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                                                                                                                                                                                                                                                                                                                                                                                                                                                                                                                                                                                                                                                                                                                                                                                                                                                                                                                                                                                                                                                                                                                                                                                                                                                                                                                                                                                                                                                                                                                                                                                                                                                                                                                                                                                                                                                                                                                                                                                                                                                                                                                                                                                                                                                                                                                                                                                                                                                                                                                                                                                                                                                                                                                                                                                                                                                                                                                                                                                                                                                                                                                                                                                                                                                                                                                                                                                                                                                                                                                                                                                                                                                                                                                                                                                                                                                                                                                                                                                                                                                                                                                                                                                                                </w:t>
      </w:r>
      <w:r>
        <w:rPr>
          <w:b/>
          <w:color w:val="000000" w:themeColor="text1"/>
          <w:sz w:val="24"/>
          <w14:textFill>
            <w14:solidFill>
              <w14:schemeClr w14:val="tx1"/>
            </w14:solidFill>
          </w14:textFill>
        </w:rPr>
        <w:t xml:space="preserve">                                                                                                                                                                                                                                                                                                                                                                                                                                                                                                                                                                                                                                                                                                                                                                                                                                    </w:t>
      </w:r>
    </w:p>
    <w:p>
      <w:pPr>
        <w:jc w:val="center"/>
        <w:rPr>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t>单一来源采购文件</w:t>
      </w:r>
    </w:p>
    <w:p>
      <w:pPr>
        <w:rPr>
          <w:rFonts w:eastAsia="黑体"/>
          <w:color w:val="000000" w:themeColor="text1"/>
          <w:sz w:val="32"/>
          <w14:textFill>
            <w14:solidFill>
              <w14:schemeClr w14:val="tx1"/>
            </w14:solidFill>
          </w14:textFill>
        </w:rPr>
      </w:pPr>
    </w:p>
    <w:p>
      <w:pPr>
        <w:ind w:firstLine="1744" w:firstLineChars="545"/>
        <w:rPr>
          <w:color w:val="000000" w:themeColor="text1"/>
          <w:sz w:val="32"/>
          <w14:textFill>
            <w14:solidFill>
              <w14:schemeClr w14:val="tx1"/>
            </w14:solidFill>
          </w14:textFill>
        </w:rPr>
      </w:pPr>
    </w:p>
    <w:p>
      <w:pPr>
        <w:spacing w:line="300" w:lineRule="auto"/>
        <w:ind w:firstLine="1928" w:firstLineChars="600"/>
        <w:rPr>
          <w:b/>
          <w:color w:val="000000" w:themeColor="text1"/>
          <w:spacing w:val="20"/>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项目名称：启东校区1—5号楼学生公寓外供热水项目</w:t>
      </w:r>
    </w:p>
    <w:p>
      <w:pPr>
        <w:ind w:firstLine="1911" w:firstLineChars="595"/>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项目编号：</w:t>
      </w:r>
      <w:r>
        <w:rPr>
          <w:b/>
          <w:color w:val="000000" w:themeColor="text1"/>
          <w:sz w:val="32"/>
          <w:szCs w:val="32"/>
          <w14:textFill>
            <w14:solidFill>
              <w14:schemeClr w14:val="tx1"/>
            </w14:solidFill>
          </w14:textFill>
        </w:rPr>
        <w:t>TDHW(DY)2023-</w:t>
      </w:r>
      <w:r>
        <w:rPr>
          <w:rFonts w:hint="eastAsia"/>
          <w:b/>
          <w:color w:val="000000" w:themeColor="text1"/>
          <w:sz w:val="32"/>
          <w:szCs w:val="32"/>
          <w14:textFill>
            <w14:solidFill>
              <w14:schemeClr w14:val="tx1"/>
            </w14:solidFill>
          </w14:textFill>
        </w:rPr>
        <w:t>062</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pStyle w:val="2"/>
      </w:pPr>
    </w:p>
    <w:p/>
    <w:p>
      <w:pPr>
        <w:pStyle w:val="2"/>
      </w:pPr>
    </w:p>
    <w:p/>
    <w:p>
      <w:pPr>
        <w:pStyle w:val="2"/>
      </w:pPr>
    </w:p>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南通大学招投标管理办公室</w:t>
      </w:r>
    </w:p>
    <w:p>
      <w:pPr>
        <w:pStyle w:val="10"/>
        <w:ind w:left="0" w:leftChars="0"/>
        <w:jc w:val="center"/>
        <w:rPr>
          <w:rFonts w:eastAsia="宋体"/>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w:t>
      </w:r>
      <w:r>
        <w:rPr>
          <w:rFonts w:hint="eastAsia" w:eastAsia="宋体"/>
          <w:b/>
          <w:color w:val="000000" w:themeColor="text1"/>
          <w:sz w:val="32"/>
          <w:szCs w:val="32"/>
          <w14:textFill>
            <w14:solidFill>
              <w14:schemeClr w14:val="tx1"/>
            </w14:solidFill>
          </w14:textFill>
        </w:rPr>
        <w:t>2</w:t>
      </w:r>
      <w:r>
        <w:rPr>
          <w:rFonts w:eastAsia="宋体"/>
          <w:b/>
          <w:color w:val="000000" w:themeColor="text1"/>
          <w:sz w:val="32"/>
          <w:szCs w:val="32"/>
          <w14:textFill>
            <w14:solidFill>
              <w14:schemeClr w14:val="tx1"/>
            </w14:solidFill>
          </w14:textFill>
        </w:rPr>
        <w:t>3年</w:t>
      </w:r>
      <w:r>
        <w:rPr>
          <w:rFonts w:hint="eastAsia" w:eastAsia="宋体"/>
          <w:b/>
          <w:color w:val="000000" w:themeColor="text1"/>
          <w:sz w:val="32"/>
          <w:szCs w:val="32"/>
          <w14:textFill>
            <w14:solidFill>
              <w14:schemeClr w14:val="tx1"/>
            </w14:solidFill>
          </w14:textFill>
        </w:rPr>
        <w:t>6</w:t>
      </w:r>
      <w:r>
        <w:rPr>
          <w:rFonts w:eastAsia="宋体"/>
          <w:b/>
          <w:color w:val="000000" w:themeColor="text1"/>
          <w:sz w:val="32"/>
          <w:szCs w:val="32"/>
          <w14:textFill>
            <w14:solidFill>
              <w14:schemeClr w14:val="tx1"/>
            </w14:solidFill>
          </w14:textFill>
        </w:rPr>
        <w:t>月</w:t>
      </w:r>
    </w:p>
    <w:p>
      <w:pPr>
        <w:spacing w:after="240" w:afterLines="100"/>
        <w:ind w:firstLine="3675" w:firstLineChars="1750"/>
        <w:rPr>
          <w:rStyle w:val="25"/>
          <w:rFonts w:eastAsia="黑体"/>
          <w:bCs/>
          <w:color w:val="000000" w:themeColor="text1"/>
          <w:sz w:val="48"/>
          <w:u w:val="none"/>
          <w14:textFill>
            <w14:solidFill>
              <w14:schemeClr w14:val="tx1"/>
            </w14:solidFill>
          </w14:textFill>
        </w:rPr>
      </w:pPr>
      <w:r>
        <w:rPr>
          <w:color w:val="000000" w:themeColor="text1"/>
          <w14:textFill>
            <w14:solidFill>
              <w14:schemeClr w14:val="tx1"/>
            </w14:solidFill>
          </w14:textFill>
        </w:rPr>
        <w:br w:type="page"/>
      </w:r>
      <w:r>
        <w:rPr>
          <w:rStyle w:val="25"/>
          <w:rFonts w:hint="eastAsia" w:eastAsia="黑体"/>
          <w:bCs/>
          <w:color w:val="000000" w:themeColor="text1"/>
          <w:sz w:val="48"/>
          <w:u w:val="none"/>
          <w14:textFill>
            <w14:solidFill>
              <w14:schemeClr w14:val="tx1"/>
            </w14:solidFill>
          </w14:textFill>
        </w:rPr>
        <w:t>目  录</w:t>
      </w:r>
    </w:p>
    <w:p>
      <w:pPr>
        <w:pStyle w:val="14"/>
        <w:rPr>
          <w:rFonts w:asciiTheme="minorHAnsi" w:hAnsiTheme="minorHAnsi" w:eastAsiaTheme="minorEastAsia" w:cstheme="minorBidi"/>
          <w:szCs w:val="22"/>
        </w:rPr>
      </w:pP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TOC \o "1-3" \h \z \u </w:instrText>
      </w:r>
      <w:r>
        <w:rPr>
          <w:rFonts w:ascii="宋体" w:hAnsi="宋体"/>
          <w:color w:val="000000" w:themeColor="text1"/>
          <w:sz w:val="24"/>
          <w14:textFill>
            <w14:solidFill>
              <w14:schemeClr w14:val="tx1"/>
            </w14:solidFill>
          </w14:textFill>
        </w:rPr>
        <w:fldChar w:fldCharType="separate"/>
      </w:r>
      <w:r>
        <w:fldChar w:fldCharType="begin"/>
      </w:r>
      <w:r>
        <w:instrText xml:space="preserve"> HYPERLINK \l "_Toc135926835" </w:instrText>
      </w:r>
      <w:r>
        <w:fldChar w:fldCharType="separate"/>
      </w:r>
      <w:r>
        <w:rPr>
          <w:rStyle w:val="26"/>
        </w:rPr>
        <w:t>第一部分 单一来源采购公告</w:t>
      </w:r>
      <w:r>
        <w:tab/>
      </w:r>
      <w:r>
        <w:fldChar w:fldCharType="begin"/>
      </w:r>
      <w:r>
        <w:instrText xml:space="preserve"> PAGEREF _Toc135926835 \h </w:instrText>
      </w:r>
      <w:r>
        <w:fldChar w:fldCharType="separate"/>
      </w:r>
      <w:r>
        <w:t>3</w:t>
      </w:r>
      <w:r>
        <w:fldChar w:fldCharType="end"/>
      </w:r>
      <w:r>
        <w:fldChar w:fldCharType="end"/>
      </w:r>
    </w:p>
    <w:p>
      <w:pPr>
        <w:pStyle w:val="14"/>
        <w:rPr>
          <w:rFonts w:asciiTheme="minorHAnsi" w:hAnsiTheme="minorHAnsi" w:eastAsiaTheme="minorEastAsia" w:cstheme="minorBidi"/>
          <w:szCs w:val="22"/>
        </w:rPr>
      </w:pPr>
      <w:r>
        <w:fldChar w:fldCharType="begin"/>
      </w:r>
      <w:r>
        <w:instrText xml:space="preserve"> HYPERLINK \l "_Toc135926836" </w:instrText>
      </w:r>
      <w:r>
        <w:fldChar w:fldCharType="separate"/>
      </w:r>
      <w:r>
        <w:rPr>
          <w:rStyle w:val="26"/>
        </w:rPr>
        <w:t>第二部分 投标人须知</w:t>
      </w:r>
      <w:r>
        <w:tab/>
      </w:r>
      <w:r>
        <w:fldChar w:fldCharType="begin"/>
      </w:r>
      <w:r>
        <w:instrText xml:space="preserve"> PAGEREF _Toc135926836 \h </w:instrText>
      </w:r>
      <w:r>
        <w:fldChar w:fldCharType="separate"/>
      </w:r>
      <w:r>
        <w:t>5</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"_Toc135926837" </w:instrText>
      </w:r>
      <w:r>
        <w:fldChar w:fldCharType="separate"/>
      </w:r>
      <w:r>
        <w:rPr>
          <w:rStyle w:val="26"/>
        </w:rPr>
        <w:t>一、单一来源采购文件</w:t>
      </w:r>
      <w:r>
        <w:tab/>
      </w:r>
      <w:r>
        <w:fldChar w:fldCharType="begin"/>
      </w:r>
      <w:r>
        <w:instrText xml:space="preserve"> PAGEREF _Toc135926837 \h </w:instrText>
      </w:r>
      <w:r>
        <w:fldChar w:fldCharType="separate"/>
      </w:r>
      <w:r>
        <w:t>5</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"_Toc135926838" </w:instrText>
      </w:r>
      <w:r>
        <w:fldChar w:fldCharType="separate"/>
      </w:r>
      <w:r>
        <w:rPr>
          <w:rStyle w:val="26"/>
        </w:rPr>
        <w:t>二、投标文件</w:t>
      </w:r>
      <w:r>
        <w:tab/>
      </w:r>
      <w:r>
        <w:fldChar w:fldCharType="begin"/>
      </w:r>
      <w:r>
        <w:instrText xml:space="preserve"> PAGEREF _Toc135926838 \h </w:instrText>
      </w:r>
      <w:r>
        <w:fldChar w:fldCharType="separate"/>
      </w:r>
      <w:r>
        <w:t>6</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"_Toc135926839" </w:instrText>
      </w:r>
      <w:r>
        <w:fldChar w:fldCharType="separate"/>
      </w:r>
      <w:r>
        <w:rPr>
          <w:rStyle w:val="26"/>
        </w:rPr>
        <w:t>三、投标细则</w:t>
      </w:r>
      <w:r>
        <w:tab/>
      </w:r>
      <w:r>
        <w:fldChar w:fldCharType="begin"/>
      </w:r>
      <w:r>
        <w:instrText xml:space="preserve"> PAGEREF _Toc135926839 \h </w:instrText>
      </w:r>
      <w:r>
        <w:fldChar w:fldCharType="separate"/>
      </w:r>
      <w:r>
        <w:t>7</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"_Toc135926840" </w:instrText>
      </w:r>
      <w:r>
        <w:fldChar w:fldCharType="separate"/>
      </w:r>
      <w:r>
        <w:rPr>
          <w:rStyle w:val="26"/>
        </w:rPr>
        <w:t>四、谈判</w:t>
      </w:r>
      <w:r>
        <w:tab/>
      </w:r>
      <w:r>
        <w:rPr>
          <w:rFonts w:hint="eastAsia"/>
          <w:lang w:val="en-US" w:eastAsia="zh-CN"/>
        </w:rPr>
        <w:t>7</w:t>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"_Toc135926841" </w:instrText>
      </w:r>
      <w:r>
        <w:fldChar w:fldCharType="separate"/>
      </w:r>
      <w:r>
        <w:rPr>
          <w:rStyle w:val="26"/>
        </w:rPr>
        <w:t>五、合同的签订</w:t>
      </w:r>
      <w:r>
        <w:tab/>
      </w:r>
      <w:r>
        <w:rPr>
          <w:rFonts w:hint="eastAsia"/>
          <w:lang w:val="en-US" w:eastAsia="zh-CN"/>
        </w:rPr>
        <w:t>8</w:t>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"_Toc135926842" </w:instrText>
      </w:r>
      <w:r>
        <w:fldChar w:fldCharType="separate"/>
      </w:r>
      <w:r>
        <w:rPr>
          <w:rStyle w:val="26"/>
        </w:rPr>
        <w:t>六、其他</w:t>
      </w:r>
      <w:r>
        <w:tab/>
      </w:r>
      <w:r>
        <w:fldChar w:fldCharType="begin"/>
      </w:r>
      <w:r>
        <w:instrText xml:space="preserve"> PAGEREF _Toc135926842 \h </w:instrText>
      </w:r>
      <w:r>
        <w:fldChar w:fldCharType="separate"/>
      </w:r>
      <w:r>
        <w:t>9</w:t>
      </w:r>
      <w:r>
        <w:fldChar w:fldCharType="end"/>
      </w:r>
      <w:r>
        <w:fldChar w:fldCharType="end"/>
      </w:r>
    </w:p>
    <w:p>
      <w:pPr>
        <w:pStyle w:val="14"/>
        <w:rPr>
          <w:rFonts w:asciiTheme="minorHAnsi" w:hAnsiTheme="minorHAnsi" w:eastAsiaTheme="minorEastAsia" w:cstheme="minorBidi"/>
          <w:szCs w:val="22"/>
        </w:rPr>
      </w:pPr>
      <w:r>
        <w:fldChar w:fldCharType="begin"/>
      </w:r>
      <w:r>
        <w:instrText xml:space="preserve"> HYPERLINK \l "_Toc135926843" </w:instrText>
      </w:r>
      <w:r>
        <w:fldChar w:fldCharType="separate"/>
      </w:r>
      <w:r>
        <w:rPr>
          <w:rStyle w:val="26"/>
          <w:spacing w:val="4"/>
        </w:rPr>
        <w:t xml:space="preserve">第三部分 </w:t>
      </w:r>
      <w:r>
        <w:rPr>
          <w:rStyle w:val="26"/>
        </w:rPr>
        <w:t>采购项目要求及相关说明</w:t>
      </w:r>
      <w:r>
        <w:tab/>
      </w:r>
      <w:r>
        <w:t xml:space="preserve">     </w:t>
      </w:r>
      <w:r>
        <w:fldChar w:fldCharType="begin"/>
      </w:r>
      <w:r>
        <w:instrText xml:space="preserve"> PAGEREF _Toc135926843 \h </w:instrText>
      </w:r>
      <w:r>
        <w:fldChar w:fldCharType="separate"/>
      </w:r>
      <w:r>
        <w:t>10</w:t>
      </w:r>
      <w:r>
        <w:fldChar w:fldCharType="end"/>
      </w:r>
      <w:r>
        <w:fldChar w:fldCharType="end"/>
      </w:r>
    </w:p>
    <w:p>
      <w:pPr>
        <w:pStyle w:val="14"/>
        <w:rPr>
          <w:rFonts w:asciiTheme="minorHAnsi" w:hAnsiTheme="minorHAnsi" w:eastAsiaTheme="minorEastAsia" w:cstheme="minorBidi"/>
          <w:szCs w:val="22"/>
        </w:rPr>
      </w:pPr>
      <w:r>
        <w:fldChar w:fldCharType="begin"/>
      </w:r>
      <w:r>
        <w:instrText xml:space="preserve"> HYPERLINK \l "_Toc135926844" </w:instrText>
      </w:r>
      <w:r>
        <w:fldChar w:fldCharType="separate"/>
      </w:r>
      <w:r>
        <w:rPr>
          <w:rStyle w:val="26"/>
        </w:rPr>
        <w:t>第四部分 商务条款</w:t>
      </w:r>
      <w:r>
        <w:tab/>
      </w:r>
      <w:r>
        <w:fldChar w:fldCharType="begin"/>
      </w:r>
      <w:r>
        <w:instrText xml:space="preserve"> PAGEREF _Toc135926844 \h </w:instrText>
      </w:r>
      <w:r>
        <w:fldChar w:fldCharType="separate"/>
      </w:r>
      <w:r>
        <w:t>11</w:t>
      </w:r>
      <w:r>
        <w:fldChar w:fldCharType="end"/>
      </w:r>
      <w:r>
        <w:fldChar w:fldCharType="end"/>
      </w:r>
    </w:p>
    <w:p>
      <w:pPr>
        <w:pStyle w:val="14"/>
        <w:rPr>
          <w:rFonts w:asciiTheme="minorHAnsi" w:hAnsiTheme="minorHAnsi" w:eastAsiaTheme="minorEastAsia" w:cstheme="minorBidi"/>
          <w:szCs w:val="22"/>
        </w:rPr>
      </w:pPr>
      <w:r>
        <w:fldChar w:fldCharType="begin"/>
      </w:r>
      <w:r>
        <w:instrText xml:space="preserve"> HYPERLINK \l "_Toc135926845" </w:instrText>
      </w:r>
      <w:r>
        <w:fldChar w:fldCharType="separate"/>
      </w:r>
      <w:r>
        <w:rPr>
          <w:rStyle w:val="26"/>
        </w:rPr>
        <w:t>第五部分 附  件</w:t>
      </w:r>
      <w:r>
        <w:tab/>
      </w:r>
      <w:r>
        <w:tab/>
      </w:r>
      <w:r>
        <w:fldChar w:fldCharType="begin"/>
      </w:r>
      <w:r>
        <w:instrText xml:space="preserve"> PAGEREF _Toc135926845 \h </w:instrText>
      </w:r>
      <w:r>
        <w:fldChar w:fldCharType="separate"/>
      </w:r>
      <w:r>
        <w:t>12</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"_Toc135926846" </w:instrText>
      </w:r>
      <w:r>
        <w:fldChar w:fldCharType="separate"/>
      </w:r>
      <w:r>
        <w:rPr>
          <w:rStyle w:val="26"/>
        </w:rPr>
        <w:t>附件1：投标承诺函</w:t>
      </w:r>
      <w:r>
        <w:tab/>
      </w:r>
      <w:r>
        <w:fldChar w:fldCharType="begin"/>
      </w:r>
      <w:r>
        <w:instrText xml:space="preserve"> PAGEREF _Toc135926846 \h </w:instrText>
      </w:r>
      <w:r>
        <w:fldChar w:fldCharType="separate"/>
      </w:r>
      <w:r>
        <w:t>13</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"_Toc135926847" </w:instrText>
      </w:r>
      <w:r>
        <w:fldChar w:fldCharType="separate"/>
      </w:r>
      <w:r>
        <w:rPr>
          <w:rStyle w:val="26"/>
        </w:rPr>
        <w:t>附件2：投标报价总表</w:t>
      </w:r>
      <w:r>
        <w:tab/>
      </w:r>
      <w:r>
        <w:fldChar w:fldCharType="begin"/>
      </w:r>
      <w:r>
        <w:instrText xml:space="preserve"> PAGEREF _Toc135926847 \h </w:instrText>
      </w:r>
      <w:r>
        <w:fldChar w:fldCharType="separate"/>
      </w:r>
      <w:r>
        <w:t>14</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"_Toc135926848" </w:instrText>
      </w:r>
      <w:r>
        <w:fldChar w:fldCharType="separate"/>
      </w:r>
      <w:r>
        <w:rPr>
          <w:rStyle w:val="26"/>
        </w:rPr>
        <w:t>附件3：技术规格响应/偏离表</w:t>
      </w:r>
      <w:r>
        <w:tab/>
      </w:r>
      <w:r>
        <w:fldChar w:fldCharType="begin"/>
      </w:r>
      <w:r>
        <w:instrText xml:space="preserve"> PAGEREF _Toc135926848 \h </w:instrText>
      </w:r>
      <w:r>
        <w:fldChar w:fldCharType="separate"/>
      </w:r>
      <w:r>
        <w:t>15</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"_Toc135926849" </w:instrText>
      </w:r>
      <w:r>
        <w:fldChar w:fldCharType="separate"/>
      </w:r>
      <w:r>
        <w:rPr>
          <w:rStyle w:val="26"/>
        </w:rPr>
        <w:t>附件4：商务条款响应/偏离表</w:t>
      </w:r>
      <w:r>
        <w:tab/>
      </w:r>
      <w:r>
        <w:fldChar w:fldCharType="begin"/>
      </w:r>
      <w:r>
        <w:instrText xml:space="preserve"> PAGEREF _Toc135926849 \h </w:instrText>
      </w:r>
      <w:r>
        <w:fldChar w:fldCharType="separate"/>
      </w:r>
      <w:r>
        <w:t>15</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"_Toc135926850" </w:instrText>
      </w:r>
      <w:r>
        <w:fldChar w:fldCharType="separate"/>
      </w:r>
      <w:r>
        <w:rPr>
          <w:rStyle w:val="26"/>
        </w:rPr>
        <w:t>附件5：法定代表人资格证明</w:t>
      </w:r>
      <w:r>
        <w:tab/>
      </w:r>
      <w:r>
        <w:fldChar w:fldCharType="begin"/>
      </w:r>
      <w:r>
        <w:instrText xml:space="preserve"> PAGEREF _Toc135926850 \h </w:instrText>
      </w:r>
      <w:r>
        <w:fldChar w:fldCharType="separate"/>
      </w:r>
      <w:r>
        <w:t>17</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"_Toc135926851" </w:instrText>
      </w:r>
      <w:r>
        <w:fldChar w:fldCharType="separate"/>
      </w:r>
      <w:r>
        <w:rPr>
          <w:rStyle w:val="26"/>
        </w:rPr>
        <w:t>附件6：法定代表人授权书</w:t>
      </w:r>
      <w:r>
        <w:tab/>
      </w:r>
      <w:r>
        <w:fldChar w:fldCharType="begin"/>
      </w:r>
      <w:r>
        <w:instrText xml:space="preserve"> PAGEREF _Toc135926851 \h </w:instrText>
      </w:r>
      <w:r>
        <w:fldChar w:fldCharType="separate"/>
      </w:r>
      <w:r>
        <w:t>17</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"_Toc135926852" </w:instrText>
      </w:r>
      <w:r>
        <w:fldChar w:fldCharType="separate"/>
      </w:r>
      <w:r>
        <w:rPr>
          <w:rStyle w:val="26"/>
        </w:rPr>
        <w:t>附件7：南通大学采购谈判二次报价单</w:t>
      </w:r>
      <w:r>
        <w:tab/>
      </w:r>
      <w:r>
        <w:fldChar w:fldCharType="begin"/>
      </w:r>
      <w:r>
        <w:instrText xml:space="preserve"> PAGEREF _Toc135926852 \h </w:instrText>
      </w:r>
      <w:r>
        <w:fldChar w:fldCharType="separate"/>
      </w:r>
      <w:r>
        <w:t>19</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"_Toc135926853" </w:instrText>
      </w:r>
      <w:r>
        <w:fldChar w:fldCharType="separate"/>
      </w:r>
      <w:r>
        <w:rPr>
          <w:rStyle w:val="26"/>
        </w:rPr>
        <w:t>附件8：无重大违法记录声明</w:t>
      </w:r>
      <w:r>
        <w:tab/>
      </w:r>
      <w:r>
        <w:fldChar w:fldCharType="begin"/>
      </w:r>
      <w:r>
        <w:instrText xml:space="preserve"> PAGEREF _Toc135926853 \h </w:instrText>
      </w:r>
      <w:r>
        <w:fldChar w:fldCharType="separate"/>
      </w:r>
      <w:r>
        <w:t>20</w:t>
      </w:r>
      <w:r>
        <w:fldChar w:fldCharType="end"/>
      </w:r>
      <w:r>
        <w:fldChar w:fldCharType="end"/>
      </w:r>
    </w:p>
    <w:p>
      <w:pPr>
        <w:pStyle w:val="16"/>
        <w:tabs>
          <w:tab w:val="right" w:leader="dot" w:pos="9742"/>
        </w:tabs>
        <w:rPr>
          <w:rFonts w:asciiTheme="minorHAnsi" w:hAnsiTheme="minorHAnsi" w:eastAsiaTheme="minorEastAsia" w:cstheme="minorBidi"/>
          <w:szCs w:val="22"/>
        </w:rPr>
      </w:pPr>
      <w:r>
        <w:fldChar w:fldCharType="begin"/>
      </w:r>
      <w:r>
        <w:instrText xml:space="preserve"> HYPERLINK \l "_Toc135926854" </w:instrText>
      </w:r>
      <w:r>
        <w:fldChar w:fldCharType="separate"/>
      </w:r>
      <w:r>
        <w:rPr>
          <w:rStyle w:val="26"/>
        </w:rPr>
        <w:t>附件9：诚信承诺书</w:t>
      </w:r>
      <w:r>
        <w:tab/>
      </w:r>
      <w:r>
        <w:fldChar w:fldCharType="begin"/>
      </w:r>
      <w:r>
        <w:instrText xml:space="preserve"> PAGEREF _Toc135926854 \h </w:instrText>
      </w:r>
      <w:r>
        <w:fldChar w:fldCharType="separate"/>
      </w:r>
      <w:r>
        <w:t>21</w:t>
      </w:r>
      <w:r>
        <w:fldChar w:fldCharType="end"/>
      </w:r>
      <w:r>
        <w:fldChar w:fldCharType="end"/>
      </w:r>
    </w:p>
    <w:p>
      <w:pPr>
        <w:pStyle w:val="3"/>
        <w:spacing w:line="360" w:lineRule="auto"/>
        <w:rPr>
          <w:rFonts w:eastAsia="黑体"/>
          <w:color w:val="000000" w:themeColor="text1"/>
          <w14:textFill>
            <w14:solidFill>
              <w14:schemeClr w14:val="tx1"/>
            </w14:solidFill>
          </w14:textFill>
        </w:rPr>
      </w:pPr>
      <w:r>
        <w:rPr>
          <w:rFonts w:ascii="宋体" w:hAnsi="宋体"/>
          <w:color w:val="000000" w:themeColor="text1"/>
          <w:kern w:val="2"/>
          <w:sz w:val="24"/>
          <w:szCs w:val="24"/>
          <w14:textFill>
            <w14:solidFill>
              <w14:schemeClr w14:val="tx1"/>
            </w14:solidFill>
          </w14:textFill>
        </w:rPr>
        <w:fldChar w:fldCharType="end"/>
      </w:r>
      <w:r>
        <w:rPr>
          <w:color w:val="000000" w:themeColor="text1"/>
          <w14:textFill>
            <w14:solidFill>
              <w14:schemeClr w14:val="tx1"/>
            </w14:solidFill>
          </w14:textFill>
        </w:rPr>
        <w:br w:type="page"/>
      </w:r>
      <w:bookmarkStart w:id="0" w:name="_Toc135926835"/>
      <w:r>
        <w:rPr>
          <w:rFonts w:hint="eastAsia"/>
          <w:color w:val="000000" w:themeColor="text1"/>
          <w14:textFill>
            <w14:solidFill>
              <w14:schemeClr w14:val="tx1"/>
            </w14:solidFill>
          </w14:textFill>
        </w:rPr>
        <w:t>第一部分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单一来源采购公告</w:t>
      </w:r>
      <w:bookmarkEnd w:id="0"/>
    </w:p>
    <w:p>
      <w:pPr>
        <w:spacing w:line="360" w:lineRule="auto"/>
        <w:ind w:firstLine="496" w:firstLineChars="200"/>
        <w:rPr>
          <w:color w:val="000000" w:themeColor="text1"/>
          <w:spacing w:val="4"/>
          <w:sz w:val="24"/>
          <w14:textFill>
            <w14:solidFill>
              <w14:schemeClr w14:val="tx1"/>
            </w14:solidFill>
          </w14:textFill>
        </w:rPr>
      </w:pPr>
      <w:bookmarkStart w:id="35" w:name="_GoBack"/>
      <w:r>
        <w:rPr>
          <w:rFonts w:hint="eastAsia"/>
          <w:color w:val="000000" w:themeColor="text1"/>
          <w:spacing w:val="4"/>
          <w:sz w:val="24"/>
          <w14:textFill>
            <w14:solidFill>
              <w14:schemeClr w14:val="tx1"/>
            </w14:solidFill>
          </w14:textFill>
        </w:rPr>
        <w:t>南通大学拟采取</w:t>
      </w:r>
      <w:r>
        <w:rPr>
          <w:rFonts w:hint="eastAsia"/>
          <w:b/>
          <w:color w:val="000000" w:themeColor="text1"/>
          <w:spacing w:val="4"/>
          <w:sz w:val="24"/>
          <w14:textFill>
            <w14:solidFill>
              <w14:schemeClr w14:val="tx1"/>
            </w14:solidFill>
          </w14:textFill>
        </w:rPr>
        <w:t>单一来源</w:t>
      </w:r>
      <w:r>
        <w:rPr>
          <w:rFonts w:hint="eastAsia"/>
          <w:color w:val="000000" w:themeColor="text1"/>
          <w:spacing w:val="4"/>
          <w:sz w:val="24"/>
          <w14:textFill>
            <w14:solidFill>
              <w14:schemeClr w14:val="tx1"/>
            </w14:solidFill>
          </w14:textFill>
        </w:rPr>
        <w:t>方式购买</w:t>
      </w:r>
      <w:r>
        <w:rPr>
          <w:rFonts w:hint="eastAsia"/>
          <w:b/>
          <w:spacing w:val="4"/>
          <w:sz w:val="24"/>
        </w:rPr>
        <w:t>启东校区1—5号楼学生公寓外供热水项目</w:t>
      </w:r>
      <w:r>
        <w:rPr>
          <w:rFonts w:hint="eastAsia"/>
          <w:color w:val="000000" w:themeColor="text1"/>
          <w:spacing w:val="4"/>
          <w:sz w:val="24"/>
          <w14:textFill>
            <w14:solidFill>
              <w14:schemeClr w14:val="tx1"/>
            </w14:solidFill>
          </w14:textFill>
        </w:rPr>
        <w:t>及相关服务</w:t>
      </w:r>
      <w:r>
        <w:rPr>
          <w:color w:val="000000" w:themeColor="text1"/>
          <w:spacing w:val="4"/>
          <w:sz w:val="24"/>
          <w14:textFill>
            <w14:solidFill>
              <w14:schemeClr w14:val="tx1"/>
            </w14:solidFill>
          </w14:textFill>
        </w:rPr>
        <w:t>，现就相关事宜公告如下：</w:t>
      </w:r>
    </w:p>
    <w:p>
      <w:pPr>
        <w:pStyle w:val="42"/>
        <w:numPr>
          <w:ilvl w:val="0"/>
          <w:numId w:val="1"/>
        </w:numPr>
        <w:spacing w:line="360" w:lineRule="auto"/>
        <w:ind w:firstLineChars="0"/>
        <w:rPr>
          <w:b/>
          <w:color w:val="000000" w:themeColor="text1"/>
          <w:spacing w:val="4"/>
          <w:sz w:val="24"/>
          <w14:textFill>
            <w14:solidFill>
              <w14:schemeClr w14:val="tx1"/>
            </w14:solidFill>
          </w14:textFill>
        </w:rPr>
      </w:pPr>
      <w:r>
        <w:rPr>
          <w:rFonts w:hint="eastAsia"/>
          <w:b/>
          <w:color w:val="000000" w:themeColor="text1"/>
          <w:spacing w:val="4"/>
          <w:sz w:val="24"/>
          <w14:textFill>
            <w14:solidFill>
              <w14:schemeClr w14:val="tx1"/>
            </w14:solidFill>
          </w14:textFill>
        </w:rPr>
        <w:t>项目名称：</w:t>
      </w:r>
      <w:r>
        <w:rPr>
          <w:rFonts w:hint="eastAsia"/>
          <w:b/>
          <w:spacing w:val="4"/>
          <w:sz w:val="24"/>
        </w:rPr>
        <w:t>启东校区1—5号楼学生公寓外供热水项目</w:t>
      </w:r>
    </w:p>
    <w:p>
      <w:pPr>
        <w:numPr>
          <w:ilvl w:val="0"/>
          <w:numId w:val="1"/>
        </w:numPr>
        <w:spacing w:line="360" w:lineRule="auto"/>
        <w:rPr>
          <w:b/>
          <w:color w:val="000000" w:themeColor="text1"/>
          <w:spacing w:val="4"/>
          <w:sz w:val="24"/>
          <w14:textFill>
            <w14:solidFill>
              <w14:schemeClr w14:val="tx1"/>
            </w14:solidFill>
          </w14:textFill>
        </w:rPr>
      </w:pPr>
      <w:r>
        <w:rPr>
          <w:rFonts w:hint="eastAsia"/>
          <w:b/>
          <w:color w:val="000000" w:themeColor="text1"/>
          <w:spacing w:val="4"/>
          <w:sz w:val="24"/>
          <w14:textFill>
            <w14:solidFill>
              <w14:schemeClr w14:val="tx1"/>
            </w14:solidFill>
          </w14:textFill>
        </w:rPr>
        <w:t>项目编号：</w:t>
      </w:r>
      <w:r>
        <w:rPr>
          <w:b/>
          <w:color w:val="000000" w:themeColor="text1"/>
          <w:spacing w:val="4"/>
          <w:sz w:val="24"/>
          <w14:textFill>
            <w14:solidFill>
              <w14:schemeClr w14:val="tx1"/>
            </w14:solidFill>
          </w14:textFill>
        </w:rPr>
        <w:t>TDHW(DY)2023-</w:t>
      </w:r>
      <w:r>
        <w:rPr>
          <w:rFonts w:hint="eastAsia"/>
          <w:b/>
          <w:color w:val="000000" w:themeColor="text1"/>
          <w:spacing w:val="4"/>
          <w:sz w:val="24"/>
          <w14:textFill>
            <w14:solidFill>
              <w14:schemeClr w14:val="tx1"/>
            </w14:solidFill>
          </w14:textFill>
        </w:rPr>
        <w:t>062</w:t>
      </w:r>
    </w:p>
    <w:p>
      <w:pPr>
        <w:spacing w:line="360" w:lineRule="auto"/>
        <w:ind w:left="498"/>
        <w:rPr>
          <w:color w:val="000000" w:themeColor="text1"/>
          <w:spacing w:val="4"/>
          <w:sz w:val="24"/>
          <w14:textFill>
            <w14:solidFill>
              <w14:schemeClr w14:val="tx1"/>
            </w14:solidFill>
          </w14:textFill>
        </w:rPr>
      </w:pPr>
      <w:r>
        <w:rPr>
          <w:rFonts w:hint="eastAsia"/>
          <w:b/>
          <w:color w:val="000000" w:themeColor="text1"/>
          <w:spacing w:val="4"/>
          <w:sz w:val="24"/>
          <w14:textFill>
            <w14:solidFill>
              <w14:schemeClr w14:val="tx1"/>
            </w14:solidFill>
          </w14:textFill>
        </w:rPr>
        <w:t>三、项目品名、最高限价及技术规格：</w:t>
      </w:r>
      <w:r>
        <w:rPr>
          <w:rFonts w:hint="eastAsia"/>
          <w:color w:val="000000" w:themeColor="text1"/>
          <w:spacing w:val="4"/>
          <w:sz w:val="24"/>
          <w14:textFill>
            <w14:solidFill>
              <w14:schemeClr w14:val="tx1"/>
            </w14:solidFill>
          </w14:textFill>
        </w:rPr>
        <w:t>详见本文件第三部分“采购项目要求及相关说明”。</w:t>
      </w:r>
    </w:p>
    <w:p>
      <w:pPr>
        <w:spacing w:line="360" w:lineRule="auto"/>
        <w:ind w:firstLine="498" w:firstLineChars="200"/>
        <w:rPr>
          <w:b/>
          <w:color w:val="000000" w:themeColor="text1"/>
          <w:spacing w:val="4"/>
          <w:sz w:val="24"/>
          <w14:textFill>
            <w14:solidFill>
              <w14:schemeClr w14:val="tx1"/>
            </w14:solidFill>
          </w14:textFill>
        </w:rPr>
      </w:pPr>
      <w:r>
        <w:rPr>
          <w:rFonts w:hint="eastAsia"/>
          <w:b/>
          <w:color w:val="000000" w:themeColor="text1"/>
          <w:spacing w:val="4"/>
          <w:sz w:val="24"/>
          <w14:textFill>
            <w14:solidFill>
              <w14:schemeClr w14:val="tx1"/>
            </w14:solidFill>
          </w14:textFill>
        </w:rPr>
        <w:t>四、邀请的单一来源投标人：</w:t>
      </w:r>
      <w:r>
        <w:rPr>
          <w:rFonts w:hint="eastAsia" w:cs="宋体"/>
          <w:spacing w:val="2"/>
          <w:kern w:val="0"/>
          <w:sz w:val="24"/>
        </w:rPr>
        <w:t>启东新奥能源发展有限公司</w:t>
      </w:r>
    </w:p>
    <w:p>
      <w:pPr>
        <w:spacing w:line="360" w:lineRule="auto"/>
        <w:ind w:firstLine="490" w:firstLineChars="200"/>
        <w:rPr>
          <w:b/>
          <w:color w:val="auto"/>
          <w:spacing w:val="4"/>
          <w:sz w:val="24"/>
          <w:highlight w:val="none"/>
        </w:rPr>
      </w:pPr>
      <w:r>
        <w:rPr>
          <w:rFonts w:hint="eastAsia" w:cs="宋体"/>
          <w:b/>
          <w:color w:val="auto"/>
          <w:spacing w:val="2"/>
          <w:kern w:val="0"/>
          <w:sz w:val="24"/>
          <w:highlight w:val="none"/>
        </w:rPr>
        <w:t>五、公示期：</w:t>
      </w:r>
      <w:r>
        <w:rPr>
          <w:color w:val="auto"/>
          <w:spacing w:val="4"/>
          <w:sz w:val="24"/>
          <w:highlight w:val="none"/>
        </w:rPr>
        <w:t>20</w:t>
      </w:r>
      <w:r>
        <w:rPr>
          <w:rFonts w:hint="eastAsia"/>
          <w:color w:val="auto"/>
          <w:spacing w:val="4"/>
          <w:sz w:val="24"/>
          <w:highlight w:val="none"/>
        </w:rPr>
        <w:t>2</w:t>
      </w:r>
      <w:r>
        <w:rPr>
          <w:color w:val="auto"/>
          <w:spacing w:val="4"/>
          <w:sz w:val="24"/>
          <w:highlight w:val="none"/>
        </w:rPr>
        <w:t>3年</w:t>
      </w:r>
      <w:r>
        <w:rPr>
          <w:rFonts w:hint="eastAsia"/>
          <w:color w:val="auto"/>
          <w:spacing w:val="4"/>
          <w:sz w:val="24"/>
          <w:highlight w:val="none"/>
        </w:rPr>
        <w:t>6月</w:t>
      </w:r>
      <w:r>
        <w:rPr>
          <w:color w:val="auto"/>
          <w:spacing w:val="4"/>
          <w:sz w:val="24"/>
          <w:highlight w:val="none"/>
        </w:rPr>
        <w:t>20</w:t>
      </w:r>
      <w:r>
        <w:rPr>
          <w:rFonts w:hint="eastAsia"/>
          <w:color w:val="auto"/>
          <w:spacing w:val="4"/>
          <w:sz w:val="24"/>
          <w:highlight w:val="none"/>
        </w:rPr>
        <w:t>日-</w:t>
      </w:r>
      <w:r>
        <w:rPr>
          <w:color w:val="auto"/>
          <w:spacing w:val="4"/>
          <w:sz w:val="24"/>
          <w:highlight w:val="none"/>
        </w:rPr>
        <w:t>20</w:t>
      </w:r>
      <w:r>
        <w:rPr>
          <w:rFonts w:hint="eastAsia"/>
          <w:color w:val="auto"/>
          <w:spacing w:val="4"/>
          <w:sz w:val="24"/>
          <w:highlight w:val="none"/>
        </w:rPr>
        <w:t>2</w:t>
      </w:r>
      <w:r>
        <w:rPr>
          <w:color w:val="auto"/>
          <w:spacing w:val="4"/>
          <w:sz w:val="24"/>
          <w:highlight w:val="none"/>
        </w:rPr>
        <w:t>3年6</w:t>
      </w:r>
      <w:r>
        <w:rPr>
          <w:rFonts w:hint="eastAsia"/>
          <w:color w:val="auto"/>
          <w:spacing w:val="4"/>
          <w:sz w:val="24"/>
          <w:highlight w:val="none"/>
        </w:rPr>
        <w:t>月</w:t>
      </w:r>
      <w:r>
        <w:rPr>
          <w:color w:val="auto"/>
          <w:spacing w:val="4"/>
          <w:sz w:val="24"/>
          <w:highlight w:val="none"/>
        </w:rPr>
        <w:t>30</w:t>
      </w:r>
      <w:r>
        <w:rPr>
          <w:rFonts w:hint="eastAsia"/>
          <w:color w:val="auto"/>
          <w:spacing w:val="4"/>
          <w:sz w:val="24"/>
          <w:highlight w:val="none"/>
        </w:rPr>
        <w:t>日</w:t>
      </w:r>
    </w:p>
    <w:p>
      <w:pPr>
        <w:spacing w:line="360" w:lineRule="auto"/>
        <w:ind w:firstLine="496" w:firstLineChars="200"/>
        <w:rPr>
          <w:color w:val="000000" w:themeColor="text1"/>
          <w:spacing w:val="4"/>
          <w:sz w:val="24"/>
          <w14:textFill>
            <w14:solidFill>
              <w14:schemeClr w14:val="tx1"/>
            </w14:solidFill>
          </w14:textFill>
        </w:rPr>
      </w:pPr>
      <w:r>
        <w:rPr>
          <w:rFonts w:hint="eastAsia"/>
          <w:color w:val="000000" w:themeColor="text1"/>
          <w:spacing w:val="4"/>
          <w:sz w:val="24"/>
          <w14:textFill>
            <w14:solidFill>
              <w14:schemeClr w14:val="tx1"/>
            </w14:solidFill>
          </w14:textFill>
        </w:rPr>
        <w:t>提示：任何单位、组织或个人对本项目采用单一来源方式如有异议，请在公示截止日期之前以书面的形式反馈我单位，非常感谢您的参与。</w:t>
      </w:r>
    </w:p>
    <w:p>
      <w:pPr>
        <w:widowControl/>
        <w:spacing w:line="360" w:lineRule="auto"/>
        <w:ind w:firstLine="495"/>
        <w:jc w:val="left"/>
        <w:rPr>
          <w:rFonts w:cs="宋体"/>
          <w:b/>
          <w:bCs/>
          <w:color w:val="000000" w:themeColor="text1"/>
          <w:kern w:val="0"/>
          <w:sz w:val="24"/>
          <w14:textFill>
            <w14:solidFill>
              <w14:schemeClr w14:val="tx1"/>
            </w14:solidFill>
          </w14:textFill>
        </w:rPr>
      </w:pPr>
      <w:r>
        <w:rPr>
          <w:rFonts w:hint="eastAsia" w:cs="宋体"/>
          <w:color w:val="000000" w:themeColor="text1"/>
          <w:kern w:val="0"/>
          <w:sz w:val="24"/>
          <w14:textFill>
            <w14:solidFill>
              <w14:schemeClr w14:val="tx1"/>
            </w14:solidFill>
          </w14:textFill>
        </w:rPr>
        <w:t>如无异议，拟定开标时间：</w:t>
      </w:r>
      <w:r>
        <w:rPr>
          <w:b/>
          <w:bCs/>
          <w:color w:val="000000" w:themeColor="text1"/>
          <w:spacing w:val="4"/>
          <w:sz w:val="24"/>
          <w14:textFill>
            <w14:solidFill>
              <w14:schemeClr w14:val="tx1"/>
            </w14:solidFill>
          </w14:textFill>
        </w:rPr>
        <w:t>20</w:t>
      </w:r>
      <w:r>
        <w:rPr>
          <w:rFonts w:hint="eastAsia"/>
          <w:b/>
          <w:bCs/>
          <w:color w:val="000000" w:themeColor="text1"/>
          <w:spacing w:val="4"/>
          <w:sz w:val="24"/>
          <w14:textFill>
            <w14:solidFill>
              <w14:schemeClr w14:val="tx1"/>
            </w14:solidFill>
          </w14:textFill>
        </w:rPr>
        <w:t>2</w:t>
      </w:r>
      <w:r>
        <w:rPr>
          <w:b/>
          <w:bCs/>
          <w:color w:val="000000" w:themeColor="text1"/>
          <w:spacing w:val="4"/>
          <w:sz w:val="24"/>
          <w14:textFill>
            <w14:solidFill>
              <w14:schemeClr w14:val="tx1"/>
            </w14:solidFill>
          </w14:textFill>
        </w:rPr>
        <w:t>3年7</w:t>
      </w:r>
      <w:r>
        <w:rPr>
          <w:rFonts w:hint="eastAsia"/>
          <w:b/>
          <w:bCs/>
          <w:color w:val="000000" w:themeColor="text1"/>
          <w:spacing w:val="4"/>
          <w:sz w:val="24"/>
          <w14:textFill>
            <w14:solidFill>
              <w14:schemeClr w14:val="tx1"/>
            </w14:solidFill>
          </w14:textFill>
        </w:rPr>
        <w:t>月</w:t>
      </w:r>
      <w:r>
        <w:rPr>
          <w:b/>
          <w:bCs/>
          <w:color w:val="000000" w:themeColor="text1"/>
          <w:spacing w:val="4"/>
          <w:sz w:val="24"/>
          <w14:textFill>
            <w14:solidFill>
              <w14:schemeClr w14:val="tx1"/>
            </w14:solidFill>
          </w14:textFill>
        </w:rPr>
        <w:t>4</w:t>
      </w:r>
      <w:r>
        <w:rPr>
          <w:rFonts w:hint="eastAsia"/>
          <w:b/>
          <w:bCs/>
          <w:color w:val="000000" w:themeColor="text1"/>
          <w:spacing w:val="4"/>
          <w:sz w:val="24"/>
          <w14:textFill>
            <w14:solidFill>
              <w14:schemeClr w14:val="tx1"/>
            </w14:solidFill>
          </w14:textFill>
        </w:rPr>
        <w:t>日</w:t>
      </w:r>
      <w:r>
        <w:rPr>
          <w:b/>
          <w:bCs/>
          <w:color w:val="000000" w:themeColor="text1"/>
          <w:spacing w:val="4"/>
          <w:sz w:val="24"/>
          <w14:textFill>
            <w14:solidFill>
              <w14:schemeClr w14:val="tx1"/>
            </w14:solidFill>
          </w14:textFill>
        </w:rPr>
        <w:t>14</w:t>
      </w:r>
      <w:r>
        <w:rPr>
          <w:rFonts w:hint="eastAsia"/>
          <w:b/>
          <w:bCs/>
          <w:color w:val="000000" w:themeColor="text1"/>
          <w:spacing w:val="4"/>
          <w:sz w:val="24"/>
          <w14:textFill>
            <w14:solidFill>
              <w14:schemeClr w14:val="tx1"/>
            </w14:solidFill>
          </w14:textFill>
        </w:rPr>
        <w:t>时</w:t>
      </w:r>
      <w:r>
        <w:rPr>
          <w:b/>
          <w:bCs/>
          <w:color w:val="000000" w:themeColor="text1"/>
          <w:spacing w:val="4"/>
          <w:sz w:val="24"/>
          <w14:textFill>
            <w14:solidFill>
              <w14:schemeClr w14:val="tx1"/>
            </w14:solidFill>
          </w14:textFill>
        </w:rPr>
        <w:t>30</w:t>
      </w:r>
      <w:r>
        <w:rPr>
          <w:rFonts w:hint="eastAsia"/>
          <w:b/>
          <w:bCs/>
          <w:color w:val="000000" w:themeColor="text1"/>
          <w:spacing w:val="4"/>
          <w:sz w:val="24"/>
          <w14:textFill>
            <w14:solidFill>
              <w14:schemeClr w14:val="tx1"/>
            </w14:solidFill>
          </w14:textFill>
        </w:rPr>
        <w:t>分</w:t>
      </w:r>
    </w:p>
    <w:p>
      <w:pPr>
        <w:widowControl/>
        <w:spacing w:line="360" w:lineRule="auto"/>
        <w:ind w:firstLine="495"/>
        <w:jc w:val="left"/>
        <w:rPr>
          <w:rFonts w:cs="宋体"/>
          <w:color w:val="000000" w:themeColor="text1"/>
          <w:kern w:val="0"/>
          <w:szCs w:val="21"/>
          <w14:textFill>
            <w14:solidFill>
              <w14:schemeClr w14:val="tx1"/>
            </w14:solidFill>
          </w14:textFill>
        </w:rPr>
      </w:pPr>
      <w:r>
        <w:rPr>
          <w:rFonts w:hint="eastAsia" w:cs="宋体"/>
          <w:b/>
          <w:bCs/>
          <w:color w:val="000000" w:themeColor="text1"/>
          <w:kern w:val="0"/>
          <w:sz w:val="24"/>
          <w14:textFill>
            <w14:solidFill>
              <w14:schemeClr w14:val="tx1"/>
            </w14:solidFill>
          </w14:textFill>
        </w:rPr>
        <w:t>六、投标人资格审查方式：</w:t>
      </w:r>
      <w:r>
        <w:rPr>
          <w:rFonts w:hint="eastAsia" w:cs="宋体"/>
          <w:color w:val="000000" w:themeColor="text1"/>
          <w:kern w:val="0"/>
          <w:sz w:val="24"/>
          <w14:textFill>
            <w14:solidFill>
              <w14:schemeClr w14:val="tx1"/>
            </w14:solidFill>
          </w14:textFill>
        </w:rPr>
        <w:t>资格预审。</w:t>
      </w:r>
    </w:p>
    <w:p>
      <w:pPr>
        <w:widowControl/>
        <w:spacing w:line="360" w:lineRule="auto"/>
        <w:ind w:firstLine="480"/>
        <w:jc w:val="left"/>
        <w:rPr>
          <w:rFonts w:cs="宋体"/>
          <w:color w:val="000000" w:themeColor="text1"/>
          <w:kern w:val="0"/>
          <w:sz w:val="24"/>
          <w14:textFill>
            <w14:solidFill>
              <w14:schemeClr w14:val="tx1"/>
            </w14:solidFill>
          </w14:textFill>
        </w:rPr>
      </w:pPr>
      <w:r>
        <w:rPr>
          <w:rFonts w:hint="eastAsia" w:cs="宋体"/>
          <w:b/>
          <w:bCs/>
          <w:color w:val="000000" w:themeColor="text1"/>
          <w:kern w:val="0"/>
          <w:sz w:val="24"/>
          <w14:textFill>
            <w14:solidFill>
              <w14:schemeClr w14:val="tx1"/>
            </w14:solidFill>
          </w14:textFill>
        </w:rPr>
        <w:t>七、单一来源采购文件获取：</w:t>
      </w:r>
      <w:r>
        <w:rPr>
          <w:rFonts w:hint="eastAsia" w:cs="宋体"/>
          <w:color w:val="000000" w:themeColor="text1"/>
          <w:kern w:val="0"/>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26"/>
          <w:rFonts w:hint="eastAsia" w:eastAsia="微软雅黑" w:cs="宋体"/>
          <w:color w:val="000000" w:themeColor="text1"/>
          <w:kern w:val="0"/>
          <w:sz w:val="24"/>
          <w14:textFill>
            <w14:solidFill>
              <w14:schemeClr w14:val="tx1"/>
            </w14:solidFill>
          </w14:textFill>
        </w:rPr>
        <w:t>ztb@ntu.edu.cn</w:t>
      </w:r>
      <w:r>
        <w:rPr>
          <w:rStyle w:val="26"/>
          <w:rFonts w:hint="eastAsia" w:eastAsia="微软雅黑" w:cs="宋体"/>
          <w:color w:val="000000" w:themeColor="text1"/>
          <w:kern w:val="0"/>
          <w:sz w:val="24"/>
          <w14:textFill>
            <w14:solidFill>
              <w14:schemeClr w14:val="tx1"/>
            </w14:solidFill>
          </w14:textFill>
        </w:rPr>
        <w:fldChar w:fldCharType="end"/>
      </w:r>
      <w:r>
        <w:rPr>
          <w:rFonts w:hint="eastAsia" w:cs="宋体"/>
          <w:color w:val="000000" w:themeColor="text1"/>
          <w:kern w:val="0"/>
          <w:sz w:val="24"/>
          <w14:textFill>
            <w14:solidFill>
              <w14:schemeClr w14:val="tx1"/>
            </w14:solidFill>
          </w14:textFill>
        </w:rPr>
        <w:t>下载。</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Theme="minorEastAsia" w:hAnsiTheme="minorEastAsia" w:eastAsiaTheme="minorEastAsia"/>
          <w:b/>
          <w:color w:val="000000" w:themeColor="text1"/>
          <w:spacing w:val="4"/>
          <w:sz w:val="24"/>
          <w14:textFill>
            <w14:solidFill>
              <w14:schemeClr w14:val="tx1"/>
            </w14:solidFill>
          </w14:textFill>
        </w:rPr>
        <w:t>八</w:t>
      </w:r>
      <w:r>
        <w:rPr>
          <w:rFonts w:hint="eastAsia" w:asciiTheme="minorEastAsia" w:hAnsiTheme="minorEastAsia" w:eastAsiaTheme="minorEastAsia"/>
          <w:b/>
          <w:color w:val="000000" w:themeColor="text1"/>
          <w:sz w:val="24"/>
          <w14:textFill>
            <w14:solidFill>
              <w14:schemeClr w14:val="tx1"/>
            </w14:solidFill>
          </w14:textFill>
        </w:rPr>
        <w:t>、投标登记：</w:t>
      </w:r>
      <w:r>
        <w:rPr>
          <w:rFonts w:hint="eastAsia" w:ascii="宋体" w:hAnsi="宋体"/>
          <w:color w:val="000000" w:themeColor="text1"/>
          <w:spacing w:val="4"/>
          <w:sz w:val="24"/>
          <w14:textFill>
            <w14:solidFill>
              <w14:schemeClr w14:val="tx1"/>
            </w14:solidFill>
          </w14:textFill>
        </w:rPr>
        <w:t>潜在投标人如确定参加投标，请务必在南通大学供应商库(https://ztb.ntu.edu.cn/gyszc.htm)规定时间内注册并完成报名，若未按上述要求操作，将自行承担所产生的风险。</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九、单一来源采购文件售价：</w:t>
      </w:r>
      <w:r>
        <w:rPr>
          <w:rFonts w:hint="eastAsia"/>
          <w:color w:val="000000" w:themeColor="text1"/>
          <w:sz w:val="24"/>
          <w14:textFill>
            <w14:solidFill>
              <w14:schemeClr w14:val="tx1"/>
            </w14:solidFill>
          </w14:textFill>
        </w:rPr>
        <w:t>人民币5</w:t>
      </w:r>
      <w:r>
        <w:rPr>
          <w:color w:val="000000" w:themeColor="text1"/>
          <w:sz w:val="24"/>
          <w14:textFill>
            <w14:solidFill>
              <w14:schemeClr w14:val="tx1"/>
            </w14:solidFill>
          </w14:textFill>
        </w:rPr>
        <w:t>00</w:t>
      </w:r>
      <w:r>
        <w:rPr>
          <w:rFonts w:hint="eastAsia"/>
          <w:color w:val="000000" w:themeColor="text1"/>
          <w:sz w:val="24"/>
          <w14:textFill>
            <w14:solidFill>
              <w14:schemeClr w14:val="tx1"/>
            </w14:solidFill>
          </w14:textFill>
        </w:rPr>
        <w:t>元</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（通过</w:t>
      </w:r>
      <w:r>
        <w:fldChar w:fldCharType="begin"/>
      </w:r>
      <w:r>
        <w:instrText xml:space="preserve"> HYPERLINK "https://ztb.ntu.edu.cn/gyszc.htm" </w:instrText>
      </w:r>
      <w:r>
        <w:fldChar w:fldCharType="separate"/>
      </w:r>
      <w:r>
        <w:rPr>
          <w:rStyle w:val="26"/>
          <w:rFonts w:hint="eastAsia"/>
          <w:color w:val="000000" w:themeColor="text1"/>
          <w:spacing w:val="4"/>
          <w:sz w:val="24"/>
          <w14:textFill>
            <w14:solidFill>
              <w14:schemeClr w14:val="tx1"/>
            </w14:solidFill>
          </w14:textFill>
        </w:rPr>
        <w:t>https://ztb.ntu.edu.cn/gyszc.htm</w:t>
      </w:r>
      <w:r>
        <w:rPr>
          <w:rStyle w:val="26"/>
          <w:rFonts w:hint="eastAsia"/>
          <w:color w:val="000000" w:themeColor="text1"/>
          <w:spacing w:val="4"/>
          <w:sz w:val="24"/>
          <w14:textFill>
            <w14:solidFill>
              <w14:schemeClr w14:val="tx1"/>
            </w14:solidFill>
          </w14:textFill>
        </w:rPr>
        <w:fldChar w:fldCharType="end"/>
      </w:r>
      <w:r>
        <w:rPr>
          <w:rFonts w:hint="eastAsia"/>
          <w:color w:val="000000" w:themeColor="text1"/>
          <w:spacing w:val="4"/>
          <w:sz w:val="24"/>
          <w14:textFill>
            <w14:solidFill>
              <w14:schemeClr w14:val="tx1"/>
            </w14:solidFill>
          </w14:textFill>
        </w:rPr>
        <w:t>报名并</w:t>
      </w:r>
      <w:r>
        <w:rPr>
          <w:rFonts w:hint="eastAsia"/>
          <w:color w:val="000000" w:themeColor="text1"/>
          <w:sz w:val="24"/>
          <w14:textFill>
            <w14:solidFill>
              <w14:schemeClr w14:val="tx1"/>
            </w14:solidFill>
          </w14:textFill>
        </w:rPr>
        <w:t>收取，事后不退）。</w:t>
      </w:r>
    </w:p>
    <w:p>
      <w:pPr>
        <w:pStyle w:val="17"/>
        <w:shd w:val="clear" w:color="auto" w:fill="FFFFFF"/>
        <w:spacing w:before="0" w:beforeAutospacing="0" w:after="0" w:afterAutospacing="0" w:line="360" w:lineRule="auto"/>
        <w:ind w:firstLine="480"/>
        <w:jc w:val="both"/>
        <w:rPr>
          <w:rFonts w:ascii="Times New Roman" w:hAnsi="Times New Roman"/>
          <w:b/>
          <w:color w:val="000000" w:themeColor="text1"/>
          <w:kern w:val="2"/>
          <w:sz w:val="24"/>
          <w:szCs w:val="24"/>
          <w14:textFill>
            <w14:solidFill>
              <w14:schemeClr w14:val="tx1"/>
            </w14:solidFill>
          </w14:textFill>
        </w:rPr>
      </w:pPr>
      <w:r>
        <w:rPr>
          <w:rFonts w:hint="eastAsia" w:ascii="Times New Roman" w:hAnsi="Times New Roman"/>
          <w:b/>
          <w:color w:val="000000" w:themeColor="text1"/>
          <w:kern w:val="2"/>
          <w:sz w:val="24"/>
          <w:szCs w:val="24"/>
          <w14:textFill>
            <w14:solidFill>
              <w14:schemeClr w14:val="tx1"/>
            </w14:solidFill>
          </w14:textFill>
        </w:rPr>
        <w:t>十、投标文件递交方式</w:t>
      </w:r>
    </w:p>
    <w:p>
      <w:pPr>
        <w:pStyle w:val="17"/>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14:textFill>
            <w14:solidFill>
              <w14:schemeClr w14:val="tx1"/>
            </w14:solidFill>
          </w14:textFill>
        </w:rPr>
      </w:pPr>
      <w:r>
        <w:rPr>
          <w:rFonts w:hint="eastAsia" w:ascii="Times New Roman" w:hAnsi="Times New Roman"/>
          <w:b/>
          <w:color w:val="000000" w:themeColor="text1"/>
          <w:kern w:val="2"/>
          <w:sz w:val="24"/>
          <w:szCs w:val="24"/>
          <w14:textFill>
            <w14:solidFill>
              <w14:schemeClr w14:val="tx1"/>
            </w14:solidFill>
          </w14:textFill>
        </w:rPr>
        <w:t>现场递交</w:t>
      </w:r>
      <w:r>
        <w:rPr>
          <w:rFonts w:hint="eastAsia" w:ascii="Times New Roman" w:hAnsi="Times New Roman"/>
          <w:color w:val="000000" w:themeColor="text1"/>
          <w:kern w:val="2"/>
          <w:sz w:val="24"/>
          <w:szCs w:val="24"/>
          <w14:textFill>
            <w14:solidFill>
              <w14:schemeClr w14:val="tx1"/>
            </w14:solidFill>
          </w14:textFill>
        </w:rPr>
        <w:t>：</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（1）投标文件接收开始时间：</w:t>
      </w:r>
      <w:r>
        <w:rPr>
          <w:rFonts w:hint="eastAsia" w:ascii="宋体" w:hAnsi="宋体"/>
          <w:color w:val="000000" w:themeColor="text1"/>
          <w:spacing w:val="4"/>
          <w:sz w:val="24"/>
          <w14:textFill>
            <w14:solidFill>
              <w14:schemeClr w14:val="tx1"/>
            </w14:solidFill>
          </w14:textFill>
        </w:rPr>
        <w:t>202</w:t>
      </w:r>
      <w:r>
        <w:rPr>
          <w:rFonts w:ascii="宋体" w:hAnsi="宋体"/>
          <w:color w:val="000000" w:themeColor="text1"/>
          <w:spacing w:val="4"/>
          <w:sz w:val="24"/>
          <w14:textFill>
            <w14:solidFill>
              <w14:schemeClr w14:val="tx1"/>
            </w14:solidFill>
          </w14:textFill>
        </w:rPr>
        <w:t>3</w:t>
      </w:r>
      <w:r>
        <w:rPr>
          <w:rFonts w:hint="eastAsia" w:ascii="宋体" w:hAnsi="宋体"/>
          <w:color w:val="000000" w:themeColor="text1"/>
          <w:spacing w:val="4"/>
          <w:sz w:val="24"/>
          <w14:textFill>
            <w14:solidFill>
              <w14:schemeClr w14:val="tx1"/>
            </w14:solidFill>
          </w14:textFill>
        </w:rPr>
        <w:t>年</w:t>
      </w:r>
      <w:r>
        <w:rPr>
          <w:rFonts w:hint="eastAsia" w:ascii="宋体" w:hAnsi="宋体"/>
          <w:color w:val="000000" w:themeColor="text1"/>
          <w:spacing w:val="4"/>
          <w:sz w:val="24"/>
          <w:lang w:val="en-US" w:eastAsia="zh-CN"/>
          <w14:textFill>
            <w14:solidFill>
              <w14:schemeClr w14:val="tx1"/>
            </w14:solidFill>
          </w14:textFill>
        </w:rPr>
        <w:t>7</w:t>
      </w:r>
      <w:r>
        <w:rPr>
          <w:rFonts w:hint="eastAsia" w:ascii="宋体" w:hAnsi="宋体"/>
          <w:color w:val="000000" w:themeColor="text1"/>
          <w:spacing w:val="2"/>
          <w:kern w:val="0"/>
          <w:sz w:val="24"/>
          <w14:textFill>
            <w14:solidFill>
              <w14:schemeClr w14:val="tx1"/>
            </w14:solidFill>
          </w14:textFill>
        </w:rPr>
        <w:t>月</w:t>
      </w:r>
      <w:r>
        <w:rPr>
          <w:rFonts w:hint="eastAsia" w:ascii="宋体" w:hAnsi="宋体"/>
          <w:color w:val="000000" w:themeColor="text1"/>
          <w:spacing w:val="2"/>
          <w:kern w:val="0"/>
          <w:sz w:val="24"/>
          <w:lang w:val="en-US" w:eastAsia="zh-CN"/>
          <w14:textFill>
            <w14:solidFill>
              <w14:schemeClr w14:val="tx1"/>
            </w14:solidFill>
          </w14:textFill>
        </w:rPr>
        <w:t>4</w:t>
      </w:r>
      <w:r>
        <w:rPr>
          <w:rFonts w:hint="eastAsia" w:ascii="宋体" w:hAnsi="宋体"/>
          <w:color w:val="000000" w:themeColor="text1"/>
          <w:spacing w:val="2"/>
          <w:kern w:val="0"/>
          <w:sz w:val="24"/>
          <w14:textFill>
            <w14:solidFill>
              <w14:schemeClr w14:val="tx1"/>
            </w14:solidFill>
          </w14:textFill>
        </w:rPr>
        <w:t>日</w:t>
      </w:r>
      <w:r>
        <w:rPr>
          <w:rFonts w:ascii="宋体" w:hAnsi="宋体"/>
          <w:color w:val="000000" w:themeColor="text1"/>
          <w:spacing w:val="2"/>
          <w:kern w:val="0"/>
          <w:sz w:val="24"/>
          <w14:textFill>
            <w14:solidFill>
              <w14:schemeClr w14:val="tx1"/>
            </w14:solidFill>
          </w14:textFill>
        </w:rPr>
        <w:t>14</w:t>
      </w:r>
      <w:r>
        <w:rPr>
          <w:rFonts w:hint="eastAsia" w:ascii="宋体" w:hAnsi="宋体"/>
          <w:color w:val="000000" w:themeColor="text1"/>
          <w:spacing w:val="2"/>
          <w:kern w:val="0"/>
          <w:sz w:val="24"/>
          <w14:textFill>
            <w14:solidFill>
              <w14:schemeClr w14:val="tx1"/>
            </w14:solidFill>
          </w14:textFill>
        </w:rPr>
        <w:t>时</w:t>
      </w:r>
      <w:r>
        <w:rPr>
          <w:rFonts w:ascii="宋体" w:hAnsi="宋体"/>
          <w:color w:val="000000" w:themeColor="text1"/>
          <w:spacing w:val="4"/>
          <w:sz w:val="24"/>
          <w14:textFill>
            <w14:solidFill>
              <w14:schemeClr w14:val="tx1"/>
            </w14:solidFill>
          </w14:textFill>
        </w:rPr>
        <w:t>00</w:t>
      </w:r>
      <w:r>
        <w:rPr>
          <w:rFonts w:hint="eastAsia" w:ascii="宋体" w:hAnsi="宋体"/>
          <w:color w:val="000000" w:themeColor="text1"/>
          <w:spacing w:val="4"/>
          <w:sz w:val="24"/>
          <w14:textFill>
            <w14:solidFill>
              <w14:schemeClr w14:val="tx1"/>
            </w14:solidFill>
          </w14:textFill>
        </w:rPr>
        <w:t>分</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（2）投标文件接收截止时间及开标时间</w:t>
      </w:r>
      <w:r>
        <w:rPr>
          <w:rFonts w:hint="eastAsia" w:ascii="宋体"/>
          <w:b/>
          <w:color w:val="000000" w:themeColor="text1"/>
          <w:spacing w:val="4"/>
          <w:sz w:val="24"/>
          <w14:textFill>
            <w14:solidFill>
              <w14:schemeClr w14:val="tx1"/>
            </w14:solidFill>
          </w14:textFill>
        </w:rPr>
        <w:t>：</w:t>
      </w:r>
      <w:r>
        <w:rPr>
          <w:rFonts w:hint="eastAsia" w:ascii="宋体" w:hAnsi="宋体"/>
          <w:color w:val="000000" w:themeColor="text1"/>
          <w:spacing w:val="4"/>
          <w:sz w:val="24"/>
          <w14:textFill>
            <w14:solidFill>
              <w14:schemeClr w14:val="tx1"/>
            </w14:solidFill>
          </w14:textFill>
        </w:rPr>
        <w:t>202</w:t>
      </w:r>
      <w:r>
        <w:rPr>
          <w:rFonts w:ascii="宋体" w:hAnsi="宋体"/>
          <w:color w:val="000000" w:themeColor="text1"/>
          <w:spacing w:val="4"/>
          <w:sz w:val="24"/>
          <w14:textFill>
            <w14:solidFill>
              <w14:schemeClr w14:val="tx1"/>
            </w14:solidFill>
          </w14:textFill>
        </w:rPr>
        <w:t>3</w:t>
      </w:r>
      <w:r>
        <w:rPr>
          <w:rFonts w:hint="eastAsia" w:ascii="宋体" w:hAnsi="宋体"/>
          <w:color w:val="000000" w:themeColor="text1"/>
          <w:spacing w:val="4"/>
          <w:sz w:val="24"/>
          <w14:textFill>
            <w14:solidFill>
              <w14:schemeClr w14:val="tx1"/>
            </w14:solidFill>
          </w14:textFill>
        </w:rPr>
        <w:t>年</w:t>
      </w:r>
      <w:r>
        <w:rPr>
          <w:rFonts w:hint="eastAsia" w:ascii="宋体" w:hAnsi="宋体"/>
          <w:color w:val="000000" w:themeColor="text1"/>
          <w:spacing w:val="4"/>
          <w:sz w:val="24"/>
          <w:lang w:val="en-US" w:eastAsia="zh-CN"/>
          <w14:textFill>
            <w14:solidFill>
              <w14:schemeClr w14:val="tx1"/>
            </w14:solidFill>
          </w14:textFill>
        </w:rPr>
        <w:t>7</w:t>
      </w:r>
      <w:r>
        <w:rPr>
          <w:rFonts w:hint="eastAsia" w:ascii="宋体" w:hAnsi="宋体"/>
          <w:color w:val="000000" w:themeColor="text1"/>
          <w:spacing w:val="2"/>
          <w:kern w:val="0"/>
          <w:sz w:val="24"/>
          <w14:textFill>
            <w14:solidFill>
              <w14:schemeClr w14:val="tx1"/>
            </w14:solidFill>
          </w14:textFill>
        </w:rPr>
        <w:t>月</w:t>
      </w:r>
      <w:r>
        <w:rPr>
          <w:rFonts w:hint="eastAsia" w:ascii="宋体" w:hAnsi="宋体"/>
          <w:color w:val="000000" w:themeColor="text1"/>
          <w:spacing w:val="2"/>
          <w:kern w:val="0"/>
          <w:sz w:val="24"/>
          <w:lang w:val="en-US" w:eastAsia="zh-CN"/>
          <w14:textFill>
            <w14:solidFill>
              <w14:schemeClr w14:val="tx1"/>
            </w14:solidFill>
          </w14:textFill>
        </w:rPr>
        <w:t>4</w:t>
      </w:r>
      <w:r>
        <w:rPr>
          <w:rFonts w:hint="eastAsia" w:ascii="宋体" w:hAnsi="宋体"/>
          <w:color w:val="000000" w:themeColor="text1"/>
          <w:spacing w:val="2"/>
          <w:kern w:val="0"/>
          <w:sz w:val="24"/>
          <w14:textFill>
            <w14:solidFill>
              <w14:schemeClr w14:val="tx1"/>
            </w14:solidFill>
          </w14:textFill>
        </w:rPr>
        <w:t>日</w:t>
      </w:r>
      <w:r>
        <w:rPr>
          <w:rFonts w:ascii="宋体" w:hAnsi="宋体"/>
          <w:color w:val="000000" w:themeColor="text1"/>
          <w:spacing w:val="2"/>
          <w:kern w:val="0"/>
          <w:sz w:val="24"/>
          <w14:textFill>
            <w14:solidFill>
              <w14:schemeClr w14:val="tx1"/>
            </w14:solidFill>
          </w14:textFill>
        </w:rPr>
        <w:t>14</w:t>
      </w:r>
      <w:r>
        <w:rPr>
          <w:rFonts w:hint="eastAsia" w:ascii="宋体" w:hAnsi="宋体"/>
          <w:color w:val="000000" w:themeColor="text1"/>
          <w:spacing w:val="2"/>
          <w:kern w:val="0"/>
          <w:sz w:val="24"/>
          <w14:textFill>
            <w14:solidFill>
              <w14:schemeClr w14:val="tx1"/>
            </w14:solidFill>
          </w14:textFill>
        </w:rPr>
        <w:t>时</w:t>
      </w:r>
      <w:r>
        <w:rPr>
          <w:rFonts w:ascii="宋体" w:hAnsi="宋体"/>
          <w:color w:val="000000" w:themeColor="text1"/>
          <w:spacing w:val="4"/>
          <w:sz w:val="24"/>
          <w14:textFill>
            <w14:solidFill>
              <w14:schemeClr w14:val="tx1"/>
            </w14:solidFill>
          </w14:textFill>
        </w:rPr>
        <w:t>30</w:t>
      </w:r>
      <w:r>
        <w:rPr>
          <w:rFonts w:hint="eastAsia" w:ascii="宋体" w:hAnsi="宋体"/>
          <w:color w:val="000000" w:themeColor="text1"/>
          <w:spacing w:val="4"/>
          <w:sz w:val="24"/>
          <w14:textFill>
            <w14:solidFill>
              <w14:schemeClr w14:val="tx1"/>
            </w14:solidFill>
          </w14:textFill>
        </w:rPr>
        <w:t>分</w:t>
      </w:r>
    </w:p>
    <w:p>
      <w:pPr>
        <w:spacing w:line="360" w:lineRule="auto"/>
        <w:ind w:firstLine="498" w:firstLineChars="200"/>
        <w:rPr>
          <w:color w:val="000000" w:themeColor="text1"/>
          <w:spacing w:val="2"/>
          <w:kern w:val="0"/>
          <w:sz w:val="24"/>
          <w14:textFill>
            <w14:solidFill>
              <w14:schemeClr w14:val="tx1"/>
            </w14:solidFill>
          </w14:textFill>
        </w:rPr>
      </w:pPr>
      <w:r>
        <w:rPr>
          <w:rFonts w:hint="eastAsia" w:ascii="宋体"/>
          <w:b/>
          <w:color w:val="000000" w:themeColor="text1"/>
          <w:spacing w:val="4"/>
          <w:sz w:val="24"/>
          <w14:textFill>
            <w14:solidFill>
              <w14:schemeClr w14:val="tx1"/>
            </w14:solidFill>
          </w14:textFill>
        </w:rPr>
        <w:t>（3）投标文件接收地点：</w:t>
      </w:r>
      <w:r>
        <w:rPr>
          <w:rFonts w:hint="eastAsia" w:ascii="宋体" w:hAnsi="宋体"/>
          <w:color w:val="000000" w:themeColor="text1"/>
          <w:spacing w:val="4"/>
          <w:sz w:val="24"/>
          <w14:textFill>
            <w14:solidFill>
              <w14:schemeClr w14:val="tx1"/>
            </w14:solidFill>
          </w14:textFill>
        </w:rPr>
        <w:t>南通大学啬园校区</w:t>
      </w:r>
      <w:r>
        <w:rPr>
          <w:rFonts w:hint="eastAsia"/>
          <w:color w:val="000000" w:themeColor="text1"/>
          <w:spacing w:val="2"/>
          <w:kern w:val="0"/>
          <w:sz w:val="24"/>
          <w14:textFill>
            <w14:solidFill>
              <w14:schemeClr w14:val="tx1"/>
            </w14:solidFill>
          </w14:textFill>
        </w:rPr>
        <w:t>综合楼2</w:t>
      </w:r>
      <w:r>
        <w:rPr>
          <w:color w:val="000000" w:themeColor="text1"/>
          <w:spacing w:val="2"/>
          <w:kern w:val="0"/>
          <w:sz w:val="24"/>
          <w14:textFill>
            <w14:solidFill>
              <w14:schemeClr w14:val="tx1"/>
            </w14:solidFill>
          </w14:textFill>
        </w:rPr>
        <w:t>27</w:t>
      </w:r>
      <w:r>
        <w:rPr>
          <w:rFonts w:hint="eastAsia"/>
          <w:color w:val="000000" w:themeColor="text1"/>
          <w:spacing w:val="2"/>
          <w:kern w:val="0"/>
          <w:sz w:val="24"/>
          <w14:textFill>
            <w14:solidFill>
              <w14:schemeClr w14:val="tx1"/>
            </w14:solidFill>
          </w14:textFill>
        </w:rPr>
        <w:t>室</w:t>
      </w:r>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（4）</w:t>
      </w:r>
      <w:r>
        <w:rPr>
          <w:rFonts w:hint="eastAsia" w:ascii="宋体" w:hAnsi="宋体"/>
          <w:b/>
          <w:color w:val="000000" w:themeColor="text1"/>
          <w:spacing w:val="4"/>
          <w:sz w:val="24"/>
          <w14:textFill>
            <w14:solidFill>
              <w14:schemeClr w14:val="tx1"/>
            </w14:solidFill>
          </w14:textFill>
        </w:rPr>
        <w:t>联系人及联系方式：</w:t>
      </w:r>
      <w:r>
        <w:rPr>
          <w:rFonts w:hint="eastAsia" w:ascii="宋体" w:hAnsi="宋体"/>
          <w:color w:val="000000" w:themeColor="text1"/>
          <w:spacing w:val="4"/>
          <w:sz w:val="24"/>
          <w14:textFill>
            <w14:solidFill>
              <w14:schemeClr w14:val="tx1"/>
            </w14:solidFill>
          </w14:textFill>
        </w:rPr>
        <w:t>邹老师0513-85012720</w:t>
      </w:r>
    </w:p>
    <w:p>
      <w:pPr>
        <w:spacing w:line="360" w:lineRule="auto"/>
        <w:ind w:firstLine="498" w:firstLineChars="200"/>
        <w:rPr>
          <w:color w:val="000000" w:themeColor="text1"/>
          <w:spacing w:val="2"/>
          <w:kern w:val="0"/>
          <w:sz w:val="24"/>
          <w14:textFill>
            <w14:solidFill>
              <w14:schemeClr w14:val="tx1"/>
            </w14:solidFill>
          </w14:textFill>
        </w:rPr>
      </w:pPr>
      <w:r>
        <w:rPr>
          <w:rFonts w:hint="eastAsia"/>
          <w:b/>
          <w:color w:val="000000" w:themeColor="text1"/>
          <w:spacing w:val="4"/>
          <w:sz w:val="24"/>
          <w14:textFill>
            <w14:solidFill>
              <w14:schemeClr w14:val="tx1"/>
            </w14:solidFill>
          </w14:textFill>
        </w:rPr>
        <w:t>十一、评标地点：</w:t>
      </w:r>
      <w:r>
        <w:rPr>
          <w:rFonts w:hint="eastAsia"/>
          <w:color w:val="000000" w:themeColor="text1"/>
          <w:spacing w:val="2"/>
          <w:kern w:val="0"/>
          <w:sz w:val="24"/>
          <w14:textFill>
            <w14:solidFill>
              <w14:schemeClr w14:val="tx1"/>
            </w14:solidFill>
          </w14:textFill>
        </w:rPr>
        <w:t>南通大学啬园校区综合楼23</w:t>
      </w:r>
      <w:r>
        <w:rPr>
          <w:color w:val="000000" w:themeColor="text1"/>
          <w:spacing w:val="2"/>
          <w:kern w:val="0"/>
          <w:sz w:val="24"/>
          <w14:textFill>
            <w14:solidFill>
              <w14:schemeClr w14:val="tx1"/>
            </w14:solidFill>
          </w14:textFill>
        </w:rPr>
        <w:t>3</w:t>
      </w:r>
      <w:r>
        <w:rPr>
          <w:rFonts w:hint="eastAsia"/>
          <w:color w:val="000000" w:themeColor="text1"/>
          <w:spacing w:val="2"/>
          <w:kern w:val="0"/>
          <w:sz w:val="24"/>
          <w14:textFill>
            <w14:solidFill>
              <w14:schemeClr w14:val="tx1"/>
            </w14:solidFill>
          </w14:textFill>
        </w:rPr>
        <w:t>室</w:t>
      </w:r>
    </w:p>
    <w:p>
      <w:pPr>
        <w:spacing w:line="360" w:lineRule="auto"/>
        <w:ind w:firstLine="490" w:firstLineChars="200"/>
        <w:rPr>
          <w:b/>
          <w:color w:val="000000" w:themeColor="text1"/>
          <w:spacing w:val="2"/>
          <w:kern w:val="0"/>
          <w:sz w:val="24"/>
          <w14:textFill>
            <w14:solidFill>
              <w14:schemeClr w14:val="tx1"/>
            </w14:solidFill>
          </w14:textFill>
        </w:rPr>
      </w:pPr>
      <w:r>
        <w:rPr>
          <w:rFonts w:hint="eastAsia"/>
          <w:b/>
          <w:color w:val="000000" w:themeColor="text1"/>
          <w:spacing w:val="2"/>
          <w:kern w:val="0"/>
          <w:sz w:val="24"/>
          <w14:textFill>
            <w14:solidFill>
              <w14:schemeClr w14:val="tx1"/>
            </w14:solidFill>
          </w14:textFill>
        </w:rPr>
        <w:t>十二、与本次谈判有关的事宜请按下列通讯方式联系</w:t>
      </w:r>
    </w:p>
    <w:p>
      <w:pPr>
        <w:spacing w:line="360" w:lineRule="auto"/>
        <w:ind w:firstLine="488" w:firstLineChars="200"/>
        <w:rPr>
          <w:color w:val="000000" w:themeColor="text1"/>
          <w:spacing w:val="2"/>
          <w:kern w:val="0"/>
          <w:sz w:val="24"/>
          <w14:textFill>
            <w14:solidFill>
              <w14:schemeClr w14:val="tx1"/>
            </w14:solidFill>
          </w14:textFill>
        </w:rPr>
      </w:pPr>
      <w:r>
        <w:rPr>
          <w:rFonts w:hint="eastAsia"/>
          <w:color w:val="000000" w:themeColor="text1"/>
          <w:spacing w:val="2"/>
          <w:kern w:val="0"/>
          <w:sz w:val="24"/>
          <w14:textFill>
            <w14:solidFill>
              <w14:schemeClr w14:val="tx1"/>
            </w14:solidFill>
          </w14:textFill>
        </w:rPr>
        <w:t>如对技术条款有疑问请咨询项目联系人；如对商务条款、采购程序及结果有疑义请咨询招标联系人。</w:t>
      </w:r>
    </w:p>
    <w:p>
      <w:pPr>
        <w:spacing w:line="360" w:lineRule="auto"/>
        <w:ind w:firstLine="490" w:firstLineChars="200"/>
        <w:rPr>
          <w:rFonts w:ascii="微软雅黑" w:hAnsi="微软雅黑"/>
          <w:color w:val="333333"/>
          <w:sz w:val="18"/>
          <w:szCs w:val="18"/>
        </w:rPr>
      </w:pPr>
      <w:r>
        <w:rPr>
          <w:rFonts w:hint="eastAsia"/>
          <w:b/>
          <w:color w:val="000000" w:themeColor="text1"/>
          <w:spacing w:val="2"/>
          <w:kern w:val="0"/>
          <w:sz w:val="24"/>
          <w14:textFill>
            <w14:solidFill>
              <w14:schemeClr w14:val="tx1"/>
            </w14:solidFill>
          </w14:textFill>
        </w:rPr>
        <w:t>项目联系人及联系</w:t>
      </w:r>
      <w:r>
        <w:rPr>
          <w:rFonts w:hint="eastAsia"/>
          <w:color w:val="000000" w:themeColor="text1"/>
          <w:spacing w:val="2"/>
          <w:kern w:val="0"/>
          <w:sz w:val="24"/>
          <w14:textFill>
            <w14:solidFill>
              <w14:schemeClr w14:val="tx1"/>
            </w14:solidFill>
          </w14:textFill>
        </w:rPr>
        <w:t>方式：聂晓科</w:t>
      </w:r>
      <w:r>
        <w:rPr>
          <w:color w:val="000000" w:themeColor="text1"/>
          <w:spacing w:val="2"/>
          <w:kern w:val="0"/>
          <w:sz w:val="24"/>
          <w14:textFill>
            <w14:solidFill>
              <w14:schemeClr w14:val="tx1"/>
            </w14:solidFill>
          </w14:textFill>
        </w:rPr>
        <w:t xml:space="preserve"> </w:t>
      </w:r>
      <w:r>
        <w:rPr>
          <w:rFonts w:hint="eastAsia"/>
          <w:color w:val="000000" w:themeColor="text1"/>
          <w:spacing w:val="2"/>
          <w:kern w:val="0"/>
          <w:sz w:val="24"/>
          <w14:textFill>
            <w14:solidFill>
              <w14:schemeClr w14:val="tx1"/>
            </w14:solidFill>
          </w14:textFill>
        </w:rPr>
        <w:t>15062768136</w:t>
      </w:r>
    </w:p>
    <w:p>
      <w:pPr>
        <w:spacing w:line="360" w:lineRule="auto"/>
        <w:ind w:firstLine="490" w:firstLineChars="200"/>
        <w:rPr>
          <w:color w:val="000000" w:themeColor="text1"/>
          <w:spacing w:val="2"/>
          <w:kern w:val="0"/>
          <w:sz w:val="24"/>
          <w14:textFill>
            <w14:solidFill>
              <w14:schemeClr w14:val="tx1"/>
            </w14:solidFill>
          </w14:textFill>
        </w:rPr>
      </w:pPr>
      <w:r>
        <w:rPr>
          <w:rFonts w:hint="eastAsia"/>
          <w:b/>
          <w:color w:val="000000" w:themeColor="text1"/>
          <w:spacing w:val="2"/>
          <w:kern w:val="0"/>
          <w:sz w:val="24"/>
          <w14:textFill>
            <w14:solidFill>
              <w14:schemeClr w14:val="tx1"/>
            </w14:solidFill>
          </w14:textFill>
        </w:rPr>
        <w:t>招标联系人及联系方式：</w:t>
      </w:r>
      <w:r>
        <w:rPr>
          <w:rFonts w:hint="eastAsia"/>
          <w:color w:val="000000" w:themeColor="text1"/>
          <w:spacing w:val="2"/>
          <w:kern w:val="0"/>
          <w:sz w:val="24"/>
          <w14:textFill>
            <w14:solidFill>
              <w14:schemeClr w14:val="tx1"/>
            </w14:solidFill>
          </w14:textFill>
        </w:rPr>
        <w:t>李韦华</w:t>
      </w:r>
      <w:r>
        <w:rPr>
          <w:color w:val="000000" w:themeColor="text1"/>
          <w:spacing w:val="2"/>
          <w:kern w:val="0"/>
          <w:sz w:val="24"/>
          <w14:textFill>
            <w14:solidFill>
              <w14:schemeClr w14:val="tx1"/>
            </w14:solidFill>
          </w14:textFill>
        </w:rPr>
        <w:t>0513-85012138</w:t>
      </w:r>
      <w:r>
        <w:rPr>
          <w:rFonts w:hint="eastAsia"/>
          <w:color w:val="000000" w:themeColor="text1"/>
          <w:spacing w:val="2"/>
          <w:kern w:val="0"/>
          <w:sz w:val="24"/>
          <w14:textFill>
            <w14:solidFill>
              <w14:schemeClr w14:val="tx1"/>
            </w14:solidFill>
          </w14:textFill>
        </w:rPr>
        <w:t>；牛书花0513-850</w:t>
      </w:r>
      <w:r>
        <w:rPr>
          <w:color w:val="000000" w:themeColor="text1"/>
          <w:spacing w:val="2"/>
          <w:kern w:val="0"/>
          <w:sz w:val="24"/>
          <w14:textFill>
            <w14:solidFill>
              <w14:schemeClr w14:val="tx1"/>
            </w14:solidFill>
          </w14:textFill>
        </w:rPr>
        <w:t>12891</w:t>
      </w:r>
      <w:r>
        <w:rPr>
          <w:rFonts w:hint="eastAsia"/>
          <w:color w:val="000000" w:themeColor="text1"/>
          <w:spacing w:val="2"/>
          <w:kern w:val="0"/>
          <w:sz w:val="24"/>
          <w14:textFill>
            <w14:solidFill>
              <w14:schemeClr w14:val="tx1"/>
            </w14:solidFill>
          </w14:textFill>
        </w:rPr>
        <w:t>。</w:t>
      </w:r>
      <w:bookmarkEnd w:id="35"/>
    </w:p>
    <w:p>
      <w:pPr>
        <w:spacing w:line="360" w:lineRule="auto"/>
        <w:rPr>
          <w:color w:val="000000" w:themeColor="text1"/>
          <w:spacing w:val="2"/>
          <w:kern w:val="0"/>
          <w:sz w:val="24"/>
          <w14:textFill>
            <w14:solidFill>
              <w14:schemeClr w14:val="tx1"/>
            </w14:solidFill>
          </w14:textFill>
        </w:rPr>
      </w:pPr>
    </w:p>
    <w:p>
      <w:pPr>
        <w:widowControl/>
        <w:jc w:val="left"/>
        <w:rPr>
          <w:b/>
          <w:color w:val="000000" w:themeColor="text1"/>
          <w:spacing w:val="4"/>
          <w:sz w:val="44"/>
          <w:szCs w:val="44"/>
          <w14:textFill>
            <w14:solidFill>
              <w14:schemeClr w14:val="tx1"/>
            </w14:solidFill>
          </w14:textFill>
        </w:rPr>
      </w:pPr>
      <w:r>
        <w:rPr>
          <w:b/>
          <w:color w:val="000000" w:themeColor="text1"/>
          <w:spacing w:val="4"/>
          <w:sz w:val="44"/>
          <w:szCs w:val="44"/>
          <w14:textFill>
            <w14:solidFill>
              <w14:schemeClr w14:val="tx1"/>
            </w14:solidFill>
          </w14:textFill>
        </w:rPr>
        <w:br w:type="page"/>
      </w:r>
    </w:p>
    <w:p>
      <w:pPr>
        <w:pStyle w:val="3"/>
        <w:rPr>
          <w:color w:val="000000" w:themeColor="text1"/>
          <w14:textFill>
            <w14:solidFill>
              <w14:schemeClr w14:val="tx1"/>
            </w14:solidFill>
          </w14:textFill>
        </w:rPr>
      </w:pPr>
      <w:bookmarkStart w:id="1" w:name="_Toc135926836"/>
      <w:r>
        <w:rPr>
          <w:rFonts w:hint="eastAsia"/>
          <w:color w:val="000000" w:themeColor="text1"/>
          <w14:textFill>
            <w14:solidFill>
              <w14:schemeClr w14:val="tx1"/>
            </w14:solidFill>
          </w14:textFill>
        </w:rPr>
        <w:t>第二部分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投标人须知</w:t>
      </w:r>
      <w:bookmarkEnd w:id="1"/>
    </w:p>
    <w:p>
      <w:pPr>
        <w:pStyle w:val="4"/>
        <w:rPr>
          <w:rFonts w:ascii="Times New Roman" w:hAnsi="Times New Roman"/>
          <w:color w:val="000000" w:themeColor="text1"/>
          <w14:textFill>
            <w14:solidFill>
              <w14:schemeClr w14:val="tx1"/>
            </w14:solidFill>
          </w14:textFill>
        </w:rPr>
      </w:pPr>
      <w:bookmarkStart w:id="2" w:name="_Toc135926837"/>
      <w:r>
        <w:rPr>
          <w:rFonts w:hint="eastAsia" w:ascii="Times New Roman" w:hAnsi="Times New Roman"/>
          <w:color w:val="000000" w:themeColor="text1"/>
          <w14:textFill>
            <w14:solidFill>
              <w14:schemeClr w14:val="tx1"/>
            </w14:solidFill>
          </w14:textFill>
        </w:rPr>
        <w:t>一、单一来源采购文件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本单一来源采购文件中的采购人、投标人、中标人分别指：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）采购人指南通大学，亦称买方。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）投标人指响应单一来源采购并具备相应资质的参与投标的制造（厂）商、代理商。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单一来源采购文件的组成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本单一来源采购文件由下列部分组成：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）单一来源采购公告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）采购项目要求及相关说明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）商务条款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单一来源采购文件的澄清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单一来源采购文件的某些内容有疑问，应在投标截止时间3日前以书面形式通知采购人，采购人将予以书面答复。采购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单一来源采购文件的补充和修改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）采购人有权在投标截止时间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日前对单一来源采购文件进行补充和修改，补充和修改的内容在南通大学招投标信息网站上公开发布。补充和修改的内容作为单一来源采购文件的组成部分，对投标人具有同等约束作用。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）如单一来源采购文件的补充和修改对投标人准备投标的时间有影响，采购人有权决定推迟投标截止时间和开标时间。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rFonts w:ascii="Times New Roman" w:hAnsi="Times New Roman"/>
          <w:color w:val="000000" w:themeColor="text1"/>
          <w14:textFill>
            <w14:solidFill>
              <w14:schemeClr w14:val="tx1"/>
            </w14:solidFill>
          </w14:textFill>
        </w:rPr>
      </w:pPr>
      <w:bookmarkStart w:id="3" w:name="_Toc135926838"/>
      <w:r>
        <w:rPr>
          <w:rFonts w:hint="eastAsia" w:ascii="Times New Roman" w:hAnsi="Times New Roman"/>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（1）投标函（格式见附件1）</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（2）投标报价表（格式见附件2）</w:t>
      </w:r>
    </w:p>
    <w:p>
      <w:pPr>
        <w:pStyle w:val="45"/>
        <w:spacing w:line="360" w:lineRule="auto"/>
        <w:ind w:left="120" w:firstLine="361" w:firstLineChars="150"/>
        <w:rPr>
          <w:color w:val="000000" w:themeColor="text1"/>
          <w:sz w:val="24"/>
          <w14:textFill>
            <w14:solidFill>
              <w14:schemeClr w14:val="tx1"/>
            </w14:solidFill>
          </w14:textFill>
        </w:rPr>
      </w:pPr>
      <w:r>
        <w:rPr>
          <w:b/>
          <w:color w:val="000000" w:themeColor="text1"/>
          <w:sz w:val="24"/>
          <w14:textFill>
            <w14:solidFill>
              <w14:schemeClr w14:val="tx1"/>
            </w14:solidFill>
          </w14:textFill>
        </w:rPr>
        <w:t>技术文件</w:t>
      </w:r>
      <w:r>
        <w:rPr>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技术规格响应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w:t>
      </w:r>
      <w:r>
        <w:rPr>
          <w:color w:val="000000" w:themeColor="text1"/>
          <w:sz w:val="24"/>
          <w14:textFill>
            <w14:solidFill>
              <w14:schemeClr w14:val="tx1"/>
            </w14:solidFill>
          </w14:textFill>
        </w:rPr>
        <w:t>（格式见附件</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（2）商务条款响应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偏离表（格式见附件4）</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）售后服务承诺书或技术协议书</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）投标人2020年</w:t>
      </w:r>
      <w:r>
        <w:rPr>
          <w:rFonts w:hint="eastAsia"/>
          <w:color w:val="000000" w:themeColor="text1"/>
          <w:sz w:val="24"/>
          <w14:textFill>
            <w14:solidFill>
              <w14:schemeClr w14:val="tx1"/>
            </w14:solidFill>
          </w14:textFill>
        </w:rPr>
        <w:t>6月</w:t>
      </w:r>
      <w:r>
        <w:rPr>
          <w:color w:val="000000" w:themeColor="text1"/>
          <w:sz w:val="24"/>
          <w14:textFill>
            <w14:solidFill>
              <w14:schemeClr w14:val="tx1"/>
            </w14:solidFill>
          </w14:textFill>
        </w:rPr>
        <w:t>以来与本次招标</w:t>
      </w:r>
      <w:r>
        <w:rPr>
          <w:rFonts w:hint="eastAsia"/>
          <w:color w:val="000000" w:themeColor="text1"/>
          <w:sz w:val="24"/>
          <w14:textFill>
            <w14:solidFill>
              <w14:schemeClr w14:val="tx1"/>
            </w14:solidFill>
          </w14:textFill>
        </w:rPr>
        <w:t>项目相似</w:t>
      </w:r>
      <w:r>
        <w:rPr>
          <w:color w:val="000000" w:themeColor="text1"/>
          <w:sz w:val="24"/>
          <w14:textFill>
            <w14:solidFill>
              <w14:schemeClr w14:val="tx1"/>
            </w14:solidFill>
          </w14:textFill>
        </w:rPr>
        <w:t>的销售业绩（合同复印件，</w:t>
      </w:r>
      <w:r>
        <w:rPr>
          <w:b/>
          <w:color w:val="000000" w:themeColor="text1"/>
          <w:sz w:val="24"/>
          <w14:textFill>
            <w14:solidFill>
              <w14:schemeClr w14:val="tx1"/>
            </w14:solidFill>
          </w14:textFill>
        </w:rPr>
        <w:t>不要隐去任何内容</w:t>
      </w:r>
      <w:r>
        <w:rPr>
          <w:rFonts w:hint="eastAsia"/>
          <w:b/>
          <w:color w:val="000000" w:themeColor="text1"/>
          <w:sz w:val="24"/>
          <w14:textFill>
            <w14:solidFill>
              <w14:schemeClr w14:val="tx1"/>
            </w14:solidFill>
          </w14:textFill>
        </w:rPr>
        <w:t>，</w:t>
      </w:r>
      <w:r>
        <w:rPr>
          <w:color w:val="000000" w:themeColor="text1"/>
          <w:sz w:val="24"/>
          <w14:textFill>
            <w14:solidFill>
              <w14:schemeClr w14:val="tx1"/>
            </w14:solidFill>
          </w14:textFill>
        </w:rPr>
        <w:t>原件备查）</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）投标货物授权书（免税货物须提供）、宣传彩页、合格文件、</w:t>
      </w:r>
      <w:r>
        <w:rPr>
          <w:color w:val="000000" w:themeColor="text1"/>
          <w:sz w:val="24"/>
          <w14:textFill>
            <w14:solidFill>
              <w14:schemeClr w14:val="tx1"/>
            </w14:solidFill>
          </w14:textFill>
        </w:rPr>
        <w:t>质量标准认证书</w:t>
      </w:r>
      <w:r>
        <w:rPr>
          <w:rFonts w:hint="eastAsia"/>
          <w:color w:val="000000" w:themeColor="text1"/>
          <w:sz w:val="24"/>
          <w14:textFill>
            <w14:solidFill>
              <w14:schemeClr w14:val="tx1"/>
            </w14:solidFill>
          </w14:textFill>
        </w:rPr>
        <w:t>、技术资料等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）招标文件中要求提供的其他材料；</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资格证明文件： </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（1）营业执照复印件（复印件加盖单位公章）</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（2）法定代表人资格证明（格式见附件</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（3）法定代表人授权书（格式见附件</w:t>
      </w:r>
      <w:r>
        <w:rPr>
          <w:rFonts w:hint="eastAsia"/>
          <w:color w:val="000000" w:themeColor="text1"/>
          <w:sz w:val="24"/>
          <w14:textFill>
            <w14:solidFill>
              <w14:schemeClr w14:val="tx1"/>
            </w14:solidFill>
          </w14:textFill>
        </w:rPr>
        <w:t>6</w:t>
      </w:r>
      <w:r>
        <w:rPr>
          <w:color w:val="000000" w:themeColor="text1"/>
          <w:sz w:val="24"/>
          <w14:textFill>
            <w14:solidFill>
              <w14:schemeClr w14:val="tx1"/>
            </w14:solidFill>
          </w14:textFill>
        </w:rPr>
        <w:t>）</w:t>
      </w:r>
      <w:r>
        <w:rPr>
          <w:rFonts w:hint="eastAsia"/>
          <w:sz w:val="24"/>
        </w:rPr>
        <w:t>（法人代表直接参加投标和签署投标文件的无需提供该授权书）</w:t>
      </w:r>
    </w:p>
    <w:p>
      <w:pPr>
        <w:spacing w:line="360" w:lineRule="auto"/>
        <w:ind w:firstLine="480" w:firstLineChars="200"/>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w:t>
      </w:r>
      <w:r>
        <w:rPr>
          <w:rFonts w:cs="宋体"/>
          <w:color w:val="000000" w:themeColor="text1"/>
          <w:sz w:val="24"/>
          <w14:textFill>
            <w14:solidFill>
              <w14:schemeClr w14:val="tx1"/>
            </w14:solidFill>
          </w14:textFill>
        </w:rPr>
        <w:t>4</w:t>
      </w:r>
      <w:r>
        <w:rPr>
          <w:rFonts w:hint="eastAsia" w:cs="宋体"/>
          <w:color w:val="000000" w:themeColor="text1"/>
          <w:sz w:val="24"/>
          <w14:textFill>
            <w14:solidFill>
              <w14:schemeClr w14:val="tx1"/>
            </w14:solidFill>
          </w14:textFill>
        </w:rPr>
        <w:t>）</w:t>
      </w:r>
      <w:r>
        <w:rPr>
          <w:rFonts w:cs="宋体"/>
          <w:color w:val="000000" w:themeColor="text1"/>
          <w:sz w:val="24"/>
          <w14:textFill>
            <w14:solidFill>
              <w14:schemeClr w14:val="tx1"/>
            </w14:solidFill>
          </w14:textFill>
        </w:rPr>
        <w:t>无重大违法记录声明（见附件8）</w:t>
      </w:r>
    </w:p>
    <w:p>
      <w:pPr>
        <w:spacing w:line="360" w:lineRule="auto"/>
        <w:ind w:firstLine="480" w:firstLineChars="200"/>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w:t>
      </w:r>
      <w:r>
        <w:rPr>
          <w:rFonts w:cs="宋体"/>
          <w:color w:val="000000" w:themeColor="text1"/>
          <w:sz w:val="24"/>
          <w14:textFill>
            <w14:solidFill>
              <w14:schemeClr w14:val="tx1"/>
            </w14:solidFill>
          </w14:textFill>
        </w:rPr>
        <w:t>5</w:t>
      </w:r>
      <w:r>
        <w:rPr>
          <w:rFonts w:hint="eastAsia" w:cs="宋体"/>
          <w:color w:val="000000" w:themeColor="text1"/>
          <w:sz w:val="24"/>
          <w14:textFill>
            <w14:solidFill>
              <w14:schemeClr w14:val="tx1"/>
            </w14:solidFill>
          </w14:textFill>
        </w:rPr>
        <w:t>）诚信承诺书（见附件</w:t>
      </w:r>
      <w:r>
        <w:rPr>
          <w:rFonts w:cs="宋体"/>
          <w:color w:val="000000" w:themeColor="text1"/>
          <w:sz w:val="24"/>
          <w14:textFill>
            <w14:solidFill>
              <w14:schemeClr w14:val="tx1"/>
            </w14:solidFill>
          </w14:textFill>
        </w:rPr>
        <w:t>9</w:t>
      </w:r>
      <w:r>
        <w:rPr>
          <w:rFonts w:hint="eastAsia" w:cs="宋体"/>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以上资格证明文件的复印件均需加盖投标人公章</w:t>
      </w:r>
      <w:r>
        <w:rPr>
          <w:rFonts w:hint="eastAsia"/>
          <w:b/>
          <w:color w:val="000000" w:themeColor="text1"/>
          <w:sz w:val="24"/>
          <w14:textFill>
            <w14:solidFill>
              <w14:schemeClr w14:val="tx1"/>
            </w14:solidFill>
          </w14:textFill>
        </w:rPr>
        <w:t>，原件备查</w:t>
      </w:r>
      <w:r>
        <w:rPr>
          <w:b/>
          <w:color w:val="000000" w:themeColor="text1"/>
          <w:sz w:val="24"/>
          <w14:textFill>
            <w14:solidFill>
              <w14:schemeClr w14:val="tx1"/>
            </w14:solidFill>
          </w14:textFill>
        </w:rPr>
        <w:t>。</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明确标明商务文件（报价）、技术文件和资格证明文件以及正本和副本。如投标文件正本与副本有不同之处，以正本为准。</w:t>
      </w:r>
    </w:p>
    <w:p>
      <w:pPr>
        <w:spacing w:line="360" w:lineRule="auto"/>
        <w:ind w:firstLine="482" w:firstLineChars="200"/>
        <w:rPr>
          <w:rFonts w:eastAsia="黑体"/>
          <w:b/>
          <w:color w:val="000000" w:themeColor="text1"/>
          <w:sz w:val="24"/>
          <w14:textFill>
            <w14:solidFill>
              <w14:schemeClr w14:val="tx1"/>
            </w14:solidFill>
          </w14:textFill>
        </w:rPr>
      </w:pPr>
      <w:r>
        <w:rPr>
          <w:rFonts w:hint="eastAsia" w:eastAsia="黑体"/>
          <w:b/>
          <w:color w:val="000000" w:themeColor="text1"/>
          <w:sz w:val="24"/>
          <w14:textFill>
            <w14:solidFill>
              <w14:schemeClr w14:val="tx1"/>
            </w14:solidFill>
          </w14:textFill>
        </w:rPr>
        <w:t>（2）商务文件（报价）、技术文件和资格证明文件须分开独立包装，即：分别装在三个纸袋里。</w:t>
      </w:r>
    </w:p>
    <w:p>
      <w:pPr>
        <w:spacing w:line="360" w:lineRule="auto"/>
        <w:ind w:firstLine="482" w:firstLineChars="200"/>
        <w:rPr>
          <w:color w:val="000000" w:themeColor="text1"/>
          <w:sz w:val="24"/>
          <w14:textFill>
            <w14:solidFill>
              <w14:schemeClr w14:val="tx1"/>
            </w14:solidFill>
          </w14:textFill>
        </w:rPr>
      </w:pPr>
      <w:r>
        <w:rPr>
          <w:rFonts w:hint="eastAsia" w:eastAsia="黑体"/>
          <w:b/>
          <w:color w:val="000000" w:themeColor="text1"/>
          <w:sz w:val="24"/>
          <w14:textFill>
            <w14:solidFill>
              <w14:schemeClr w14:val="tx1"/>
            </w14:solidFill>
          </w14:textFill>
        </w:rPr>
        <w:t>（</w:t>
      </w:r>
      <w:r>
        <w:rPr>
          <w:rFonts w:eastAsia="黑体"/>
          <w:b/>
          <w:color w:val="000000" w:themeColor="text1"/>
          <w:sz w:val="24"/>
          <w14:textFill>
            <w14:solidFill>
              <w14:schemeClr w14:val="tx1"/>
            </w14:solidFill>
          </w14:textFill>
        </w:rPr>
        <w:t>3</w:t>
      </w:r>
      <w:r>
        <w:rPr>
          <w:rFonts w:hint="eastAsia" w:eastAsia="黑体"/>
          <w:b/>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pStyle w:val="4"/>
        <w:rPr>
          <w:rFonts w:ascii="Times New Roman" w:hAnsi="Times New Roman"/>
          <w:color w:val="000000" w:themeColor="text1"/>
          <w14:textFill>
            <w14:solidFill>
              <w14:schemeClr w14:val="tx1"/>
            </w14:solidFill>
          </w14:textFill>
        </w:rPr>
      </w:pPr>
      <w:bookmarkStart w:id="4" w:name="_Toc135926839"/>
      <w:r>
        <w:rPr>
          <w:rFonts w:hint="eastAsia" w:ascii="Times New Roman" w:hAnsi="Times New Roman"/>
          <w:color w:val="000000" w:themeColor="text1"/>
          <w14:textFill>
            <w14:solidFill>
              <w14:schemeClr w14:val="tx1"/>
            </w14:solidFill>
          </w14:textFill>
        </w:rPr>
        <w:t>三、投标细则</w:t>
      </w:r>
      <w:bookmarkEnd w:id="4"/>
    </w:p>
    <w:p>
      <w:pPr>
        <w:spacing w:line="360" w:lineRule="auto"/>
        <w:ind w:firstLine="472" w:firstLineChars="196"/>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投标项目</w:t>
      </w:r>
    </w:p>
    <w:p>
      <w:pPr>
        <w:spacing w:line="360" w:lineRule="auto"/>
        <w:ind w:firstLine="470" w:firstLineChars="196"/>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投标货物必须是全新、未使用过的原装合格正品，不低于招标文件规定的规格、性能和质量的要求，达到国家或行业规定的标准，属于国家强制认证的产品必须通过认证。</w:t>
      </w:r>
    </w:p>
    <w:p>
      <w:pPr>
        <w:spacing w:line="360" w:lineRule="auto"/>
        <w:ind w:firstLine="472" w:firstLineChars="196"/>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2</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投标报价</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）投标总价应是完税后的用户地交货价，其中应包含运输、搬运、安装调试、保修等全部费用，并</w:t>
      </w:r>
      <w:r>
        <w:rPr>
          <w:rFonts w:hint="eastAsia"/>
          <w:color w:val="000000" w:themeColor="text1"/>
          <w:sz w:val="24"/>
          <w14:textFill>
            <w14:solidFill>
              <w14:schemeClr w14:val="tx1"/>
            </w14:solidFill>
          </w14:textFill>
        </w:rPr>
        <w:t>以人民币报价</w:t>
      </w:r>
      <w:r>
        <w:rPr>
          <w:rFonts w:hint="eastAsia" w:ascii="宋体" w:hAnsi="宋体"/>
          <w:color w:val="000000" w:themeColor="text1"/>
          <w:sz w:val="24"/>
          <w14:textFill>
            <w14:solidFill>
              <w14:schemeClr w14:val="tx1"/>
            </w14:solidFill>
          </w14:textFill>
        </w:rPr>
        <w:t>。</w:t>
      </w:r>
    </w:p>
    <w:p>
      <w:pPr>
        <w:spacing w:line="360" w:lineRule="auto"/>
        <w:ind w:firstLine="470" w:firstLineChars="196"/>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w:t>
      </w:r>
      <w:r>
        <w:rPr>
          <w:rFonts w:hint="eastAsia" w:ascii="宋体" w:hAnsi="宋体"/>
          <w:color w:val="000000" w:themeColor="text1"/>
          <w:sz w:val="24"/>
          <w14:textFill>
            <w14:solidFill>
              <w14:schemeClr w14:val="tx1"/>
            </w14:solidFill>
          </w14:textFill>
        </w:rPr>
        <w:t>2</w:t>
      </w:r>
      <w:r>
        <w:rPr>
          <w:rFonts w:hint="eastAsia" w:ascii="宋体" w:hAnsi="宋体"/>
          <w:color w:val="000000" w:themeColor="text1"/>
          <w:sz w:val="24"/>
          <w:lang w:val="zh-CN"/>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）投标人应仔细阅读单一来源采购文件的所有内容并做出实质性的响应，同时按单一来源采购文件规定的要求和格式，提交完整的投标文件。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w:t>
      </w:r>
      <w:r>
        <w:rPr>
          <w:rFonts w:hint="eastAsia" w:cs="宋体"/>
          <w:color w:val="000000" w:themeColor="text1"/>
          <w:spacing w:val="2"/>
          <w:kern w:val="0"/>
          <w:sz w:val="24"/>
          <w14:textFill>
            <w14:solidFill>
              <w14:schemeClr w14:val="tx1"/>
            </w14:solidFill>
          </w14:textFill>
        </w:rPr>
        <w:t>指定地点</w:t>
      </w:r>
      <w:r>
        <w:rPr>
          <w:rFonts w:hint="eastAsia"/>
          <w:color w:val="000000" w:themeColor="text1"/>
          <w:sz w:val="24"/>
          <w14:textFill>
            <w14:solidFill>
              <w14:schemeClr w14:val="tx1"/>
            </w14:solidFill>
          </w14:textFill>
        </w:rPr>
        <w:t>，</w:t>
      </w:r>
      <w:r>
        <w:rPr>
          <w:rFonts w:hint="eastAsia" w:eastAsia="黑体"/>
          <w:b/>
          <w:color w:val="000000" w:themeColor="text1"/>
          <w:sz w:val="24"/>
          <w14:textFill>
            <w14:solidFill>
              <w14:schemeClr w14:val="tx1"/>
            </w14:solidFill>
          </w14:textFill>
        </w:rPr>
        <w:t>逾期送达或未送达指定地点以及未按采购文件要求密封的投标文件，潜在投标人须自行承担相应风险。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pStyle w:val="4"/>
        <w:rPr>
          <w:rFonts w:ascii="Times New Roman" w:hAnsi="Times New Roman"/>
          <w:color w:val="000000" w:themeColor="text1"/>
          <w14:textFill>
            <w14:solidFill>
              <w14:schemeClr w14:val="tx1"/>
            </w14:solidFill>
          </w14:textFill>
        </w:rPr>
      </w:pPr>
      <w:bookmarkStart w:id="5" w:name="_Toc135926840"/>
      <w:r>
        <w:rPr>
          <w:rFonts w:hint="eastAsia" w:ascii="Times New Roman" w:hAnsi="Times New Roman"/>
          <w:color w:val="000000" w:themeColor="text1"/>
          <w14:textFill>
            <w14:solidFill>
              <w14:schemeClr w14:val="tx1"/>
            </w14:solidFill>
          </w14:textFill>
        </w:rPr>
        <w:t>四、谈判</w:t>
      </w:r>
      <w:bookmarkEnd w:id="5"/>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4.1.</w:t>
      </w:r>
      <w:r>
        <w:rPr>
          <w:rFonts w:hint="eastAsia"/>
          <w:color w:val="000000" w:themeColor="text1"/>
          <w14:textFill>
            <w14:solidFill>
              <w14:schemeClr w14:val="tx1"/>
            </w14:solidFill>
          </w14:textFill>
        </w:rPr>
        <w:t xml:space="preserve"> </w:t>
      </w:r>
      <w:r>
        <w:rPr>
          <w:rFonts w:hint="eastAsia"/>
          <w:color w:val="000000" w:themeColor="text1"/>
          <w:sz w:val="24"/>
          <w14:textFill>
            <w14:solidFill>
              <w14:schemeClr w14:val="tx1"/>
            </w14:solidFill>
          </w14:textFill>
        </w:rPr>
        <w:t>采购人按规定的时间和地点进行开评标，</w:t>
      </w:r>
      <w:r>
        <w:rPr>
          <w:rFonts w:hint="eastAsia"/>
          <w:b/>
          <w:color w:val="000000" w:themeColor="text1"/>
          <w:sz w:val="24"/>
          <w14:textFill>
            <w14:solidFill>
              <w14:schemeClr w14:val="tx1"/>
            </w14:solidFill>
          </w14:textFill>
        </w:rPr>
        <w:t>投标人代表须在开标当日保持手机畅通。</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采购人组织用户代表和</w:t>
      </w:r>
      <w:r>
        <w:rPr>
          <w:rFonts w:hint="eastAsia"/>
          <w:color w:val="000000" w:themeColor="text1"/>
          <w:sz w:val="24"/>
          <w:lang w:val="zh-CN"/>
          <w14:textFill>
            <w14:solidFill>
              <w14:schemeClr w14:val="tx1"/>
            </w14:solidFill>
          </w14:textFill>
        </w:rPr>
        <w:t>有关技术、经济方面的</w:t>
      </w:r>
      <w:r>
        <w:rPr>
          <w:rFonts w:hint="eastAsia"/>
          <w:color w:val="000000" w:themeColor="text1"/>
          <w:sz w:val="24"/>
          <w14:textFill>
            <w14:solidFill>
              <w14:schemeClr w14:val="tx1"/>
            </w14:solidFill>
          </w14:textFill>
        </w:rPr>
        <w:t>专家组成谈判小组进行谈判。</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4.3. </w:t>
      </w:r>
      <w:r>
        <w:rPr>
          <w:rFonts w:hint="eastAsia"/>
          <w:color w:val="000000" w:themeColor="text1"/>
          <w:sz w:val="24"/>
          <w14:textFill>
            <w14:solidFill>
              <w14:schemeClr w14:val="tx1"/>
            </w14:solidFill>
          </w14:textFill>
        </w:rPr>
        <w:t>在单一来源采购之前，采购人和评委要对投标人的投标资格以及投标是否对单一来源采购文件的实质性要求和条件做出响应进行审查。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4.4. </w:t>
      </w:r>
      <w:r>
        <w:rPr>
          <w:rFonts w:hint="eastAsia"/>
          <w:color w:val="000000" w:themeColor="text1"/>
          <w:sz w:val="24"/>
          <w14:textFill>
            <w14:solidFill>
              <w14:schemeClr w14:val="tx1"/>
            </w14:solidFill>
          </w14:textFill>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4.5. </w:t>
      </w:r>
      <w:r>
        <w:rPr>
          <w:rFonts w:hint="eastAsia"/>
          <w:color w:val="000000" w:themeColor="text1"/>
          <w:sz w:val="24"/>
          <w14:textFill>
            <w14:solidFill>
              <w14:schemeClr w14:val="tx1"/>
            </w14:solidFill>
          </w14:textFill>
        </w:rPr>
        <w:t>投标文件出现（但不限于）下列情况之一的，由单一来源谈判小组评审后作无效投标或废标处理：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bCs/>
          <w:color w:val="000000" w:themeColor="text1"/>
          <w:sz w:val="24"/>
          <w14:textFill>
            <w14:solidFill>
              <w14:schemeClr w14:val="tx1"/>
            </w14:solidFill>
          </w14:textFill>
        </w:rPr>
        <w:t>不具备单一来源采购文件规定的资格条件及未按单一来源采购文件规定的要求提供资格证明文件的；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）重要技术指标和参数不满足单一来源采购要求的；</w:t>
      </w:r>
    </w:p>
    <w:p>
      <w:pPr>
        <w:tabs>
          <w:tab w:val="left" w:pos="525"/>
          <w:tab w:val="left" w:pos="1050"/>
        </w:tabs>
        <w:spacing w:line="353" w:lineRule="auto"/>
        <w:ind w:left="1" w:firstLine="480" w:firstLineChars="200"/>
        <w:rPr>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w:t>
      </w:r>
      <w:r>
        <w:rPr>
          <w:rFonts w:hint="eastAsia"/>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）其它未对单一来源采购文件实质性要求和条件作出响应的；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）有损害采购人和用户利益的规定的。</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4.6. </w:t>
      </w:r>
      <w:r>
        <w:rPr>
          <w:rFonts w:hint="eastAsia"/>
          <w:color w:val="000000" w:themeColor="text1"/>
          <w:sz w:val="24"/>
          <w14:textFill>
            <w14:solidFill>
              <w14:schemeClr w14:val="tx1"/>
            </w14:solidFill>
          </w14:textFill>
        </w:rPr>
        <w:t>单一来源谈判小组认为有必要时，将要求投标人述标或对投标文件中某些内容作出澄清或说明，但不接受投标人主动提出的澄清和说明。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4.7. </w:t>
      </w:r>
      <w:r>
        <w:rPr>
          <w:rFonts w:hint="eastAsia"/>
          <w:color w:val="000000" w:themeColor="text1"/>
          <w:sz w:val="24"/>
          <w14:textFill>
            <w14:solidFill>
              <w14:schemeClr w14:val="tx1"/>
            </w14:solidFill>
          </w14:textFill>
        </w:rPr>
        <w:t>单一来源谈判小组将从投标人的投标报价、产品质量、技术方案、售后服务、企业状况等经济、技术和商务及其他优惠条件等方面，依据评判标准，对所有投标文件进行综合评审。</w:t>
      </w:r>
    </w:p>
    <w:p>
      <w:pPr>
        <w:pStyle w:val="4"/>
        <w:rPr>
          <w:rFonts w:ascii="Times New Roman" w:hAnsi="Times New Roman"/>
          <w:color w:val="000000" w:themeColor="text1"/>
          <w14:textFill>
            <w14:solidFill>
              <w14:schemeClr w14:val="tx1"/>
            </w14:solidFill>
          </w14:textFill>
        </w:rPr>
      </w:pPr>
      <w:bookmarkStart w:id="6" w:name="_Toc135926841"/>
      <w:r>
        <w:rPr>
          <w:rFonts w:hint="eastAsia" w:ascii="Times New Roman" w:hAnsi="Times New Roman"/>
          <w:color w:val="000000" w:themeColor="text1"/>
          <w14:textFill>
            <w14:solidFill>
              <w14:schemeClr w14:val="tx1"/>
            </w14:solidFill>
          </w14:textFill>
        </w:rPr>
        <w:t>五、合同的签订</w:t>
      </w:r>
      <w:bookmarkEnd w:id="6"/>
    </w:p>
    <w:p>
      <w:pPr>
        <w:spacing w:line="360" w:lineRule="auto"/>
        <w:ind w:right="-4" w:rightChars="-2" w:firstLine="475" w:firstLineChars="197"/>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5.1. </w:t>
      </w:r>
      <w:r>
        <w:rPr>
          <w:rFonts w:hint="eastAsia" w:cs="宋体"/>
          <w:color w:val="000000" w:themeColor="text1"/>
          <w:kern w:val="0"/>
          <w:sz w:val="24"/>
          <w14:textFill>
            <w14:solidFill>
              <w14:schemeClr w14:val="tx1"/>
            </w14:solidFill>
          </w14:textFill>
        </w:rPr>
        <w:t>中标人确定后，采购人将通过学校招标网公示1天，公示期满无异议，中标人应在30日内与采购人签订采购合同，过期视为放弃中标。</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s="宋体"/>
          <w:color w:val="000000" w:themeColor="text1"/>
          <w:kern w:val="0"/>
          <w:sz w:val="24"/>
          <w14:textFill>
            <w14:solidFill>
              <w14:schemeClr w14:val="tx1"/>
            </w14:solidFill>
          </w14:textFill>
        </w:rPr>
        <w:t>本单一来源采购文件和中标人的投标文件包括中标人所做出的各种书面承诺将作为采购人与中标人双方签订合同的依据，并作为合同的附件与合同具有同等法律效力。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如投标人中标后悔标，采购人将取消该投标人本次中标资格及今后两年内的投标资格。</w:t>
      </w:r>
    </w:p>
    <w:p>
      <w:pPr>
        <w:pStyle w:val="4"/>
        <w:rPr>
          <w:rFonts w:ascii="Times New Roman" w:hAnsi="Times New Roman"/>
          <w:color w:val="000000" w:themeColor="text1"/>
          <w14:textFill>
            <w14:solidFill>
              <w14:schemeClr w14:val="tx1"/>
            </w14:solidFill>
          </w14:textFill>
        </w:rPr>
      </w:pPr>
      <w:bookmarkStart w:id="7" w:name="_Toc135926842"/>
      <w:r>
        <w:rPr>
          <w:rFonts w:hint="eastAsia" w:ascii="Times New Roman" w:hAnsi="Times New Roman"/>
          <w:color w:val="000000" w:themeColor="text1"/>
          <w14:textFill>
            <w14:solidFill>
              <w14:schemeClr w14:val="tx1"/>
            </w14:solidFill>
          </w14:textFill>
        </w:rPr>
        <w:t>六、其他</w:t>
      </w:r>
      <w:bookmarkEnd w:id="7"/>
    </w:p>
    <w:p>
      <w:pPr>
        <w:spacing w:line="360" w:lineRule="auto"/>
        <w:ind w:firstLine="482" w:firstLineChars="200"/>
        <w:rPr>
          <w:b/>
          <w:color w:val="000000" w:themeColor="text1"/>
          <w:spacing w:val="4"/>
          <w:sz w:val="44"/>
          <w:szCs w:val="44"/>
          <w14:textFill>
            <w14:solidFill>
              <w14:schemeClr w14:val="tx1"/>
            </w14:solidFill>
          </w14:textFill>
        </w:rPr>
      </w:pPr>
      <w:r>
        <w:rPr>
          <w:rFonts w:hint="eastAsia" w:eastAsia="黑体"/>
          <w:b/>
          <w:color w:val="000000" w:themeColor="text1"/>
          <w:sz w:val="24"/>
          <w14:textFill>
            <w14:solidFill>
              <w14:schemeClr w14:val="tx1"/>
            </w14:solidFill>
          </w14:textFill>
        </w:rPr>
        <w:t>6</w:t>
      </w:r>
      <w:r>
        <w:rPr>
          <w:rFonts w:eastAsia="黑体"/>
          <w:b/>
          <w:color w:val="000000" w:themeColor="text1"/>
          <w:sz w:val="24"/>
          <w14:textFill>
            <w14:solidFill>
              <w14:schemeClr w14:val="tx1"/>
            </w14:solidFill>
          </w14:textFill>
        </w:rPr>
        <w:t xml:space="preserve">.1. </w:t>
      </w:r>
      <w:r>
        <w:rPr>
          <w:rFonts w:hint="eastAsia" w:eastAsia="黑体"/>
          <w:b/>
          <w:color w:val="000000" w:themeColor="text1"/>
          <w:sz w:val="24"/>
          <w14:textFill>
            <w14:solidFill>
              <w14:schemeClr w14:val="tx1"/>
            </w14:solidFill>
          </w14:textFill>
        </w:rPr>
        <w:t>投标人无论中标与否，采购人不承担投标人参加投标的任何费用。</w:t>
      </w:r>
    </w:p>
    <w:p>
      <w:pPr>
        <w:pStyle w:val="3"/>
        <w:rPr>
          <w:color w:val="000000" w:themeColor="text1"/>
          <w:sz w:val="24"/>
          <w14:textFill>
            <w14:solidFill>
              <w14:schemeClr w14:val="tx1"/>
            </w14:solidFill>
          </w14:textFill>
        </w:rPr>
      </w:pPr>
      <w:r>
        <w:rPr>
          <w:color w:val="000000" w:themeColor="text1"/>
          <w:spacing w:val="4"/>
          <w14:textFill>
            <w14:solidFill>
              <w14:schemeClr w14:val="tx1"/>
            </w14:solidFill>
          </w14:textFill>
        </w:rPr>
        <w:br w:type="page"/>
      </w:r>
      <w:bookmarkStart w:id="8" w:name="_Toc135926843"/>
      <w:r>
        <w:rPr>
          <w:rFonts w:hint="eastAsia"/>
          <w:color w:val="000000" w:themeColor="text1"/>
          <w:spacing w:val="4"/>
          <w14:textFill>
            <w14:solidFill>
              <w14:schemeClr w14:val="tx1"/>
            </w14:solidFill>
          </w14:textFill>
        </w:rPr>
        <w:t>第三部分</w:t>
      </w:r>
      <w:r>
        <w:rPr>
          <w:color w:val="000000" w:themeColor="text1"/>
          <w:spacing w:val="4"/>
          <w14:textFill>
            <w14:solidFill>
              <w14:schemeClr w14:val="tx1"/>
            </w14:solidFill>
          </w14:textFill>
        </w:rPr>
        <w:t xml:space="preserve"> </w:t>
      </w:r>
      <w:r>
        <w:rPr>
          <w:rFonts w:hint="eastAsia"/>
          <w:color w:val="000000" w:themeColor="text1"/>
          <w14:textFill>
            <w14:solidFill>
              <w14:schemeClr w14:val="tx1"/>
            </w14:solidFill>
          </w14:textFill>
        </w:rPr>
        <w:t>采购项目要求及相关说明</w:t>
      </w:r>
      <w:bookmarkEnd w:id="8"/>
    </w:p>
    <w:p>
      <w:pPr>
        <w:spacing w:line="360" w:lineRule="auto"/>
        <w:ind w:firstLine="482" w:firstLineChars="200"/>
        <w:rPr>
          <w:bCs/>
          <w:color w:val="000000" w:themeColor="text1"/>
          <w:sz w:val="24"/>
          <w14:textFill>
            <w14:solidFill>
              <w14:schemeClr w14:val="tx1"/>
            </w14:solidFill>
          </w14:textFill>
        </w:rPr>
      </w:pPr>
      <w:bookmarkStart w:id="9" w:name="_Toc135926844"/>
      <w:r>
        <w:rPr>
          <w:rFonts w:hint="eastAsia"/>
          <w:b/>
          <w:color w:val="000000" w:themeColor="text1"/>
          <w:sz w:val="24"/>
          <w:lang w:val="en-US" w:eastAsia="zh-CN"/>
          <w14:textFill>
            <w14:solidFill>
              <w14:schemeClr w14:val="tx1"/>
            </w14:solidFill>
          </w14:textFill>
        </w:rPr>
        <w:t>一</w:t>
      </w:r>
      <w:r>
        <w:rPr>
          <w:rFonts w:hint="eastAsia"/>
          <w:b/>
          <w:color w:val="000000" w:themeColor="text1"/>
          <w:sz w:val="24"/>
          <w14:textFill>
            <w14:solidFill>
              <w14:schemeClr w14:val="tx1"/>
            </w14:solidFill>
          </w14:textFill>
        </w:rPr>
        <w:t>、</w:t>
      </w:r>
      <w:r>
        <w:rPr>
          <w:rFonts w:hint="eastAsia"/>
          <w:bCs/>
          <w:color w:val="000000" w:themeColor="text1"/>
          <w:sz w:val="24"/>
          <w14:textFill>
            <w14:solidFill>
              <w14:schemeClr w14:val="tx1"/>
            </w14:solidFill>
          </w14:textFill>
        </w:rPr>
        <w:t>采购技术规格和要求</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1、供应的热水</w:t>
      </w:r>
      <w:r>
        <w:rPr>
          <w:rFonts w:hint="eastAsia" w:asciiTheme="minorEastAsia" w:hAnsiTheme="minorEastAsia" w:eastAsiaTheme="minorEastAsia" w:cstheme="minorEastAsia"/>
          <w:bCs/>
          <w:color w:val="000000"/>
          <w:spacing w:val="4"/>
          <w:sz w:val="24"/>
        </w:rPr>
        <w:t>每年约</w:t>
      </w:r>
      <w:r>
        <w:rPr>
          <w:rFonts w:hint="eastAsia" w:asciiTheme="minorEastAsia" w:hAnsiTheme="minorEastAsia" w:eastAsiaTheme="minorEastAsia" w:cstheme="minorEastAsia"/>
          <w:bCs/>
          <w:color w:val="000000"/>
          <w:spacing w:val="4"/>
          <w:sz w:val="24"/>
          <w:lang w:val="en-US" w:eastAsia="zh-CN"/>
        </w:rPr>
        <w:t>13</w:t>
      </w:r>
      <w:r>
        <w:rPr>
          <w:rFonts w:hint="eastAsia" w:asciiTheme="minorEastAsia" w:hAnsiTheme="minorEastAsia" w:eastAsiaTheme="minorEastAsia" w:cstheme="minorEastAsia"/>
          <w:bCs/>
          <w:color w:val="000000"/>
          <w:spacing w:val="4"/>
          <w:sz w:val="24"/>
        </w:rPr>
        <w:t>000吨，</w:t>
      </w:r>
      <w:r>
        <w:rPr>
          <w:rFonts w:hint="eastAsia"/>
          <w:bCs/>
          <w:color w:val="000000" w:themeColor="text1"/>
          <w:sz w:val="24"/>
          <w14:textFill>
            <w14:solidFill>
              <w14:schemeClr w14:val="tx1"/>
            </w14:solidFill>
          </w14:textFill>
        </w:rPr>
        <w:t>质量符合国家《生活饮用水卫生标准》GB5749-2022。</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2、使用低碳环保的燃料和设施生产热水，生产过程做到低碳可循环，尽量采用清洁能源，不产生碳排放。</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lang w:val="en-US" w:eastAsia="zh-CN"/>
          <w14:textFill>
            <w14:solidFill>
              <w14:schemeClr w14:val="tx1"/>
            </w14:solidFill>
          </w14:textFill>
        </w:rPr>
        <w:t>二</w:t>
      </w:r>
      <w:r>
        <w:rPr>
          <w:rFonts w:hint="eastAsia"/>
          <w:bCs/>
          <w:color w:val="000000" w:themeColor="text1"/>
          <w:sz w:val="24"/>
          <w14:textFill>
            <w14:solidFill>
              <w14:schemeClr w14:val="tx1"/>
            </w14:solidFill>
          </w14:textFill>
        </w:rPr>
        <w:t>、供热服务要求</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1、安全服务：承诺热水供应安全有保障，需考虑在学生用水高峰期的保障措施，不得出现断水状况；</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2、及时服务：对一切突发事件能够做到1小时内有效处理；</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3、规范服务：热水供应做好安全防护措施，防止热水外溢或泄露伤人；</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4、温度承诺服务：做好热水生产过程中的温度控制与监督工作，确保热水输送至校方指定管道的水温不低于摄氏85℃。</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5、每吨最高限价为34.5元/吨，合同期限为5年。</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lang w:val="en-US" w:eastAsia="zh-CN"/>
          <w14:textFill>
            <w14:solidFill>
              <w14:schemeClr w14:val="tx1"/>
            </w14:solidFill>
          </w14:textFill>
        </w:rPr>
        <w:t>三</w:t>
      </w:r>
      <w:r>
        <w:rPr>
          <w:rFonts w:hint="eastAsia"/>
          <w:bCs/>
          <w:color w:val="000000" w:themeColor="text1"/>
          <w:sz w:val="24"/>
          <w14:textFill>
            <w14:solidFill>
              <w14:schemeClr w14:val="tx1"/>
            </w14:solidFill>
          </w14:textFill>
        </w:rPr>
        <w:t>、升级改造</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1、升级改造方案须向学校相关部门报备。</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2、升级改造的费用由中标单位负责，设备资产属中标单位。</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3、升级改造的安全措施和施工安全保障。</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lang w:val="en-US" w:eastAsia="zh-CN"/>
          <w14:textFill>
            <w14:solidFill>
              <w14:schemeClr w14:val="tx1"/>
            </w14:solidFill>
          </w14:textFill>
        </w:rPr>
        <w:t>四</w:t>
      </w:r>
      <w:r>
        <w:rPr>
          <w:rFonts w:hint="eastAsia"/>
          <w:bCs/>
          <w:color w:val="000000" w:themeColor="text1"/>
          <w:sz w:val="24"/>
          <w14:textFill>
            <w14:solidFill>
              <w14:schemeClr w14:val="tx1"/>
            </w14:solidFill>
          </w14:textFill>
        </w:rPr>
        <w:t>、供货保障</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1、不得擅自降低或提高热水供应价格。</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2、市场价格发生较大变化，双方另行协商解决，并报相关部门备案。</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3、中标单位应根据学校实际需求进行供水。</w:t>
      </w:r>
    </w:p>
    <w:p>
      <w:pPr>
        <w:pStyle w:val="2"/>
        <w:rPr>
          <w:bCs/>
          <w:color w:val="000000" w:themeColor="text1"/>
          <w14:textFill>
            <w14:solidFill>
              <w14:schemeClr w14:val="tx1"/>
            </w14:solidFill>
          </w14:textFill>
        </w:rPr>
      </w:pPr>
    </w:p>
    <w:p>
      <w:pPr>
        <w:rPr>
          <w:bCs/>
          <w:color w:val="000000" w:themeColor="text1"/>
          <w:sz w:val="24"/>
          <w14:textFill>
            <w14:solidFill>
              <w14:schemeClr w14:val="tx1"/>
            </w14:solidFill>
          </w14:textFill>
        </w:rPr>
      </w:pPr>
    </w:p>
    <w:p>
      <w:pPr>
        <w:pStyle w:val="2"/>
        <w:rPr>
          <w:bCs/>
          <w:color w:val="000000" w:themeColor="text1"/>
          <w14:textFill>
            <w14:solidFill>
              <w14:schemeClr w14:val="tx1"/>
            </w14:solidFill>
          </w14:textFill>
        </w:rPr>
      </w:pPr>
    </w:p>
    <w:p>
      <w:pPr>
        <w:rPr>
          <w:bCs/>
          <w:color w:val="000000" w:themeColor="text1"/>
          <w:sz w:val="24"/>
          <w14:textFill>
            <w14:solidFill>
              <w14:schemeClr w14:val="tx1"/>
            </w14:solidFill>
          </w14:textFill>
        </w:rPr>
      </w:pPr>
    </w:p>
    <w:p>
      <w:pPr>
        <w:rPr>
          <w:bCs/>
          <w:color w:val="000000" w:themeColor="text1"/>
          <w:sz w:val="24"/>
          <w14:textFill>
            <w14:solidFill>
              <w14:schemeClr w14:val="tx1"/>
            </w14:solidFill>
          </w14:textFill>
        </w:rPr>
      </w:pPr>
    </w:p>
    <w:p>
      <w:pPr>
        <w:pStyle w:val="2"/>
        <w:rPr>
          <w:bCs/>
          <w:color w:val="000000" w:themeColor="text1"/>
          <w14:textFill>
            <w14:solidFill>
              <w14:schemeClr w14:val="tx1"/>
            </w14:solidFill>
          </w14:textFill>
        </w:rPr>
      </w:pPr>
    </w:p>
    <w:p>
      <w:pPr>
        <w:rPr>
          <w:bCs/>
          <w:color w:val="000000" w:themeColor="text1"/>
          <w:sz w:val="24"/>
          <w14:textFill>
            <w14:solidFill>
              <w14:schemeClr w14:val="tx1"/>
            </w14:solidFill>
          </w14:textFill>
        </w:rPr>
      </w:pPr>
    </w:p>
    <w:p>
      <w:pPr>
        <w:pStyle w:val="2"/>
      </w:pPr>
    </w:p>
    <w:p>
      <w:pPr>
        <w:pStyle w:val="3"/>
        <w:rPr>
          <w:color w:val="000000" w:themeColor="text1"/>
          <w:sz w:val="24"/>
          <w14:textFill>
            <w14:solidFill>
              <w14:schemeClr w14:val="tx1"/>
            </w14:solidFill>
          </w14:textFill>
        </w:rPr>
      </w:pPr>
      <w:r>
        <w:rPr>
          <w:rFonts w:hint="eastAsia"/>
          <w:color w:val="000000" w:themeColor="text1"/>
          <w14:textFill>
            <w14:solidFill>
              <w14:schemeClr w14:val="tx1"/>
            </w14:solidFill>
          </w14:textFill>
        </w:rPr>
        <w:t>第四部分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商务条款</w:t>
      </w:r>
      <w:bookmarkEnd w:id="9"/>
    </w:p>
    <w:p>
      <w:pPr>
        <w:spacing w:line="420" w:lineRule="atLeas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1、交货期（安装</w:t>
      </w:r>
      <w:r>
        <w:rPr>
          <w:b/>
          <w:color w:val="000000" w:themeColor="text1"/>
          <w:sz w:val="24"/>
          <w14:textFill>
            <w14:solidFill>
              <w14:schemeClr w14:val="tx1"/>
            </w14:solidFill>
          </w14:textFill>
        </w:rPr>
        <w:t>完成</w:t>
      </w:r>
      <w:r>
        <w:rPr>
          <w:rFonts w:hint="eastAsia"/>
          <w:b/>
          <w:color w:val="000000" w:themeColor="text1"/>
          <w:sz w:val="24"/>
          <w14:textFill>
            <w14:solidFill>
              <w14:schemeClr w14:val="tx1"/>
            </w14:solidFill>
          </w14:textFill>
        </w:rPr>
        <w:t>）</w:t>
      </w:r>
    </w:p>
    <w:p>
      <w:pPr>
        <w:spacing w:line="420" w:lineRule="atLeast"/>
        <w:ind w:firstLine="720" w:firstLineChars="3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合同生效后</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0天内；</w:t>
      </w:r>
    </w:p>
    <w:p>
      <w:pPr>
        <w:spacing w:line="420" w:lineRule="atLeas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2、交货地点</w:t>
      </w:r>
    </w:p>
    <w:p>
      <w:pPr>
        <w:spacing w:line="420" w:lineRule="atLeas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南通大学启东校区指定地点。</w:t>
      </w:r>
    </w:p>
    <w:p>
      <w:pPr>
        <w:spacing w:line="420" w:lineRule="atLeas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3、付款方式</w:t>
      </w:r>
    </w:p>
    <w:p>
      <w:pPr>
        <w:spacing w:line="420" w:lineRule="atLeast"/>
        <w:ind w:firstLine="720" w:firstLineChars="3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每月5日前将上月招标方签字的用水清单和正式发票交招标方验收，每月10日前将结款。</w:t>
      </w:r>
    </w:p>
    <w:p>
      <w:pPr>
        <w:spacing w:line="420" w:lineRule="atLeas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4、协议期限与其他</w:t>
      </w:r>
    </w:p>
    <w:p>
      <w:pPr>
        <w:spacing w:line="420" w:lineRule="atLeas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中标单位为本次供热水而投资在启东校区围墙内的所有热水设备（包括但不限于各种泵、热交换装置、各类阀体）及相关管路与附属物等资产属中标单位所有，为履行节约，避免重复建设，如2028年7月31日合同到期后，本次中标单位继续中标，则上述资产无需转让，如其他供应商中标且需要上述资产或者部分需要，则后续其他供应商需按年折旧率10%承接上述资产折余价值，否则视同放弃中标资格。</w:t>
      </w:r>
    </w:p>
    <w:p>
      <w:pPr>
        <w:spacing w:line="420" w:lineRule="atLeas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2、计量表计由采购人提供，表计年检由采购人负责（年检费用由投标人支付）。</w:t>
      </w:r>
    </w:p>
    <w:p>
      <w:pPr>
        <w:spacing w:line="420" w:lineRule="atLeas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3、如校区因国家、属地、南通大学的政策性规划调整，热水供应可自然终止，采购人不承担任何责任。</w:t>
      </w:r>
    </w:p>
    <w:p>
      <w:pPr>
        <w:spacing w:line="420" w:lineRule="atLeas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4、在热水供需合作过程中，中标单位必须按时、保质、保量送到指定位置。</w:t>
      </w:r>
    </w:p>
    <w:p>
      <w:pPr>
        <w:spacing w:line="420" w:lineRule="atLeas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5、中标单位若因设备检修，必须提前一天通知，以便双方都能从容处置。</w:t>
      </w:r>
    </w:p>
    <w:p>
      <w:pPr>
        <w:spacing w:line="420" w:lineRule="atLeas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6、中标单位设施、设备需临时抢修，必须提前通知招标方，若遇自然灾害等不可抗力的原因影响，则按《合同法》的规定执行。</w:t>
      </w:r>
    </w:p>
    <w:p>
      <w:pPr>
        <w:spacing w:line="420" w:lineRule="atLeast"/>
        <w:ind w:firstLine="482" w:firstLineChars="200"/>
        <w:rPr>
          <w:b/>
          <w:i/>
          <w:color w:val="000000" w:themeColor="text1"/>
          <w:sz w:val="24"/>
          <w14:textFill>
            <w14:solidFill>
              <w14:schemeClr w14:val="tx1"/>
            </w14:solidFill>
          </w14:textFill>
        </w:rPr>
      </w:pPr>
      <w:r>
        <w:rPr>
          <w:b/>
          <w:i/>
          <w:color w:val="000000" w:themeColor="text1"/>
          <w:sz w:val="24"/>
          <w14:textFill>
            <w14:solidFill>
              <w14:schemeClr w14:val="tx1"/>
            </w14:solidFill>
          </w14:textFill>
        </w:rPr>
        <w:t xml:space="preserve"> </w:t>
      </w:r>
    </w:p>
    <w:p>
      <w:pPr>
        <w:spacing w:line="360" w:lineRule="auto"/>
        <w:jc w:val="center"/>
        <w:rPr>
          <w:rFonts w:ascii="宋体" w:hAnsi="宋体"/>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pPr>
    </w:p>
    <w:p>
      <w:pPr>
        <w:pStyle w:val="3"/>
        <w:rPr>
          <w:color w:val="000000" w:themeColor="text1"/>
          <w14:textFill>
            <w14:solidFill>
              <w14:schemeClr w14:val="tx1"/>
            </w14:solidFill>
          </w14:textFill>
        </w:rPr>
      </w:pPr>
      <w:bookmarkStart w:id="10" w:name="_Toc135926845"/>
      <w:r>
        <w:rPr>
          <w:color w:val="000000" w:themeColor="text1"/>
          <w14:textFill>
            <w14:solidFill>
              <w14:schemeClr w14:val="tx1"/>
            </w14:solidFill>
          </w14:textFill>
        </w:rPr>
        <w:t>第五部分 附  件</w:t>
      </w:r>
      <w:bookmarkEnd w:id="10"/>
    </w:p>
    <w:p>
      <w:pPr>
        <w:spacing w:line="360" w:lineRule="auto"/>
        <w:rPr>
          <w:color w:val="000000" w:themeColor="text1"/>
          <w:spacing w:val="4"/>
          <w:sz w:val="24"/>
          <w14:textFill>
            <w14:solidFill>
              <w14:schemeClr w14:val="tx1"/>
            </w14:solidFill>
          </w14:textFill>
        </w:rPr>
      </w:pPr>
    </w:p>
    <w:p>
      <w:pPr>
        <w:spacing w:line="360" w:lineRule="auto"/>
        <w:rPr>
          <w:color w:val="000000" w:themeColor="text1"/>
          <w:spacing w:val="4"/>
          <w:sz w:val="24"/>
          <w14:textFill>
            <w14:solidFill>
              <w14:schemeClr w14:val="tx1"/>
            </w14:solidFill>
          </w14:textFill>
        </w:rPr>
      </w:pPr>
      <w:r>
        <w:rPr>
          <w:color w:val="000000" w:themeColor="text1"/>
          <w:spacing w:val="4"/>
          <w:sz w:val="24"/>
          <w14:textFill>
            <w14:solidFill>
              <w14:schemeClr w14:val="tx1"/>
            </w14:solidFill>
          </w14:textFill>
        </w:rPr>
        <w:t>附件1：投标函</w:t>
      </w:r>
    </w:p>
    <w:p>
      <w:pPr>
        <w:spacing w:line="360" w:lineRule="auto"/>
        <w:rPr>
          <w:color w:val="000000" w:themeColor="text1"/>
          <w:spacing w:val="4"/>
          <w:sz w:val="24"/>
          <w14:textFill>
            <w14:solidFill>
              <w14:schemeClr w14:val="tx1"/>
            </w14:solidFill>
          </w14:textFill>
        </w:rPr>
      </w:pPr>
      <w:r>
        <w:rPr>
          <w:color w:val="000000" w:themeColor="text1"/>
          <w:spacing w:val="4"/>
          <w:sz w:val="24"/>
          <w14:textFill>
            <w14:solidFill>
              <w14:schemeClr w14:val="tx1"/>
            </w14:solidFill>
          </w14:textFill>
        </w:rPr>
        <w:t>附件2：投标报价总表</w:t>
      </w:r>
    </w:p>
    <w:p>
      <w:pPr>
        <w:spacing w:line="360" w:lineRule="auto"/>
        <w:rPr>
          <w:color w:val="000000" w:themeColor="text1"/>
          <w:spacing w:val="4"/>
          <w:sz w:val="24"/>
          <w14:textFill>
            <w14:solidFill>
              <w14:schemeClr w14:val="tx1"/>
            </w14:solidFill>
          </w14:textFill>
        </w:rPr>
      </w:pPr>
      <w:r>
        <w:rPr>
          <w:color w:val="000000" w:themeColor="text1"/>
          <w:spacing w:val="4"/>
          <w:sz w:val="24"/>
          <w14:textFill>
            <w14:solidFill>
              <w14:schemeClr w14:val="tx1"/>
            </w14:solidFill>
          </w14:textFill>
        </w:rPr>
        <w:t>附件</w:t>
      </w:r>
      <w:r>
        <w:rPr>
          <w:rFonts w:hint="eastAsia"/>
          <w:color w:val="000000" w:themeColor="text1"/>
          <w:spacing w:val="4"/>
          <w:sz w:val="24"/>
          <w14:textFill>
            <w14:solidFill>
              <w14:schemeClr w14:val="tx1"/>
            </w14:solidFill>
          </w14:textFill>
        </w:rPr>
        <w:t>3</w:t>
      </w:r>
      <w:r>
        <w:rPr>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技术</w:t>
      </w:r>
      <w:r>
        <w:rPr>
          <w:color w:val="000000" w:themeColor="text1"/>
          <w:sz w:val="24"/>
          <w14:textFill>
            <w14:solidFill>
              <w14:schemeClr w14:val="tx1"/>
            </w14:solidFill>
          </w14:textFill>
        </w:rPr>
        <w:t>条款响应</w:t>
      </w:r>
      <w:r>
        <w:rPr>
          <w:color w:val="000000" w:themeColor="text1"/>
          <w:spacing w:val="4"/>
          <w:sz w:val="24"/>
          <w14:textFill>
            <w14:solidFill>
              <w14:schemeClr w14:val="tx1"/>
            </w14:solidFill>
          </w14:textFill>
        </w:rPr>
        <w:t>/</w:t>
      </w:r>
      <w:r>
        <w:rPr>
          <w:color w:val="000000" w:themeColor="text1"/>
          <w:sz w:val="24"/>
          <w14:textFill>
            <w14:solidFill>
              <w14:schemeClr w14:val="tx1"/>
            </w14:solidFill>
          </w14:textFill>
        </w:rPr>
        <w:t>偏离表</w:t>
      </w:r>
    </w:p>
    <w:p>
      <w:pPr>
        <w:spacing w:line="360" w:lineRule="auto"/>
        <w:rPr>
          <w:color w:val="000000" w:themeColor="text1"/>
          <w:sz w:val="24"/>
          <w14:textFill>
            <w14:solidFill>
              <w14:schemeClr w14:val="tx1"/>
            </w14:solidFill>
          </w14:textFill>
        </w:rPr>
      </w:pPr>
      <w:r>
        <w:rPr>
          <w:color w:val="000000" w:themeColor="text1"/>
          <w:spacing w:val="4"/>
          <w:sz w:val="24"/>
          <w14:textFill>
            <w14:solidFill>
              <w14:schemeClr w14:val="tx1"/>
            </w14:solidFill>
          </w14:textFill>
        </w:rPr>
        <w:t>附件</w:t>
      </w:r>
      <w:r>
        <w:rPr>
          <w:rFonts w:hint="eastAsia"/>
          <w:color w:val="000000" w:themeColor="text1"/>
          <w:spacing w:val="4"/>
          <w:sz w:val="24"/>
          <w14:textFill>
            <w14:solidFill>
              <w14:schemeClr w14:val="tx1"/>
            </w14:solidFill>
          </w14:textFill>
        </w:rPr>
        <w:t>4</w:t>
      </w:r>
      <w:r>
        <w:rPr>
          <w:color w:val="000000" w:themeColor="text1"/>
          <w:spacing w:val="4"/>
          <w:sz w:val="24"/>
          <w14:textFill>
            <w14:solidFill>
              <w14:schemeClr w14:val="tx1"/>
            </w14:solidFill>
          </w14:textFill>
        </w:rPr>
        <w:t>：</w:t>
      </w:r>
      <w:r>
        <w:rPr>
          <w:color w:val="000000" w:themeColor="text1"/>
          <w:sz w:val="24"/>
          <w14:textFill>
            <w14:solidFill>
              <w14:schemeClr w14:val="tx1"/>
            </w14:solidFill>
          </w14:textFill>
        </w:rPr>
        <w:t>商务条款响应</w:t>
      </w:r>
      <w:r>
        <w:rPr>
          <w:color w:val="000000" w:themeColor="text1"/>
          <w:spacing w:val="4"/>
          <w:sz w:val="24"/>
          <w14:textFill>
            <w14:solidFill>
              <w14:schemeClr w14:val="tx1"/>
            </w14:solidFill>
          </w14:textFill>
        </w:rPr>
        <w:t>/</w:t>
      </w:r>
      <w:r>
        <w:rPr>
          <w:color w:val="000000" w:themeColor="text1"/>
          <w:sz w:val="24"/>
          <w14:textFill>
            <w14:solidFill>
              <w14:schemeClr w14:val="tx1"/>
            </w14:solidFill>
          </w14:textFill>
        </w:rPr>
        <w:t>偏离表</w:t>
      </w:r>
    </w:p>
    <w:p>
      <w:pPr>
        <w:spacing w:line="360" w:lineRule="auto"/>
        <w:rPr>
          <w:color w:val="000000" w:themeColor="text1"/>
          <w:sz w:val="24"/>
          <w14:textFill>
            <w14:solidFill>
              <w14:schemeClr w14:val="tx1"/>
            </w14:solidFill>
          </w14:textFill>
        </w:rPr>
      </w:pPr>
      <w:r>
        <w:rPr>
          <w:color w:val="000000" w:themeColor="text1"/>
          <w:spacing w:val="4"/>
          <w:sz w:val="24"/>
          <w14:textFill>
            <w14:solidFill>
              <w14:schemeClr w14:val="tx1"/>
            </w14:solidFill>
          </w14:textFill>
        </w:rPr>
        <w:t>附件</w:t>
      </w:r>
      <w:r>
        <w:rPr>
          <w:rFonts w:hint="eastAsia"/>
          <w:color w:val="000000" w:themeColor="text1"/>
          <w:spacing w:val="4"/>
          <w:sz w:val="24"/>
          <w14:textFill>
            <w14:solidFill>
              <w14:schemeClr w14:val="tx1"/>
            </w14:solidFill>
          </w14:textFill>
        </w:rPr>
        <w:t>5</w:t>
      </w:r>
      <w:r>
        <w:rPr>
          <w:color w:val="000000" w:themeColor="text1"/>
          <w:spacing w:val="4"/>
          <w:sz w:val="24"/>
          <w14:textFill>
            <w14:solidFill>
              <w14:schemeClr w14:val="tx1"/>
            </w14:solidFill>
          </w14:textFill>
        </w:rPr>
        <w:t>：</w:t>
      </w:r>
      <w:r>
        <w:rPr>
          <w:color w:val="000000" w:themeColor="text1"/>
          <w:sz w:val="24"/>
          <w14:textFill>
            <w14:solidFill>
              <w14:schemeClr w14:val="tx1"/>
            </w14:solidFill>
          </w14:textFill>
        </w:rPr>
        <w:t>法定代表人资格证明</w:t>
      </w:r>
    </w:p>
    <w:p>
      <w:pPr>
        <w:spacing w:line="360" w:lineRule="auto"/>
        <w:rPr>
          <w:color w:val="000000" w:themeColor="text1"/>
          <w:sz w:val="24"/>
          <w14:textFill>
            <w14:solidFill>
              <w14:schemeClr w14:val="tx1"/>
            </w14:solidFill>
          </w14:textFill>
        </w:rPr>
      </w:pPr>
      <w:r>
        <w:rPr>
          <w:color w:val="000000" w:themeColor="text1"/>
          <w:spacing w:val="4"/>
          <w:sz w:val="24"/>
          <w14:textFill>
            <w14:solidFill>
              <w14:schemeClr w14:val="tx1"/>
            </w14:solidFill>
          </w14:textFill>
        </w:rPr>
        <w:t>附件</w:t>
      </w:r>
      <w:r>
        <w:rPr>
          <w:rFonts w:hint="eastAsia"/>
          <w:color w:val="000000" w:themeColor="text1"/>
          <w:spacing w:val="4"/>
          <w:sz w:val="24"/>
          <w14:textFill>
            <w14:solidFill>
              <w14:schemeClr w14:val="tx1"/>
            </w14:solidFill>
          </w14:textFill>
        </w:rPr>
        <w:t>6</w:t>
      </w:r>
      <w:r>
        <w:rPr>
          <w:color w:val="000000" w:themeColor="text1"/>
          <w:spacing w:val="4"/>
          <w:sz w:val="24"/>
          <w14:textFill>
            <w14:solidFill>
              <w14:schemeClr w14:val="tx1"/>
            </w14:solidFill>
          </w14:textFill>
        </w:rPr>
        <w:t>：</w:t>
      </w:r>
      <w:r>
        <w:rPr>
          <w:color w:val="000000" w:themeColor="text1"/>
          <w:sz w:val="24"/>
          <w14:textFill>
            <w14:solidFill>
              <w14:schemeClr w14:val="tx1"/>
            </w14:solidFill>
          </w14:textFill>
        </w:rPr>
        <w:t>法定代表人授权书</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附件7：南通大学采购谈判二次报价单</w:t>
      </w:r>
    </w:p>
    <w:p>
      <w:pPr>
        <w:spacing w:line="360" w:lineRule="auto"/>
        <w:rPr>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附件8：</w:t>
      </w:r>
      <w:r>
        <w:rPr>
          <w:rFonts w:cs="宋体"/>
          <w:color w:val="000000" w:themeColor="text1"/>
          <w:sz w:val="24"/>
          <w14:textFill>
            <w14:solidFill>
              <w14:schemeClr w14:val="tx1"/>
            </w14:solidFill>
          </w14:textFill>
        </w:rPr>
        <w:t>无重大违法记录声明</w:t>
      </w:r>
    </w:p>
    <w:p>
      <w:pPr>
        <w:spacing w:line="360" w:lineRule="auto"/>
        <w:jc w:val="left"/>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附件</w:t>
      </w:r>
      <w:r>
        <w:rPr>
          <w:rFonts w:cs="宋体"/>
          <w:color w:val="000000" w:themeColor="text1"/>
          <w:sz w:val="24"/>
          <w14:textFill>
            <w14:solidFill>
              <w14:schemeClr w14:val="tx1"/>
            </w14:solidFill>
          </w14:textFill>
        </w:rPr>
        <w:t>9</w:t>
      </w:r>
      <w:r>
        <w:rPr>
          <w:rFonts w:hint="eastAsia" w:cs="宋体"/>
          <w:color w:val="000000" w:themeColor="text1"/>
          <w:sz w:val="24"/>
          <w14:textFill>
            <w14:solidFill>
              <w14:schemeClr w14:val="tx1"/>
            </w14:solidFill>
          </w14:textFill>
        </w:rPr>
        <w:t>：诚信承诺书</w:t>
      </w:r>
    </w:p>
    <w:p>
      <w:pPr>
        <w:spacing w:line="360" w:lineRule="auto"/>
        <w:rPr>
          <w:color w:val="000000" w:themeColor="text1"/>
          <w:sz w:val="24"/>
          <w14:textFill>
            <w14:solidFill>
              <w14:schemeClr w14:val="tx1"/>
            </w14:solidFill>
          </w14:textFill>
        </w:rPr>
      </w:pPr>
    </w:p>
    <w:p>
      <w:pPr>
        <w:widowControl/>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p>
      <w:pPr>
        <w:pStyle w:val="4"/>
        <w:spacing w:before="0" w:beforeAutospacing="0" w:after="0" w:afterAutospacing="0"/>
        <w:rPr>
          <w:rFonts w:ascii="Times New Roman" w:hAnsi="Times New Roman"/>
          <w:b w:val="0"/>
          <w:color w:val="000000" w:themeColor="text1"/>
          <w:sz w:val="24"/>
          <w:szCs w:val="24"/>
          <w14:textFill>
            <w14:solidFill>
              <w14:schemeClr w14:val="tx1"/>
            </w14:solidFill>
          </w14:textFill>
        </w:rPr>
      </w:pPr>
      <w:bookmarkStart w:id="11" w:name="_Toc135926846"/>
      <w:bookmarkStart w:id="12" w:name="_Toc121235161"/>
      <w:bookmarkStart w:id="13" w:name="_Toc120889951"/>
      <w:r>
        <w:rPr>
          <w:rFonts w:hint="eastAsia" w:ascii="Times New Roman" w:hAnsi="Times New Roman"/>
          <w:b w:val="0"/>
          <w:color w:val="000000" w:themeColor="text1"/>
          <w:sz w:val="24"/>
          <w:szCs w:val="24"/>
          <w14:textFill>
            <w14:solidFill>
              <w14:schemeClr w14:val="tx1"/>
            </w14:solidFill>
          </w14:textFill>
        </w:rPr>
        <w:t>附件</w:t>
      </w:r>
      <w:r>
        <w:rPr>
          <w:rFonts w:ascii="Times New Roman" w:hAnsi="Times New Roman"/>
          <w:b w:val="0"/>
          <w:color w:val="000000" w:themeColor="text1"/>
          <w:sz w:val="24"/>
          <w:szCs w:val="24"/>
          <w14:textFill>
            <w14:solidFill>
              <w14:schemeClr w14:val="tx1"/>
            </w14:solidFill>
          </w14:textFill>
        </w:rPr>
        <w:t>1</w:t>
      </w:r>
      <w:r>
        <w:rPr>
          <w:rFonts w:hint="eastAsia" w:ascii="Times New Roman" w:hAnsi="Times New Roman"/>
          <w:b w:val="0"/>
          <w:color w:val="000000" w:themeColor="text1"/>
          <w:sz w:val="24"/>
          <w:szCs w:val="24"/>
          <w14:textFill>
            <w14:solidFill>
              <w14:schemeClr w14:val="tx1"/>
            </w14:solidFill>
          </w14:textFill>
        </w:rPr>
        <w:t>：投标承诺函</w:t>
      </w:r>
      <w:bookmarkEnd w:id="11"/>
      <w:bookmarkEnd w:id="12"/>
      <w:bookmarkEnd w:id="13"/>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footerReference r:id="rId3" w:type="default"/>
          <w:footerReference r:id="rId4" w:type="even"/>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pStyle w:val="4"/>
        <w:spacing w:before="0" w:beforeAutospacing="0" w:after="0" w:afterAutospacing="0"/>
        <w:rPr>
          <w:rFonts w:ascii="Times New Roman" w:hAnsi="Times New Roman"/>
          <w:b w:val="0"/>
          <w:color w:val="000000" w:themeColor="text1"/>
          <w:sz w:val="24"/>
          <w:szCs w:val="24"/>
          <w14:textFill>
            <w14:solidFill>
              <w14:schemeClr w14:val="tx1"/>
            </w14:solidFill>
          </w14:textFill>
        </w:rPr>
      </w:pPr>
      <w:bookmarkStart w:id="14" w:name="_Toc135926847"/>
      <w:r>
        <w:rPr>
          <w:rFonts w:ascii="Times New Roman" w:hAnsi="Times New Roman"/>
          <w:b w:val="0"/>
          <w:color w:val="000000" w:themeColor="text1"/>
          <w:sz w:val="24"/>
          <w:szCs w:val="24"/>
          <w14:textFill>
            <w14:solidFill>
              <w14:schemeClr w14:val="tx1"/>
            </w14:solidFill>
          </w14:textFill>
        </w:rPr>
        <w:t>附件2</w:t>
      </w:r>
      <w:r>
        <w:rPr>
          <w:rFonts w:hint="eastAsia" w:ascii="Times New Roman" w:hAnsi="Times New Roman"/>
          <w:b w:val="0"/>
          <w:color w:val="000000" w:themeColor="text1"/>
          <w:sz w:val="24"/>
          <w:szCs w:val="24"/>
          <w14:textFill>
            <w14:solidFill>
              <w14:schemeClr w14:val="tx1"/>
            </w14:solidFill>
          </w14:textFill>
        </w:rPr>
        <w:t>：投标报价总表</w:t>
      </w:r>
      <w:bookmarkEnd w:id="14"/>
    </w:p>
    <w:p>
      <w:pPr>
        <w:snapToGrid w:val="0"/>
        <w:spacing w:line="360" w:lineRule="auto"/>
        <w:ind w:right="-351" w:rightChars="-167" w:firstLine="5251" w:firstLineChars="1453"/>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投 标 报 价 总 表</w:t>
      </w:r>
    </w:p>
    <w:tbl>
      <w:tblPr>
        <w:tblStyle w:val="20"/>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768"/>
        <w:gridCol w:w="850"/>
        <w:gridCol w:w="644"/>
        <w:gridCol w:w="2371"/>
        <w:gridCol w:w="2357"/>
        <w:gridCol w:w="683"/>
        <w:gridCol w:w="976"/>
        <w:gridCol w:w="1191"/>
        <w:gridCol w:w="1192"/>
        <w:gridCol w:w="935"/>
        <w:gridCol w:w="13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668" w:type="dxa"/>
            <w:gridSpan w:val="2"/>
            <w:vAlign w:val="center"/>
          </w:tcPr>
          <w:p>
            <w:pPr>
              <w:spacing w:line="360" w:lineRule="auto"/>
              <w:jc w:val="center"/>
              <w:rPr>
                <w:b/>
                <w:color w:val="000000" w:themeColor="text1"/>
                <w:szCs w:val="21"/>
                <w14:textFill>
                  <w14:solidFill>
                    <w14:schemeClr w14:val="tx1"/>
                  </w14:solidFill>
                </w14:textFill>
              </w:rPr>
            </w:pPr>
            <w:r>
              <w:rPr>
                <w:b/>
                <w:color w:val="000000" w:themeColor="text1"/>
                <w:sz w:val="24"/>
                <w14:textFill>
                  <w14:solidFill>
                    <w14:schemeClr w14:val="tx1"/>
                  </w14:solidFill>
                </w14:textFill>
              </w:rPr>
              <w:t>项目名称</w:t>
            </w:r>
          </w:p>
        </w:tc>
        <w:tc>
          <w:tcPr>
            <w:tcW w:w="6222" w:type="dxa"/>
            <w:gridSpan w:val="4"/>
            <w:vAlign w:val="center"/>
          </w:tcPr>
          <w:p>
            <w:pPr>
              <w:spacing w:line="360" w:lineRule="auto"/>
              <w:jc w:val="center"/>
              <w:rPr>
                <w:b/>
                <w:color w:val="000000" w:themeColor="text1"/>
                <w:szCs w:val="21"/>
                <w14:textFill>
                  <w14:solidFill>
                    <w14:schemeClr w14:val="tx1"/>
                  </w14:solidFill>
                </w14:textFill>
              </w:rPr>
            </w:pPr>
          </w:p>
        </w:tc>
        <w:tc>
          <w:tcPr>
            <w:tcW w:w="1659" w:type="dxa"/>
            <w:gridSpan w:val="2"/>
            <w:vAlign w:val="center"/>
          </w:tcPr>
          <w:p>
            <w:pPr>
              <w:spacing w:line="360" w:lineRule="auto"/>
              <w:jc w:val="center"/>
              <w:rPr>
                <w:b/>
                <w:color w:val="000000" w:themeColor="text1"/>
                <w:szCs w:val="21"/>
                <w14:textFill>
                  <w14:solidFill>
                    <w14:schemeClr w14:val="tx1"/>
                  </w14:solidFill>
                </w14:textFill>
              </w:rPr>
            </w:pPr>
            <w:r>
              <w:rPr>
                <w:b/>
                <w:color w:val="000000" w:themeColor="text1"/>
                <w:sz w:val="24"/>
                <w14:textFill>
                  <w14:solidFill>
                    <w14:schemeClr w14:val="tx1"/>
                  </w14:solidFill>
                </w14:textFill>
              </w:rPr>
              <w:t>项目编号</w:t>
            </w:r>
          </w:p>
        </w:tc>
        <w:tc>
          <w:tcPr>
            <w:tcW w:w="4625" w:type="dxa"/>
            <w:gridSpan w:val="4"/>
            <w:vAlign w:val="center"/>
          </w:tcPr>
          <w:p>
            <w:pPr>
              <w:spacing w:line="360" w:lineRule="auto"/>
              <w:jc w:val="center"/>
              <w:rPr>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00"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序号</w:t>
            </w:r>
          </w:p>
        </w:tc>
        <w:tc>
          <w:tcPr>
            <w:tcW w:w="2262" w:type="dxa"/>
            <w:gridSpan w:val="3"/>
            <w:vAlign w:val="center"/>
          </w:tcPr>
          <w:p>
            <w:pPr>
              <w:spacing w:line="360" w:lineRule="auto"/>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服务</w:t>
            </w:r>
            <w:r>
              <w:rPr>
                <w:b/>
                <w:color w:val="000000" w:themeColor="text1"/>
                <w:szCs w:val="21"/>
                <w14:textFill>
                  <w14:solidFill>
                    <w14:schemeClr w14:val="tx1"/>
                  </w14:solidFill>
                </w14:textFill>
              </w:rPr>
              <w:t>名称</w:t>
            </w:r>
          </w:p>
        </w:tc>
        <w:tc>
          <w:tcPr>
            <w:tcW w:w="2371" w:type="dxa"/>
            <w:vAlign w:val="center"/>
          </w:tcPr>
          <w:p>
            <w:pPr>
              <w:spacing w:line="360" w:lineRule="auto"/>
              <w:jc w:val="center"/>
              <w:rPr>
                <w:b/>
                <w:color w:val="000000" w:themeColor="text1"/>
                <w:szCs w:val="21"/>
                <w14:textFill>
                  <w14:solidFill>
                    <w14:schemeClr w14:val="tx1"/>
                  </w14:solidFill>
                </w14:textFill>
              </w:rPr>
            </w:pPr>
          </w:p>
        </w:tc>
        <w:tc>
          <w:tcPr>
            <w:tcW w:w="2357" w:type="dxa"/>
            <w:vAlign w:val="center"/>
          </w:tcPr>
          <w:p>
            <w:pPr>
              <w:spacing w:line="360" w:lineRule="auto"/>
              <w:jc w:val="center"/>
              <w:rPr>
                <w:b/>
                <w:color w:val="000000" w:themeColor="text1"/>
                <w:szCs w:val="21"/>
                <w14:textFill>
                  <w14:solidFill>
                    <w14:schemeClr w14:val="tx1"/>
                  </w14:solidFill>
                </w14:textFill>
              </w:rPr>
            </w:pPr>
          </w:p>
        </w:tc>
        <w:tc>
          <w:tcPr>
            <w:tcW w:w="683"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数量</w:t>
            </w:r>
          </w:p>
        </w:tc>
        <w:tc>
          <w:tcPr>
            <w:tcW w:w="976"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货币</w:t>
            </w:r>
          </w:p>
        </w:tc>
        <w:tc>
          <w:tcPr>
            <w:tcW w:w="1191"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单价（元）</w:t>
            </w:r>
          </w:p>
        </w:tc>
        <w:tc>
          <w:tcPr>
            <w:tcW w:w="1192"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总价（元）</w:t>
            </w:r>
          </w:p>
        </w:tc>
        <w:tc>
          <w:tcPr>
            <w:tcW w:w="935"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保修期</w:t>
            </w:r>
          </w:p>
        </w:tc>
        <w:tc>
          <w:tcPr>
            <w:tcW w:w="1307"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投标人名称（公章）</w:t>
            </w:r>
          </w:p>
        </w:tc>
        <w:tc>
          <w:tcPr>
            <w:tcW w:w="3015" w:type="dxa"/>
            <w:gridSpan w:val="2"/>
            <w:vAlign w:val="center"/>
          </w:tcPr>
          <w:p>
            <w:pPr>
              <w:spacing w:line="360" w:lineRule="auto"/>
              <w:jc w:val="center"/>
              <w:rPr>
                <w:b/>
                <w:color w:val="000000" w:themeColor="text1"/>
                <w:sz w:val="24"/>
                <w14:textFill>
                  <w14:solidFill>
                    <w14:schemeClr w14:val="tx1"/>
                  </w14:solidFill>
                </w14:textFill>
              </w:rPr>
            </w:pPr>
          </w:p>
        </w:tc>
        <w:tc>
          <w:tcPr>
            <w:tcW w:w="2357" w:type="dxa"/>
            <w:vAlign w:val="center"/>
          </w:tcPr>
          <w:p>
            <w:pPr>
              <w:spacing w:line="360" w:lineRule="auto"/>
              <w:jc w:val="center"/>
              <w:rPr>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法定代表人或被授权代表（签字或签章）</w:t>
            </w:r>
          </w:p>
        </w:tc>
        <w:tc>
          <w:tcPr>
            <w:tcW w:w="2850" w:type="dxa"/>
            <w:gridSpan w:val="3"/>
            <w:vAlign w:val="center"/>
          </w:tcPr>
          <w:p>
            <w:pPr>
              <w:spacing w:line="360" w:lineRule="auto"/>
              <w:jc w:val="center"/>
              <w:rPr>
                <w:b/>
                <w:color w:val="000000" w:themeColor="text1"/>
                <w:sz w:val="24"/>
                <w14:textFill>
                  <w14:solidFill>
                    <w14:schemeClr w14:val="tx1"/>
                  </w14:solidFill>
                </w14:textFill>
              </w:rPr>
            </w:pPr>
          </w:p>
        </w:tc>
        <w:tc>
          <w:tcPr>
            <w:tcW w:w="1192" w:type="dxa"/>
            <w:vAlign w:val="center"/>
          </w:tcPr>
          <w:p>
            <w:pPr>
              <w:spacing w:line="360" w:lineRule="auto"/>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日期</w:t>
            </w:r>
          </w:p>
        </w:tc>
        <w:tc>
          <w:tcPr>
            <w:tcW w:w="2242" w:type="dxa"/>
            <w:gridSpan w:val="2"/>
            <w:vAlign w:val="center"/>
          </w:tcPr>
          <w:p>
            <w:pPr>
              <w:spacing w:line="360" w:lineRule="auto"/>
              <w:jc w:val="center"/>
              <w:rPr>
                <w:b/>
                <w:color w:val="000000" w:themeColor="text1"/>
                <w:sz w:val="24"/>
                <w14:textFill>
                  <w14:solidFill>
                    <w14:schemeClr w14:val="tx1"/>
                  </w14:solidFill>
                </w14:textFill>
              </w:rPr>
            </w:pPr>
          </w:p>
        </w:tc>
      </w:tr>
    </w:tbl>
    <w:p>
      <w:pPr>
        <w:snapToGrid w:val="0"/>
        <w:spacing w:line="360" w:lineRule="auto"/>
        <w:ind w:right="-351" w:rightChars="-167"/>
        <w:rPr>
          <w:color w:val="000000" w:themeColor="text1"/>
          <w:spacing w:val="4"/>
          <w:sz w:val="24"/>
          <w14:textFill>
            <w14:solidFill>
              <w14:schemeClr w14:val="tx1"/>
            </w14:solidFill>
          </w14:textFill>
        </w:rPr>
      </w:pPr>
    </w:p>
    <w:p>
      <w:pPr>
        <w:pStyle w:val="2"/>
      </w:pPr>
    </w:p>
    <w:p>
      <w:pPr>
        <w:pStyle w:val="4"/>
        <w:spacing w:before="0" w:beforeAutospacing="0" w:after="0" w:afterAutospacing="0"/>
        <w:rPr>
          <w:rFonts w:ascii="Times New Roman" w:hAnsi="Times New Roman"/>
          <w:b w:val="0"/>
          <w:color w:val="000000" w:themeColor="text1"/>
          <w:sz w:val="24"/>
          <w:szCs w:val="24"/>
          <w14:textFill>
            <w14:solidFill>
              <w14:schemeClr w14:val="tx1"/>
            </w14:solidFill>
          </w14:textFill>
        </w:rPr>
      </w:pPr>
      <w:bookmarkStart w:id="15" w:name="_Toc135926848"/>
      <w:r>
        <w:rPr>
          <w:rFonts w:ascii="Times New Roman" w:hAnsi="Times New Roman"/>
          <w:b w:val="0"/>
          <w:color w:val="000000" w:themeColor="text1"/>
          <w:sz w:val="24"/>
          <w:szCs w:val="24"/>
          <w14:textFill>
            <w14:solidFill>
              <w14:schemeClr w14:val="tx1"/>
            </w14:solidFill>
          </w14:textFill>
        </w:rPr>
        <w:t>附件</w:t>
      </w:r>
      <w:r>
        <w:rPr>
          <w:rFonts w:hint="eastAsia" w:ascii="Times New Roman" w:hAnsi="Times New Roman"/>
          <w:b w:val="0"/>
          <w:color w:val="000000" w:themeColor="text1"/>
          <w:sz w:val="24"/>
          <w:szCs w:val="24"/>
          <w14:textFill>
            <w14:solidFill>
              <w14:schemeClr w14:val="tx1"/>
            </w14:solidFill>
          </w14:textFill>
        </w:rPr>
        <w:t>3：技术规格响应</w:t>
      </w:r>
      <w:r>
        <w:rPr>
          <w:rFonts w:ascii="Times New Roman" w:hAnsi="Times New Roman"/>
          <w:b w:val="0"/>
          <w:color w:val="000000" w:themeColor="text1"/>
          <w:sz w:val="24"/>
          <w:szCs w:val="24"/>
          <w14:textFill>
            <w14:solidFill>
              <w14:schemeClr w14:val="tx1"/>
            </w14:solidFill>
          </w14:textFill>
        </w:rPr>
        <w:t>/</w:t>
      </w:r>
      <w:r>
        <w:rPr>
          <w:rFonts w:hint="eastAsia" w:ascii="Times New Roman" w:hAnsi="Times New Roman"/>
          <w:b w:val="0"/>
          <w:color w:val="000000" w:themeColor="text1"/>
          <w:sz w:val="24"/>
          <w:szCs w:val="24"/>
          <w14:textFill>
            <w14:solidFill>
              <w14:schemeClr w14:val="tx1"/>
            </w14:solidFill>
          </w14:textFill>
        </w:rPr>
        <w:t>偏离表</w:t>
      </w:r>
      <w:bookmarkEnd w:id="15"/>
    </w:p>
    <w:p>
      <w:pPr>
        <w:snapToGrid w:val="0"/>
        <w:spacing w:line="360" w:lineRule="auto"/>
        <w:ind w:right="-351" w:rightChars="-167"/>
        <w:jc w:val="center"/>
        <w:rPr>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技术规格响应</w:t>
      </w:r>
      <w:r>
        <w:rPr>
          <w:b/>
          <w:color w:val="000000" w:themeColor="text1"/>
          <w:sz w:val="36"/>
          <w:szCs w:val="36"/>
          <w14:textFill>
            <w14:solidFill>
              <w14:schemeClr w14:val="tx1"/>
            </w14:solidFill>
          </w14:textFill>
        </w:rPr>
        <w:t>/</w:t>
      </w:r>
      <w:r>
        <w:rPr>
          <w:rFonts w:hint="eastAsia"/>
          <w:b/>
          <w:color w:val="000000" w:themeColor="text1"/>
          <w:sz w:val="36"/>
          <w:szCs w:val="36"/>
          <w14:textFill>
            <w14:solidFill>
              <w14:schemeClr w14:val="tx1"/>
            </w14:solidFill>
          </w14:textFill>
        </w:rPr>
        <w:t>偏离表</w:t>
      </w:r>
    </w:p>
    <w:tbl>
      <w:tblPr>
        <w:tblStyle w:val="20"/>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color w:val="000000" w:themeColor="text1"/>
                <w:kern w:val="0"/>
                <w:sz w:val="24"/>
                <w14:textFill>
                  <w14:solidFill>
                    <w14:schemeClr w14:val="tx1"/>
                  </w14:solidFill>
                </w14:textFill>
              </w:rPr>
            </w:pPr>
            <w:r>
              <w:rPr>
                <w:rFonts w:hint="eastAsia"/>
                <w:b/>
                <w:color w:val="000000" w:themeColor="text1"/>
                <w:sz w:val="24"/>
                <w14:textFill>
                  <w14:solidFill>
                    <w14:schemeClr w14:val="tx1"/>
                  </w14:solidFill>
                </w14:textFill>
              </w:rPr>
              <w:t>项目名称</w:t>
            </w:r>
          </w:p>
        </w:tc>
        <w:tc>
          <w:tcPr>
            <w:tcW w:w="6520" w:type="dxa"/>
            <w:gridSpan w:val="3"/>
            <w:vAlign w:val="center"/>
          </w:tcPr>
          <w:p>
            <w:pPr>
              <w:ind w:left="-90"/>
              <w:jc w:val="center"/>
              <w:rPr>
                <w:color w:val="000000" w:themeColor="text1"/>
                <w:kern w:val="0"/>
                <w:sz w:val="24"/>
                <w14:textFill>
                  <w14:solidFill>
                    <w14:schemeClr w14:val="tx1"/>
                  </w14:solidFill>
                </w14:textFill>
              </w:rPr>
            </w:pPr>
          </w:p>
        </w:tc>
        <w:tc>
          <w:tcPr>
            <w:tcW w:w="1418" w:type="dxa"/>
            <w:vAlign w:val="center"/>
          </w:tcPr>
          <w:p>
            <w:pPr>
              <w:ind w:left="-90"/>
              <w:jc w:val="center"/>
              <w:rPr>
                <w:color w:val="000000" w:themeColor="text1"/>
                <w:kern w:val="0"/>
                <w:sz w:val="24"/>
                <w14:textFill>
                  <w14:solidFill>
                    <w14:schemeClr w14:val="tx1"/>
                  </w14:solidFill>
                </w14:textFill>
              </w:rPr>
            </w:pPr>
            <w:r>
              <w:rPr>
                <w:rFonts w:hint="eastAsia"/>
                <w:b/>
                <w:color w:val="000000" w:themeColor="text1"/>
                <w:sz w:val="24"/>
                <w14:textFill>
                  <w14:solidFill>
                    <w14:schemeClr w14:val="tx1"/>
                  </w14:solidFill>
                </w14:textFill>
              </w:rPr>
              <w:t>项目编号</w:t>
            </w:r>
          </w:p>
        </w:tc>
        <w:tc>
          <w:tcPr>
            <w:tcW w:w="4006" w:type="dxa"/>
            <w:vAlign w:val="center"/>
          </w:tcPr>
          <w:p>
            <w:pPr>
              <w:ind w:left="-90"/>
              <w:jc w:val="center"/>
              <w:rPr>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序号</w:t>
            </w:r>
          </w:p>
        </w:tc>
        <w:tc>
          <w:tcPr>
            <w:tcW w:w="3686" w:type="dxa"/>
            <w:gridSpan w:val="2"/>
            <w:vAlign w:val="center"/>
          </w:tcPr>
          <w:p>
            <w:pPr>
              <w:ind w:left="-9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采购规格</w:t>
            </w:r>
          </w:p>
        </w:tc>
        <w:tc>
          <w:tcPr>
            <w:tcW w:w="4252" w:type="dxa"/>
            <w:gridSpan w:val="2"/>
            <w:vAlign w:val="center"/>
          </w:tcPr>
          <w:p>
            <w:pPr>
              <w:ind w:left="-9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投标规格</w:t>
            </w:r>
          </w:p>
        </w:tc>
        <w:tc>
          <w:tcPr>
            <w:tcW w:w="1418" w:type="dxa"/>
            <w:vAlign w:val="center"/>
          </w:tcPr>
          <w:p>
            <w:pPr>
              <w:ind w:left="-9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响应</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偏离</w:t>
            </w:r>
          </w:p>
        </w:tc>
        <w:tc>
          <w:tcPr>
            <w:tcW w:w="4006" w:type="dxa"/>
            <w:vAlign w:val="center"/>
          </w:tcPr>
          <w:p>
            <w:pPr>
              <w:ind w:left="-9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center"/>
              <w:rPr>
                <w:color w:val="000000" w:themeColor="text1"/>
                <w:kern w:val="0"/>
                <w:sz w:val="20"/>
                <w14:textFill>
                  <w14:solidFill>
                    <w14:schemeClr w14:val="tx1"/>
                  </w14:solidFill>
                </w14:textFill>
              </w:rPr>
            </w:pPr>
          </w:p>
        </w:tc>
        <w:tc>
          <w:tcPr>
            <w:tcW w:w="3686" w:type="dxa"/>
            <w:gridSpan w:val="2"/>
          </w:tcPr>
          <w:p>
            <w:pPr>
              <w:ind w:left="-90"/>
              <w:jc w:val="center"/>
              <w:rPr>
                <w:color w:val="000000" w:themeColor="text1"/>
                <w:kern w:val="0"/>
                <w:sz w:val="20"/>
                <w14:textFill>
                  <w14:solidFill>
                    <w14:schemeClr w14:val="tx1"/>
                  </w14:solidFill>
                </w14:textFill>
              </w:rPr>
            </w:pPr>
          </w:p>
        </w:tc>
        <w:tc>
          <w:tcPr>
            <w:tcW w:w="4252" w:type="dxa"/>
            <w:gridSpan w:val="2"/>
          </w:tcPr>
          <w:p>
            <w:pPr>
              <w:ind w:left="-90"/>
              <w:jc w:val="center"/>
              <w:rPr>
                <w:color w:val="000000" w:themeColor="text1"/>
                <w:kern w:val="0"/>
                <w:sz w:val="20"/>
                <w14:textFill>
                  <w14:solidFill>
                    <w14:schemeClr w14:val="tx1"/>
                  </w14:solidFill>
                </w14:textFill>
              </w:rPr>
            </w:pPr>
          </w:p>
        </w:tc>
        <w:tc>
          <w:tcPr>
            <w:tcW w:w="1418" w:type="dxa"/>
          </w:tcPr>
          <w:p>
            <w:pPr>
              <w:ind w:left="-90"/>
              <w:jc w:val="center"/>
              <w:rPr>
                <w:color w:val="000000" w:themeColor="text1"/>
                <w:kern w:val="0"/>
                <w:sz w:val="20"/>
                <w14:textFill>
                  <w14:solidFill>
                    <w14:schemeClr w14:val="tx1"/>
                  </w14:solidFill>
                </w14:textFill>
              </w:rPr>
            </w:pPr>
          </w:p>
        </w:tc>
        <w:tc>
          <w:tcPr>
            <w:tcW w:w="4006" w:type="dxa"/>
          </w:tcPr>
          <w:p>
            <w:pPr>
              <w:ind w:left="-90"/>
              <w:jc w:val="center"/>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center"/>
              <w:rPr>
                <w:color w:val="000000" w:themeColor="text1"/>
                <w:kern w:val="0"/>
                <w:sz w:val="20"/>
                <w14:textFill>
                  <w14:solidFill>
                    <w14:schemeClr w14:val="tx1"/>
                  </w14:solidFill>
                </w14:textFill>
              </w:rPr>
            </w:pPr>
          </w:p>
        </w:tc>
        <w:tc>
          <w:tcPr>
            <w:tcW w:w="3686" w:type="dxa"/>
            <w:gridSpan w:val="2"/>
          </w:tcPr>
          <w:p>
            <w:pPr>
              <w:ind w:left="-90" w:right="-288" w:rightChars="-137"/>
              <w:jc w:val="center"/>
              <w:rPr>
                <w:color w:val="000000" w:themeColor="text1"/>
                <w:kern w:val="0"/>
                <w:sz w:val="20"/>
                <w14:textFill>
                  <w14:solidFill>
                    <w14:schemeClr w14:val="tx1"/>
                  </w14:solidFill>
                </w14:textFill>
              </w:rPr>
            </w:pPr>
          </w:p>
        </w:tc>
        <w:tc>
          <w:tcPr>
            <w:tcW w:w="4252" w:type="dxa"/>
            <w:gridSpan w:val="2"/>
          </w:tcPr>
          <w:p>
            <w:pPr>
              <w:ind w:left="-90"/>
              <w:jc w:val="center"/>
              <w:rPr>
                <w:color w:val="000000" w:themeColor="text1"/>
                <w:kern w:val="0"/>
                <w:sz w:val="20"/>
                <w14:textFill>
                  <w14:solidFill>
                    <w14:schemeClr w14:val="tx1"/>
                  </w14:solidFill>
                </w14:textFill>
              </w:rPr>
            </w:pPr>
          </w:p>
        </w:tc>
        <w:tc>
          <w:tcPr>
            <w:tcW w:w="1418" w:type="dxa"/>
          </w:tcPr>
          <w:p>
            <w:pPr>
              <w:ind w:left="-90"/>
              <w:jc w:val="center"/>
              <w:rPr>
                <w:color w:val="000000" w:themeColor="text1"/>
                <w:kern w:val="0"/>
                <w:sz w:val="20"/>
                <w14:textFill>
                  <w14:solidFill>
                    <w14:schemeClr w14:val="tx1"/>
                  </w14:solidFill>
                </w14:textFill>
              </w:rPr>
            </w:pPr>
          </w:p>
        </w:tc>
        <w:tc>
          <w:tcPr>
            <w:tcW w:w="4006" w:type="dxa"/>
          </w:tcPr>
          <w:p>
            <w:pPr>
              <w:ind w:left="-90"/>
              <w:jc w:val="center"/>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center"/>
              <w:rPr>
                <w:color w:val="000000" w:themeColor="text1"/>
                <w:kern w:val="0"/>
                <w:sz w:val="20"/>
                <w14:textFill>
                  <w14:solidFill>
                    <w14:schemeClr w14:val="tx1"/>
                  </w14:solidFill>
                </w14:textFill>
              </w:rPr>
            </w:pPr>
          </w:p>
        </w:tc>
        <w:tc>
          <w:tcPr>
            <w:tcW w:w="3686" w:type="dxa"/>
            <w:gridSpan w:val="2"/>
          </w:tcPr>
          <w:p>
            <w:pPr>
              <w:ind w:left="-90"/>
              <w:jc w:val="center"/>
              <w:rPr>
                <w:color w:val="000000" w:themeColor="text1"/>
                <w:kern w:val="0"/>
                <w:sz w:val="20"/>
                <w14:textFill>
                  <w14:solidFill>
                    <w14:schemeClr w14:val="tx1"/>
                  </w14:solidFill>
                </w14:textFill>
              </w:rPr>
            </w:pPr>
          </w:p>
        </w:tc>
        <w:tc>
          <w:tcPr>
            <w:tcW w:w="4252" w:type="dxa"/>
            <w:gridSpan w:val="2"/>
          </w:tcPr>
          <w:p>
            <w:pPr>
              <w:ind w:left="-90"/>
              <w:jc w:val="center"/>
              <w:rPr>
                <w:color w:val="000000" w:themeColor="text1"/>
                <w:kern w:val="0"/>
                <w:sz w:val="20"/>
                <w14:textFill>
                  <w14:solidFill>
                    <w14:schemeClr w14:val="tx1"/>
                  </w14:solidFill>
                </w14:textFill>
              </w:rPr>
            </w:pPr>
          </w:p>
        </w:tc>
        <w:tc>
          <w:tcPr>
            <w:tcW w:w="1418" w:type="dxa"/>
          </w:tcPr>
          <w:p>
            <w:pPr>
              <w:ind w:left="-90"/>
              <w:jc w:val="center"/>
              <w:rPr>
                <w:color w:val="000000" w:themeColor="text1"/>
                <w:kern w:val="0"/>
                <w:sz w:val="20"/>
                <w14:textFill>
                  <w14:solidFill>
                    <w14:schemeClr w14:val="tx1"/>
                  </w14:solidFill>
                </w14:textFill>
              </w:rPr>
            </w:pPr>
          </w:p>
        </w:tc>
        <w:tc>
          <w:tcPr>
            <w:tcW w:w="4006" w:type="dxa"/>
          </w:tcPr>
          <w:p>
            <w:pPr>
              <w:ind w:left="-90"/>
              <w:jc w:val="center"/>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center"/>
              <w:rPr>
                <w:color w:val="000000" w:themeColor="text1"/>
                <w:kern w:val="0"/>
                <w:sz w:val="20"/>
                <w14:textFill>
                  <w14:solidFill>
                    <w14:schemeClr w14:val="tx1"/>
                  </w14:solidFill>
                </w14:textFill>
              </w:rPr>
            </w:pPr>
          </w:p>
        </w:tc>
        <w:tc>
          <w:tcPr>
            <w:tcW w:w="3686" w:type="dxa"/>
            <w:gridSpan w:val="2"/>
          </w:tcPr>
          <w:p>
            <w:pPr>
              <w:ind w:left="-90"/>
              <w:jc w:val="center"/>
              <w:rPr>
                <w:color w:val="000000" w:themeColor="text1"/>
                <w:kern w:val="0"/>
                <w:sz w:val="20"/>
                <w14:textFill>
                  <w14:solidFill>
                    <w14:schemeClr w14:val="tx1"/>
                  </w14:solidFill>
                </w14:textFill>
              </w:rPr>
            </w:pPr>
          </w:p>
        </w:tc>
        <w:tc>
          <w:tcPr>
            <w:tcW w:w="4252" w:type="dxa"/>
            <w:gridSpan w:val="2"/>
          </w:tcPr>
          <w:p>
            <w:pPr>
              <w:ind w:left="-90"/>
              <w:jc w:val="center"/>
              <w:rPr>
                <w:color w:val="000000" w:themeColor="text1"/>
                <w:kern w:val="0"/>
                <w:sz w:val="20"/>
                <w14:textFill>
                  <w14:solidFill>
                    <w14:schemeClr w14:val="tx1"/>
                  </w14:solidFill>
                </w14:textFill>
              </w:rPr>
            </w:pPr>
          </w:p>
        </w:tc>
        <w:tc>
          <w:tcPr>
            <w:tcW w:w="1418" w:type="dxa"/>
          </w:tcPr>
          <w:p>
            <w:pPr>
              <w:ind w:left="-90"/>
              <w:jc w:val="center"/>
              <w:rPr>
                <w:color w:val="000000" w:themeColor="text1"/>
                <w:kern w:val="0"/>
                <w:sz w:val="20"/>
                <w14:textFill>
                  <w14:solidFill>
                    <w14:schemeClr w14:val="tx1"/>
                  </w14:solidFill>
                </w14:textFill>
              </w:rPr>
            </w:pPr>
          </w:p>
        </w:tc>
        <w:tc>
          <w:tcPr>
            <w:tcW w:w="4006" w:type="dxa"/>
          </w:tcPr>
          <w:p>
            <w:pPr>
              <w:ind w:left="-90"/>
              <w:jc w:val="center"/>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center"/>
              <w:rPr>
                <w:color w:val="000000" w:themeColor="text1"/>
                <w:kern w:val="0"/>
                <w:sz w:val="20"/>
                <w14:textFill>
                  <w14:solidFill>
                    <w14:schemeClr w14:val="tx1"/>
                  </w14:solidFill>
                </w14:textFill>
              </w:rPr>
            </w:pPr>
          </w:p>
        </w:tc>
        <w:tc>
          <w:tcPr>
            <w:tcW w:w="3686" w:type="dxa"/>
            <w:gridSpan w:val="2"/>
          </w:tcPr>
          <w:p>
            <w:pPr>
              <w:ind w:left="-90"/>
              <w:jc w:val="center"/>
              <w:rPr>
                <w:color w:val="000000" w:themeColor="text1"/>
                <w:kern w:val="0"/>
                <w:sz w:val="20"/>
                <w14:textFill>
                  <w14:solidFill>
                    <w14:schemeClr w14:val="tx1"/>
                  </w14:solidFill>
                </w14:textFill>
              </w:rPr>
            </w:pPr>
          </w:p>
        </w:tc>
        <w:tc>
          <w:tcPr>
            <w:tcW w:w="4252" w:type="dxa"/>
            <w:gridSpan w:val="2"/>
          </w:tcPr>
          <w:p>
            <w:pPr>
              <w:ind w:left="-90"/>
              <w:jc w:val="center"/>
              <w:rPr>
                <w:color w:val="000000" w:themeColor="text1"/>
                <w:kern w:val="0"/>
                <w:sz w:val="20"/>
                <w14:textFill>
                  <w14:solidFill>
                    <w14:schemeClr w14:val="tx1"/>
                  </w14:solidFill>
                </w14:textFill>
              </w:rPr>
            </w:pPr>
          </w:p>
        </w:tc>
        <w:tc>
          <w:tcPr>
            <w:tcW w:w="1418" w:type="dxa"/>
          </w:tcPr>
          <w:p>
            <w:pPr>
              <w:ind w:left="-90"/>
              <w:jc w:val="center"/>
              <w:rPr>
                <w:color w:val="000000" w:themeColor="text1"/>
                <w:kern w:val="0"/>
                <w:sz w:val="20"/>
                <w14:textFill>
                  <w14:solidFill>
                    <w14:schemeClr w14:val="tx1"/>
                  </w14:solidFill>
                </w14:textFill>
              </w:rPr>
            </w:pPr>
          </w:p>
        </w:tc>
        <w:tc>
          <w:tcPr>
            <w:tcW w:w="4006" w:type="dxa"/>
          </w:tcPr>
          <w:p>
            <w:pPr>
              <w:ind w:left="-90"/>
              <w:jc w:val="center"/>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color w:val="000000" w:themeColor="text1"/>
                <w:kern w:val="0"/>
                <w:sz w:val="20"/>
                <w14:textFill>
                  <w14:solidFill>
                    <w14:schemeClr w14:val="tx1"/>
                  </w14:solidFill>
                </w14:textFill>
              </w:rPr>
            </w:pPr>
            <w:r>
              <w:rPr>
                <w:rFonts w:hint="eastAsia"/>
                <w:b/>
                <w:color w:val="000000" w:themeColor="text1"/>
                <w:sz w:val="24"/>
                <w14:textFill>
                  <w14:solidFill>
                    <w14:schemeClr w14:val="tx1"/>
                  </w14:solidFill>
                </w14:textFill>
              </w:rPr>
              <w:t>投标人名称（公章）</w:t>
            </w:r>
          </w:p>
        </w:tc>
        <w:tc>
          <w:tcPr>
            <w:tcW w:w="2268" w:type="dxa"/>
            <w:vAlign w:val="center"/>
          </w:tcPr>
          <w:p>
            <w:pPr>
              <w:ind w:left="-90"/>
              <w:jc w:val="center"/>
              <w:rPr>
                <w:color w:val="000000" w:themeColor="text1"/>
                <w:kern w:val="0"/>
                <w:sz w:val="20"/>
                <w14:textFill>
                  <w14:solidFill>
                    <w14:schemeClr w14:val="tx1"/>
                  </w14:solidFill>
                </w14:textFill>
              </w:rPr>
            </w:pPr>
          </w:p>
        </w:tc>
        <w:tc>
          <w:tcPr>
            <w:tcW w:w="2693" w:type="dxa"/>
            <w:vAlign w:val="center"/>
          </w:tcPr>
          <w:p>
            <w:pPr>
              <w:ind w:left="-90"/>
              <w:jc w:val="center"/>
              <w:rPr>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color w:val="000000" w:themeColor="text1"/>
                <w:kern w:val="0"/>
                <w:sz w:val="20"/>
                <w14:textFill>
                  <w14:solidFill>
                    <w14:schemeClr w14:val="tx1"/>
                  </w14:solidFill>
                </w14:textFill>
              </w:rPr>
            </w:pPr>
          </w:p>
        </w:tc>
        <w:tc>
          <w:tcPr>
            <w:tcW w:w="1418" w:type="dxa"/>
            <w:vAlign w:val="center"/>
          </w:tcPr>
          <w:p>
            <w:pPr>
              <w:ind w:left="-90"/>
              <w:jc w:val="center"/>
              <w:rPr>
                <w:color w:val="000000" w:themeColor="text1"/>
                <w:kern w:val="0"/>
                <w:sz w:val="20"/>
                <w14:textFill>
                  <w14:solidFill>
                    <w14:schemeClr w14:val="tx1"/>
                  </w14:solidFill>
                </w14:textFill>
              </w:rPr>
            </w:pPr>
            <w:r>
              <w:rPr>
                <w:rFonts w:hint="eastAsia"/>
                <w:b/>
                <w:color w:val="000000" w:themeColor="text1"/>
                <w:sz w:val="24"/>
                <w14:textFill>
                  <w14:solidFill>
                    <w14:schemeClr w14:val="tx1"/>
                  </w14:solidFill>
                </w14:textFill>
              </w:rPr>
              <w:t>日期</w:t>
            </w:r>
          </w:p>
        </w:tc>
        <w:tc>
          <w:tcPr>
            <w:tcW w:w="4006" w:type="dxa"/>
            <w:vAlign w:val="center"/>
          </w:tcPr>
          <w:p>
            <w:pPr>
              <w:ind w:left="-90"/>
              <w:jc w:val="center"/>
              <w:rPr>
                <w:color w:val="000000" w:themeColor="text1"/>
                <w:kern w:val="0"/>
                <w:sz w:val="20"/>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注：投标人应对照用户需求表中的技术规格，逐条核对所提供货物和服务是否做出了实质性的响应，有偏离的必须做出说明，对有具体参数要求的指标项，投标人必须提供本次投标货物的具体参数值。</w:t>
      </w:r>
    </w:p>
    <w:p>
      <w:pPr>
        <w:pStyle w:val="4"/>
        <w:spacing w:before="0" w:beforeAutospacing="0" w:after="0" w:afterAutospacing="0"/>
        <w:rPr>
          <w:rFonts w:ascii="Times New Roman" w:hAnsi="Times New Roman"/>
          <w:b w:val="0"/>
          <w:color w:val="000000" w:themeColor="text1"/>
          <w:sz w:val="24"/>
          <w:szCs w:val="24"/>
          <w14:textFill>
            <w14:solidFill>
              <w14:schemeClr w14:val="tx1"/>
            </w14:solidFill>
          </w14:textFill>
        </w:rPr>
      </w:pPr>
      <w:bookmarkStart w:id="16" w:name="_Toc135926849"/>
      <w:r>
        <w:rPr>
          <w:rFonts w:ascii="Times New Roman" w:hAnsi="Times New Roman"/>
          <w:b w:val="0"/>
          <w:color w:val="000000" w:themeColor="text1"/>
          <w:sz w:val="24"/>
          <w:szCs w:val="24"/>
          <w14:textFill>
            <w14:solidFill>
              <w14:schemeClr w14:val="tx1"/>
            </w14:solidFill>
          </w14:textFill>
        </w:rPr>
        <w:t>附件</w:t>
      </w:r>
      <w:r>
        <w:rPr>
          <w:rFonts w:hint="eastAsia" w:ascii="Times New Roman" w:hAnsi="Times New Roman"/>
          <w:b w:val="0"/>
          <w:color w:val="000000" w:themeColor="text1"/>
          <w:sz w:val="24"/>
          <w:szCs w:val="24"/>
          <w14:textFill>
            <w14:solidFill>
              <w14:schemeClr w14:val="tx1"/>
            </w14:solidFill>
          </w14:textFill>
        </w:rPr>
        <w:t>4：商务条款响应</w:t>
      </w:r>
      <w:r>
        <w:rPr>
          <w:rFonts w:ascii="Times New Roman" w:hAnsi="Times New Roman"/>
          <w:b w:val="0"/>
          <w:color w:val="000000" w:themeColor="text1"/>
          <w:sz w:val="24"/>
          <w:szCs w:val="24"/>
          <w14:textFill>
            <w14:solidFill>
              <w14:schemeClr w14:val="tx1"/>
            </w14:solidFill>
          </w14:textFill>
        </w:rPr>
        <w:t>/</w:t>
      </w:r>
      <w:r>
        <w:rPr>
          <w:rFonts w:hint="eastAsia" w:ascii="Times New Roman" w:hAnsi="Times New Roman"/>
          <w:b w:val="0"/>
          <w:color w:val="000000" w:themeColor="text1"/>
          <w:sz w:val="24"/>
          <w:szCs w:val="24"/>
          <w14:textFill>
            <w14:solidFill>
              <w14:schemeClr w14:val="tx1"/>
            </w14:solidFill>
          </w14:textFill>
        </w:rPr>
        <w:t>偏离表</w:t>
      </w:r>
      <w:bookmarkEnd w:id="16"/>
    </w:p>
    <w:p>
      <w:pPr>
        <w:widowControl/>
        <w:jc w:val="left"/>
        <w:rPr>
          <w:color w:val="000000" w:themeColor="text1"/>
          <w:spacing w:val="4"/>
          <w:sz w:val="24"/>
          <w14:textFill>
            <w14:solidFill>
              <w14:schemeClr w14:val="tx1"/>
            </w14:solidFill>
          </w14:textFill>
        </w:rPr>
      </w:pPr>
      <w:r>
        <w:rPr>
          <w:color w:val="000000" w:themeColor="text1"/>
          <w:spacing w:val="4"/>
          <w:sz w:val="24"/>
          <w14:textFill>
            <w14:solidFill>
              <w14:schemeClr w14:val="tx1"/>
            </w14:solidFill>
          </w14:textFill>
        </w:rPr>
        <w:br w:type="page"/>
      </w:r>
    </w:p>
    <w:p>
      <w:pPr>
        <w:spacing w:line="360" w:lineRule="auto"/>
        <w:rPr>
          <w:color w:val="000000" w:themeColor="text1"/>
          <w:spacing w:val="4"/>
          <w:sz w:val="24"/>
          <w14:textFill>
            <w14:solidFill>
              <w14:schemeClr w14:val="tx1"/>
            </w14:solidFill>
          </w14:textFill>
        </w:rPr>
      </w:pPr>
    </w:p>
    <w:p>
      <w:pPr>
        <w:snapToGrid w:val="0"/>
        <w:spacing w:line="360" w:lineRule="auto"/>
        <w:ind w:right="-351" w:rightChars="-167"/>
        <w:jc w:val="center"/>
        <w:rPr>
          <w:b/>
          <w:color w:val="000000" w:themeColor="text1"/>
          <w:sz w:val="36"/>
          <w:szCs w:val="36"/>
          <w14:textFill>
            <w14:solidFill>
              <w14:schemeClr w14:val="tx1"/>
            </w14:solidFill>
          </w14:textFill>
        </w:rPr>
      </w:pPr>
      <w:r>
        <w:rPr>
          <w:b/>
          <w:bCs/>
          <w:color w:val="000000" w:themeColor="text1"/>
          <w:sz w:val="36"/>
          <w:szCs w:val="36"/>
          <w14:textFill>
            <w14:solidFill>
              <w14:schemeClr w14:val="tx1"/>
            </w14:solidFill>
          </w14:textFill>
        </w:rPr>
        <w:t>商务条款响应/偏离表</w:t>
      </w:r>
    </w:p>
    <w:tbl>
      <w:tblPr>
        <w:tblStyle w:val="20"/>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color w:val="000000" w:themeColor="text1"/>
                <w:kern w:val="0"/>
                <w:sz w:val="24"/>
                <w14:textFill>
                  <w14:solidFill>
                    <w14:schemeClr w14:val="tx1"/>
                  </w14:solidFill>
                </w14:textFill>
              </w:rPr>
            </w:pPr>
            <w:r>
              <w:rPr>
                <w:b/>
                <w:color w:val="000000" w:themeColor="text1"/>
                <w:sz w:val="24"/>
                <w14:textFill>
                  <w14:solidFill>
                    <w14:schemeClr w14:val="tx1"/>
                  </w14:solidFill>
                </w14:textFill>
              </w:rPr>
              <w:t>项目名称</w:t>
            </w:r>
          </w:p>
        </w:tc>
        <w:tc>
          <w:tcPr>
            <w:tcW w:w="6520" w:type="dxa"/>
            <w:gridSpan w:val="3"/>
            <w:vAlign w:val="center"/>
          </w:tcPr>
          <w:p>
            <w:pPr>
              <w:ind w:left="-90"/>
              <w:jc w:val="center"/>
              <w:rPr>
                <w:color w:val="000000" w:themeColor="text1"/>
                <w:kern w:val="0"/>
                <w:sz w:val="24"/>
                <w14:textFill>
                  <w14:solidFill>
                    <w14:schemeClr w14:val="tx1"/>
                  </w14:solidFill>
                </w14:textFill>
              </w:rPr>
            </w:pPr>
          </w:p>
        </w:tc>
        <w:tc>
          <w:tcPr>
            <w:tcW w:w="1418" w:type="dxa"/>
            <w:vAlign w:val="center"/>
          </w:tcPr>
          <w:p>
            <w:pPr>
              <w:ind w:left="-90"/>
              <w:jc w:val="center"/>
              <w:rPr>
                <w:color w:val="000000" w:themeColor="text1"/>
                <w:kern w:val="0"/>
                <w:sz w:val="24"/>
                <w14:textFill>
                  <w14:solidFill>
                    <w14:schemeClr w14:val="tx1"/>
                  </w14:solidFill>
                </w14:textFill>
              </w:rPr>
            </w:pPr>
            <w:r>
              <w:rPr>
                <w:b/>
                <w:color w:val="000000" w:themeColor="text1"/>
                <w:sz w:val="24"/>
                <w14:textFill>
                  <w14:solidFill>
                    <w14:schemeClr w14:val="tx1"/>
                  </w14:solidFill>
                </w14:textFill>
              </w:rPr>
              <w:t>项目编号</w:t>
            </w:r>
          </w:p>
        </w:tc>
        <w:tc>
          <w:tcPr>
            <w:tcW w:w="4006" w:type="dxa"/>
            <w:vAlign w:val="center"/>
          </w:tcPr>
          <w:p>
            <w:pPr>
              <w:ind w:left="-90"/>
              <w:jc w:val="center"/>
              <w:rPr>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序号</w:t>
            </w:r>
          </w:p>
        </w:tc>
        <w:tc>
          <w:tcPr>
            <w:tcW w:w="3686" w:type="dxa"/>
            <w:gridSpan w:val="2"/>
            <w:vAlign w:val="center"/>
          </w:tcPr>
          <w:p>
            <w:pPr>
              <w:ind w:left="-9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采购条款</w:t>
            </w:r>
          </w:p>
        </w:tc>
        <w:tc>
          <w:tcPr>
            <w:tcW w:w="4252" w:type="dxa"/>
            <w:gridSpan w:val="2"/>
            <w:vAlign w:val="center"/>
          </w:tcPr>
          <w:p>
            <w:pPr>
              <w:ind w:left="-9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投标条款</w:t>
            </w:r>
          </w:p>
        </w:tc>
        <w:tc>
          <w:tcPr>
            <w:tcW w:w="1418" w:type="dxa"/>
            <w:vAlign w:val="center"/>
          </w:tcPr>
          <w:p>
            <w:pPr>
              <w:ind w:left="-9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响应/偏离</w:t>
            </w:r>
          </w:p>
        </w:tc>
        <w:tc>
          <w:tcPr>
            <w:tcW w:w="4006" w:type="dxa"/>
            <w:vAlign w:val="center"/>
          </w:tcPr>
          <w:p>
            <w:pPr>
              <w:ind w:left="-9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color w:val="000000" w:themeColor="text1"/>
                <w:kern w:val="0"/>
                <w:sz w:val="20"/>
                <w14:textFill>
                  <w14:solidFill>
                    <w14:schemeClr w14:val="tx1"/>
                  </w14:solidFill>
                </w14:textFill>
              </w:rPr>
            </w:pPr>
          </w:p>
        </w:tc>
        <w:tc>
          <w:tcPr>
            <w:tcW w:w="3686" w:type="dxa"/>
            <w:gridSpan w:val="2"/>
          </w:tcPr>
          <w:p>
            <w:pPr>
              <w:ind w:left="-90"/>
              <w:jc w:val="left"/>
              <w:rPr>
                <w:color w:val="000000" w:themeColor="text1"/>
                <w:kern w:val="0"/>
                <w:sz w:val="20"/>
                <w14:textFill>
                  <w14:solidFill>
                    <w14:schemeClr w14:val="tx1"/>
                  </w14:solidFill>
                </w14:textFill>
              </w:rPr>
            </w:pPr>
          </w:p>
        </w:tc>
        <w:tc>
          <w:tcPr>
            <w:tcW w:w="4252" w:type="dxa"/>
            <w:gridSpan w:val="2"/>
          </w:tcPr>
          <w:p>
            <w:pPr>
              <w:ind w:left="-90"/>
              <w:jc w:val="left"/>
              <w:rPr>
                <w:color w:val="000000" w:themeColor="text1"/>
                <w:kern w:val="0"/>
                <w:sz w:val="20"/>
                <w14:textFill>
                  <w14:solidFill>
                    <w14:schemeClr w14:val="tx1"/>
                  </w14:solidFill>
                </w14:textFill>
              </w:rPr>
            </w:pPr>
          </w:p>
        </w:tc>
        <w:tc>
          <w:tcPr>
            <w:tcW w:w="1418" w:type="dxa"/>
          </w:tcPr>
          <w:p>
            <w:pPr>
              <w:ind w:left="-90"/>
              <w:jc w:val="left"/>
              <w:rPr>
                <w:color w:val="000000" w:themeColor="text1"/>
                <w:kern w:val="0"/>
                <w:sz w:val="20"/>
                <w14:textFill>
                  <w14:solidFill>
                    <w14:schemeClr w14:val="tx1"/>
                  </w14:solidFill>
                </w14:textFill>
              </w:rPr>
            </w:pPr>
          </w:p>
        </w:tc>
        <w:tc>
          <w:tcPr>
            <w:tcW w:w="4006" w:type="dxa"/>
          </w:tcPr>
          <w:p>
            <w:pPr>
              <w:ind w:left="-90"/>
              <w:jc w:val="left"/>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color w:val="000000" w:themeColor="text1"/>
                <w:kern w:val="0"/>
                <w:sz w:val="20"/>
                <w14:textFill>
                  <w14:solidFill>
                    <w14:schemeClr w14:val="tx1"/>
                  </w14:solidFill>
                </w14:textFill>
              </w:rPr>
            </w:pPr>
          </w:p>
        </w:tc>
        <w:tc>
          <w:tcPr>
            <w:tcW w:w="3686" w:type="dxa"/>
            <w:gridSpan w:val="2"/>
          </w:tcPr>
          <w:p>
            <w:pPr>
              <w:ind w:left="-90" w:right="-288" w:rightChars="-137"/>
              <w:jc w:val="left"/>
              <w:rPr>
                <w:color w:val="000000" w:themeColor="text1"/>
                <w:kern w:val="0"/>
                <w:sz w:val="20"/>
                <w14:textFill>
                  <w14:solidFill>
                    <w14:schemeClr w14:val="tx1"/>
                  </w14:solidFill>
                </w14:textFill>
              </w:rPr>
            </w:pPr>
          </w:p>
        </w:tc>
        <w:tc>
          <w:tcPr>
            <w:tcW w:w="4252" w:type="dxa"/>
            <w:gridSpan w:val="2"/>
          </w:tcPr>
          <w:p>
            <w:pPr>
              <w:ind w:left="-90"/>
              <w:jc w:val="left"/>
              <w:rPr>
                <w:color w:val="000000" w:themeColor="text1"/>
                <w:kern w:val="0"/>
                <w:sz w:val="20"/>
                <w14:textFill>
                  <w14:solidFill>
                    <w14:schemeClr w14:val="tx1"/>
                  </w14:solidFill>
                </w14:textFill>
              </w:rPr>
            </w:pPr>
          </w:p>
        </w:tc>
        <w:tc>
          <w:tcPr>
            <w:tcW w:w="1418" w:type="dxa"/>
          </w:tcPr>
          <w:p>
            <w:pPr>
              <w:ind w:left="-90"/>
              <w:jc w:val="left"/>
              <w:rPr>
                <w:color w:val="000000" w:themeColor="text1"/>
                <w:kern w:val="0"/>
                <w:sz w:val="20"/>
                <w14:textFill>
                  <w14:solidFill>
                    <w14:schemeClr w14:val="tx1"/>
                  </w14:solidFill>
                </w14:textFill>
              </w:rPr>
            </w:pPr>
          </w:p>
        </w:tc>
        <w:tc>
          <w:tcPr>
            <w:tcW w:w="4006" w:type="dxa"/>
          </w:tcPr>
          <w:p>
            <w:pPr>
              <w:ind w:left="-90"/>
              <w:jc w:val="left"/>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color w:val="000000" w:themeColor="text1"/>
                <w:kern w:val="0"/>
                <w:sz w:val="20"/>
                <w14:textFill>
                  <w14:solidFill>
                    <w14:schemeClr w14:val="tx1"/>
                  </w14:solidFill>
                </w14:textFill>
              </w:rPr>
            </w:pPr>
          </w:p>
        </w:tc>
        <w:tc>
          <w:tcPr>
            <w:tcW w:w="3686" w:type="dxa"/>
            <w:gridSpan w:val="2"/>
          </w:tcPr>
          <w:p>
            <w:pPr>
              <w:ind w:left="-90"/>
              <w:jc w:val="left"/>
              <w:rPr>
                <w:color w:val="000000" w:themeColor="text1"/>
                <w:kern w:val="0"/>
                <w:sz w:val="20"/>
                <w14:textFill>
                  <w14:solidFill>
                    <w14:schemeClr w14:val="tx1"/>
                  </w14:solidFill>
                </w14:textFill>
              </w:rPr>
            </w:pPr>
          </w:p>
        </w:tc>
        <w:tc>
          <w:tcPr>
            <w:tcW w:w="4252" w:type="dxa"/>
            <w:gridSpan w:val="2"/>
          </w:tcPr>
          <w:p>
            <w:pPr>
              <w:ind w:left="-90"/>
              <w:jc w:val="left"/>
              <w:rPr>
                <w:color w:val="000000" w:themeColor="text1"/>
                <w:kern w:val="0"/>
                <w:sz w:val="20"/>
                <w14:textFill>
                  <w14:solidFill>
                    <w14:schemeClr w14:val="tx1"/>
                  </w14:solidFill>
                </w14:textFill>
              </w:rPr>
            </w:pPr>
          </w:p>
        </w:tc>
        <w:tc>
          <w:tcPr>
            <w:tcW w:w="1418" w:type="dxa"/>
          </w:tcPr>
          <w:p>
            <w:pPr>
              <w:ind w:left="-90"/>
              <w:jc w:val="left"/>
              <w:rPr>
                <w:color w:val="000000" w:themeColor="text1"/>
                <w:kern w:val="0"/>
                <w:sz w:val="20"/>
                <w14:textFill>
                  <w14:solidFill>
                    <w14:schemeClr w14:val="tx1"/>
                  </w14:solidFill>
                </w14:textFill>
              </w:rPr>
            </w:pPr>
          </w:p>
        </w:tc>
        <w:tc>
          <w:tcPr>
            <w:tcW w:w="4006" w:type="dxa"/>
          </w:tcPr>
          <w:p>
            <w:pPr>
              <w:ind w:left="-90"/>
              <w:jc w:val="left"/>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color w:val="000000" w:themeColor="text1"/>
                <w:kern w:val="0"/>
                <w:sz w:val="20"/>
                <w14:textFill>
                  <w14:solidFill>
                    <w14:schemeClr w14:val="tx1"/>
                  </w14:solidFill>
                </w14:textFill>
              </w:rPr>
            </w:pPr>
          </w:p>
        </w:tc>
        <w:tc>
          <w:tcPr>
            <w:tcW w:w="3686" w:type="dxa"/>
            <w:gridSpan w:val="2"/>
          </w:tcPr>
          <w:p>
            <w:pPr>
              <w:ind w:left="-90"/>
              <w:jc w:val="left"/>
              <w:rPr>
                <w:color w:val="000000" w:themeColor="text1"/>
                <w:kern w:val="0"/>
                <w:sz w:val="20"/>
                <w14:textFill>
                  <w14:solidFill>
                    <w14:schemeClr w14:val="tx1"/>
                  </w14:solidFill>
                </w14:textFill>
              </w:rPr>
            </w:pPr>
          </w:p>
        </w:tc>
        <w:tc>
          <w:tcPr>
            <w:tcW w:w="4252" w:type="dxa"/>
            <w:gridSpan w:val="2"/>
          </w:tcPr>
          <w:p>
            <w:pPr>
              <w:ind w:left="-90"/>
              <w:jc w:val="left"/>
              <w:rPr>
                <w:color w:val="000000" w:themeColor="text1"/>
                <w:kern w:val="0"/>
                <w:sz w:val="20"/>
                <w14:textFill>
                  <w14:solidFill>
                    <w14:schemeClr w14:val="tx1"/>
                  </w14:solidFill>
                </w14:textFill>
              </w:rPr>
            </w:pPr>
          </w:p>
        </w:tc>
        <w:tc>
          <w:tcPr>
            <w:tcW w:w="1418" w:type="dxa"/>
          </w:tcPr>
          <w:p>
            <w:pPr>
              <w:ind w:left="-90"/>
              <w:jc w:val="left"/>
              <w:rPr>
                <w:color w:val="000000" w:themeColor="text1"/>
                <w:kern w:val="0"/>
                <w:sz w:val="20"/>
                <w14:textFill>
                  <w14:solidFill>
                    <w14:schemeClr w14:val="tx1"/>
                  </w14:solidFill>
                </w14:textFill>
              </w:rPr>
            </w:pPr>
          </w:p>
        </w:tc>
        <w:tc>
          <w:tcPr>
            <w:tcW w:w="4006" w:type="dxa"/>
          </w:tcPr>
          <w:p>
            <w:pPr>
              <w:ind w:left="-90"/>
              <w:jc w:val="left"/>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color w:val="000000" w:themeColor="text1"/>
                <w:kern w:val="0"/>
                <w:sz w:val="20"/>
                <w14:textFill>
                  <w14:solidFill>
                    <w14:schemeClr w14:val="tx1"/>
                  </w14:solidFill>
                </w14:textFill>
              </w:rPr>
            </w:pPr>
          </w:p>
        </w:tc>
        <w:tc>
          <w:tcPr>
            <w:tcW w:w="3686" w:type="dxa"/>
            <w:gridSpan w:val="2"/>
          </w:tcPr>
          <w:p>
            <w:pPr>
              <w:ind w:left="-90"/>
              <w:jc w:val="left"/>
              <w:rPr>
                <w:color w:val="000000" w:themeColor="text1"/>
                <w:kern w:val="0"/>
                <w:sz w:val="20"/>
                <w14:textFill>
                  <w14:solidFill>
                    <w14:schemeClr w14:val="tx1"/>
                  </w14:solidFill>
                </w14:textFill>
              </w:rPr>
            </w:pPr>
          </w:p>
        </w:tc>
        <w:tc>
          <w:tcPr>
            <w:tcW w:w="4252" w:type="dxa"/>
            <w:gridSpan w:val="2"/>
          </w:tcPr>
          <w:p>
            <w:pPr>
              <w:ind w:left="-90"/>
              <w:jc w:val="left"/>
              <w:rPr>
                <w:color w:val="000000" w:themeColor="text1"/>
                <w:kern w:val="0"/>
                <w:sz w:val="20"/>
                <w14:textFill>
                  <w14:solidFill>
                    <w14:schemeClr w14:val="tx1"/>
                  </w14:solidFill>
                </w14:textFill>
              </w:rPr>
            </w:pPr>
          </w:p>
        </w:tc>
        <w:tc>
          <w:tcPr>
            <w:tcW w:w="1418" w:type="dxa"/>
          </w:tcPr>
          <w:p>
            <w:pPr>
              <w:ind w:left="-90"/>
              <w:jc w:val="left"/>
              <w:rPr>
                <w:color w:val="000000" w:themeColor="text1"/>
                <w:kern w:val="0"/>
                <w:sz w:val="20"/>
                <w14:textFill>
                  <w14:solidFill>
                    <w14:schemeClr w14:val="tx1"/>
                  </w14:solidFill>
                </w14:textFill>
              </w:rPr>
            </w:pPr>
          </w:p>
        </w:tc>
        <w:tc>
          <w:tcPr>
            <w:tcW w:w="4006" w:type="dxa"/>
          </w:tcPr>
          <w:p>
            <w:pPr>
              <w:ind w:left="-90"/>
              <w:jc w:val="left"/>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822" w:type="dxa"/>
          </w:tcPr>
          <w:p>
            <w:pPr>
              <w:ind w:left="-90"/>
              <w:jc w:val="left"/>
              <w:rPr>
                <w:color w:val="000000" w:themeColor="text1"/>
                <w:kern w:val="0"/>
                <w:sz w:val="20"/>
                <w14:textFill>
                  <w14:solidFill>
                    <w14:schemeClr w14:val="tx1"/>
                  </w14:solidFill>
                </w14:textFill>
              </w:rPr>
            </w:pPr>
          </w:p>
        </w:tc>
        <w:tc>
          <w:tcPr>
            <w:tcW w:w="3686" w:type="dxa"/>
            <w:gridSpan w:val="2"/>
          </w:tcPr>
          <w:p>
            <w:pPr>
              <w:ind w:left="-90"/>
              <w:jc w:val="left"/>
              <w:rPr>
                <w:color w:val="000000" w:themeColor="text1"/>
                <w:kern w:val="0"/>
                <w:sz w:val="20"/>
                <w14:textFill>
                  <w14:solidFill>
                    <w14:schemeClr w14:val="tx1"/>
                  </w14:solidFill>
                </w14:textFill>
              </w:rPr>
            </w:pPr>
          </w:p>
        </w:tc>
        <w:tc>
          <w:tcPr>
            <w:tcW w:w="4252" w:type="dxa"/>
            <w:gridSpan w:val="2"/>
          </w:tcPr>
          <w:p>
            <w:pPr>
              <w:ind w:left="-90"/>
              <w:jc w:val="left"/>
              <w:rPr>
                <w:color w:val="000000" w:themeColor="text1"/>
                <w:kern w:val="0"/>
                <w:sz w:val="20"/>
                <w14:textFill>
                  <w14:solidFill>
                    <w14:schemeClr w14:val="tx1"/>
                  </w14:solidFill>
                </w14:textFill>
              </w:rPr>
            </w:pPr>
          </w:p>
        </w:tc>
        <w:tc>
          <w:tcPr>
            <w:tcW w:w="1418" w:type="dxa"/>
          </w:tcPr>
          <w:p>
            <w:pPr>
              <w:ind w:left="-90"/>
              <w:jc w:val="left"/>
              <w:rPr>
                <w:color w:val="000000" w:themeColor="text1"/>
                <w:kern w:val="0"/>
                <w:sz w:val="20"/>
                <w14:textFill>
                  <w14:solidFill>
                    <w14:schemeClr w14:val="tx1"/>
                  </w14:solidFill>
                </w14:textFill>
              </w:rPr>
            </w:pPr>
          </w:p>
        </w:tc>
        <w:tc>
          <w:tcPr>
            <w:tcW w:w="4006" w:type="dxa"/>
          </w:tcPr>
          <w:p>
            <w:pPr>
              <w:ind w:left="-90"/>
              <w:jc w:val="left"/>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822" w:type="dxa"/>
          </w:tcPr>
          <w:p>
            <w:pPr>
              <w:ind w:left="-90"/>
              <w:jc w:val="left"/>
              <w:rPr>
                <w:color w:val="000000" w:themeColor="text1"/>
                <w:kern w:val="0"/>
                <w:sz w:val="20"/>
                <w14:textFill>
                  <w14:solidFill>
                    <w14:schemeClr w14:val="tx1"/>
                  </w14:solidFill>
                </w14:textFill>
              </w:rPr>
            </w:pPr>
          </w:p>
        </w:tc>
        <w:tc>
          <w:tcPr>
            <w:tcW w:w="3686" w:type="dxa"/>
            <w:gridSpan w:val="2"/>
          </w:tcPr>
          <w:p>
            <w:pPr>
              <w:ind w:left="-90"/>
              <w:jc w:val="left"/>
              <w:rPr>
                <w:color w:val="000000" w:themeColor="text1"/>
                <w:kern w:val="0"/>
                <w:sz w:val="20"/>
                <w14:textFill>
                  <w14:solidFill>
                    <w14:schemeClr w14:val="tx1"/>
                  </w14:solidFill>
                </w14:textFill>
              </w:rPr>
            </w:pPr>
          </w:p>
        </w:tc>
        <w:tc>
          <w:tcPr>
            <w:tcW w:w="4252" w:type="dxa"/>
            <w:gridSpan w:val="2"/>
          </w:tcPr>
          <w:p>
            <w:pPr>
              <w:ind w:left="-90"/>
              <w:jc w:val="left"/>
              <w:rPr>
                <w:color w:val="000000" w:themeColor="text1"/>
                <w:kern w:val="0"/>
                <w:sz w:val="20"/>
                <w14:textFill>
                  <w14:solidFill>
                    <w14:schemeClr w14:val="tx1"/>
                  </w14:solidFill>
                </w14:textFill>
              </w:rPr>
            </w:pPr>
          </w:p>
        </w:tc>
        <w:tc>
          <w:tcPr>
            <w:tcW w:w="1418" w:type="dxa"/>
          </w:tcPr>
          <w:p>
            <w:pPr>
              <w:ind w:left="-90"/>
              <w:jc w:val="left"/>
              <w:rPr>
                <w:color w:val="000000" w:themeColor="text1"/>
                <w:kern w:val="0"/>
                <w:sz w:val="20"/>
                <w14:textFill>
                  <w14:solidFill>
                    <w14:schemeClr w14:val="tx1"/>
                  </w14:solidFill>
                </w14:textFill>
              </w:rPr>
            </w:pPr>
          </w:p>
        </w:tc>
        <w:tc>
          <w:tcPr>
            <w:tcW w:w="4006" w:type="dxa"/>
          </w:tcPr>
          <w:p>
            <w:pPr>
              <w:ind w:left="-90"/>
              <w:jc w:val="left"/>
              <w:rPr>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color w:val="000000" w:themeColor="text1"/>
                <w:kern w:val="0"/>
                <w:sz w:val="20"/>
                <w14:textFill>
                  <w14:solidFill>
                    <w14:schemeClr w14:val="tx1"/>
                  </w14:solidFill>
                </w14:textFill>
              </w:rPr>
            </w:pPr>
            <w:r>
              <w:rPr>
                <w:b/>
                <w:color w:val="000000" w:themeColor="text1"/>
                <w:sz w:val="24"/>
                <w14:textFill>
                  <w14:solidFill>
                    <w14:schemeClr w14:val="tx1"/>
                  </w14:solidFill>
                </w14:textFill>
              </w:rPr>
              <w:t>投标人名称（公章）</w:t>
            </w:r>
          </w:p>
        </w:tc>
        <w:tc>
          <w:tcPr>
            <w:tcW w:w="2268" w:type="dxa"/>
            <w:vAlign w:val="center"/>
          </w:tcPr>
          <w:p>
            <w:pPr>
              <w:ind w:left="-90"/>
              <w:jc w:val="center"/>
              <w:rPr>
                <w:color w:val="000000" w:themeColor="text1"/>
                <w:kern w:val="0"/>
                <w:sz w:val="20"/>
                <w14:textFill>
                  <w14:solidFill>
                    <w14:schemeClr w14:val="tx1"/>
                  </w14:solidFill>
                </w14:textFill>
              </w:rPr>
            </w:pPr>
          </w:p>
        </w:tc>
        <w:tc>
          <w:tcPr>
            <w:tcW w:w="2693" w:type="dxa"/>
            <w:vAlign w:val="center"/>
          </w:tcPr>
          <w:p>
            <w:pPr>
              <w:ind w:left="-90"/>
              <w:jc w:val="center"/>
              <w:rPr>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color w:val="000000" w:themeColor="text1"/>
                <w:kern w:val="0"/>
                <w:sz w:val="20"/>
                <w14:textFill>
                  <w14:solidFill>
                    <w14:schemeClr w14:val="tx1"/>
                  </w14:solidFill>
                </w14:textFill>
              </w:rPr>
            </w:pPr>
          </w:p>
        </w:tc>
        <w:tc>
          <w:tcPr>
            <w:tcW w:w="1418" w:type="dxa"/>
            <w:vAlign w:val="center"/>
          </w:tcPr>
          <w:p>
            <w:pPr>
              <w:ind w:left="-90"/>
              <w:jc w:val="center"/>
              <w:rPr>
                <w:color w:val="000000" w:themeColor="text1"/>
                <w:kern w:val="0"/>
                <w:sz w:val="20"/>
                <w14:textFill>
                  <w14:solidFill>
                    <w14:schemeClr w14:val="tx1"/>
                  </w14:solidFill>
                </w14:textFill>
              </w:rPr>
            </w:pPr>
            <w:r>
              <w:rPr>
                <w:b/>
                <w:color w:val="000000" w:themeColor="text1"/>
                <w:sz w:val="24"/>
                <w14:textFill>
                  <w14:solidFill>
                    <w14:schemeClr w14:val="tx1"/>
                  </w14:solidFill>
                </w14:textFill>
              </w:rPr>
              <w:t>日期</w:t>
            </w:r>
          </w:p>
        </w:tc>
        <w:tc>
          <w:tcPr>
            <w:tcW w:w="4006" w:type="dxa"/>
            <w:vAlign w:val="center"/>
          </w:tcPr>
          <w:p>
            <w:pPr>
              <w:ind w:left="-90"/>
              <w:jc w:val="center"/>
              <w:rPr>
                <w:color w:val="000000" w:themeColor="text1"/>
                <w:kern w:val="0"/>
                <w:sz w:val="20"/>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sectPr>
          <w:footerReference r:id="rId7" w:type="first"/>
          <w:footerReference r:id="rId5" w:type="default"/>
          <w:footerReference r:id="rId6" w:type="even"/>
          <w:pgSz w:w="16838" w:h="11906" w:orient="landscape"/>
          <w:pgMar w:top="1644" w:right="1440" w:bottom="1644" w:left="1440" w:header="851" w:footer="992" w:gutter="0"/>
          <w:cols w:space="425" w:num="1"/>
          <w:docGrid w:type="lines" w:linePitch="312" w:charSpace="0"/>
        </w:sectPr>
      </w:pPr>
      <w:r>
        <w:rPr>
          <w:color w:val="000000" w:themeColor="text1"/>
          <w:sz w:val="24"/>
          <w14:textFill>
            <w14:solidFill>
              <w14:schemeClr w14:val="tx1"/>
            </w14:solidFill>
          </w14:textFill>
        </w:rPr>
        <w:t>注：投标人应对照采购文件的商务条款，逐条核对是否做出了实质性的响应，有偏离的必须做出说明。</w:t>
      </w:r>
    </w:p>
    <w:p>
      <w:pPr>
        <w:pStyle w:val="4"/>
        <w:spacing w:before="0" w:beforeAutospacing="0" w:after="0" w:afterAutospacing="0"/>
        <w:rPr>
          <w:rFonts w:ascii="Times New Roman" w:hAnsi="Times New Roman"/>
          <w:b w:val="0"/>
          <w:color w:val="000000" w:themeColor="text1"/>
          <w:sz w:val="24"/>
          <w:szCs w:val="24"/>
          <w14:textFill>
            <w14:solidFill>
              <w14:schemeClr w14:val="tx1"/>
            </w14:solidFill>
          </w14:textFill>
        </w:rPr>
      </w:pPr>
      <w:bookmarkStart w:id="17" w:name="_Toc135926850"/>
      <w:r>
        <w:rPr>
          <w:rFonts w:ascii="Times New Roman" w:hAnsi="Times New Roman"/>
          <w:b w:val="0"/>
          <w:color w:val="000000" w:themeColor="text1"/>
          <w:sz w:val="24"/>
          <w:szCs w:val="24"/>
          <w14:textFill>
            <w14:solidFill>
              <w14:schemeClr w14:val="tx1"/>
            </w14:solidFill>
          </w14:textFill>
        </w:rPr>
        <w:t>附件</w:t>
      </w:r>
      <w:r>
        <w:rPr>
          <w:rFonts w:hint="eastAsia" w:ascii="Times New Roman" w:hAnsi="Times New Roman"/>
          <w:b w:val="0"/>
          <w:color w:val="000000" w:themeColor="text1"/>
          <w:sz w:val="24"/>
          <w:szCs w:val="24"/>
          <w14:textFill>
            <w14:solidFill>
              <w14:schemeClr w14:val="tx1"/>
            </w14:solidFill>
          </w14:textFill>
        </w:rPr>
        <w:t>5：</w:t>
      </w:r>
      <w:r>
        <w:rPr>
          <w:rFonts w:ascii="Times New Roman" w:hAnsi="Times New Roman"/>
          <w:b w:val="0"/>
          <w:color w:val="000000" w:themeColor="text1"/>
          <w:sz w:val="24"/>
          <w:szCs w:val="24"/>
          <w14:textFill>
            <w14:solidFill>
              <w14:schemeClr w14:val="tx1"/>
            </w14:solidFill>
          </w14:textFill>
        </w:rPr>
        <w:t>法定代表人资格证明</w:t>
      </w:r>
      <w:bookmarkEnd w:id="17"/>
    </w:p>
    <w:p>
      <w:pPr>
        <w:spacing w:before="312" w:beforeLines="100" w:after="312" w:afterLines="100" w:line="360" w:lineRule="auto"/>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t>法定代表人资格证明</w:t>
      </w:r>
    </w:p>
    <w:p>
      <w:pPr>
        <w:spacing w:after="312" w:afterLines="100" w:line="480" w:lineRule="auto"/>
        <w:ind w:left="-136" w:right="-351" w:rightChars="-167"/>
        <w:rPr>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姓名：</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性别：</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身份证号码：</w:t>
      </w:r>
      <w:r>
        <w:rPr>
          <w:color w:val="000000" w:themeColor="text1"/>
          <w:kern w:val="0"/>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系我公司的法</w:t>
      </w:r>
      <w:r>
        <w:rPr>
          <w:color w:val="000000" w:themeColor="text1"/>
          <w:kern w:val="0"/>
          <w:sz w:val="28"/>
          <w:szCs w:val="28"/>
          <w14:textFill>
            <w14:solidFill>
              <w14:schemeClr w14:val="tx1"/>
            </w14:solidFill>
          </w14:textFill>
        </w:rPr>
        <w:t>定代表人，</w:t>
      </w:r>
      <w:r>
        <w:rPr>
          <w:color w:val="000000" w:themeColor="text1"/>
          <w:sz w:val="28"/>
          <w:szCs w:val="28"/>
          <w14:textFill>
            <w14:solidFill>
              <w14:schemeClr w14:val="tx1"/>
            </w14:solidFill>
          </w14:textFill>
        </w:rPr>
        <w:t>参加南通大学</w:t>
      </w:r>
      <w:r>
        <w:rPr>
          <w:color w:val="000000" w:themeColor="text1"/>
          <w:sz w:val="28"/>
          <w:szCs w:val="28"/>
          <w:u w:val="single"/>
          <w14:textFill>
            <w14:solidFill>
              <w14:schemeClr w14:val="tx1"/>
            </w14:solidFill>
          </w14:textFill>
        </w:rPr>
        <w:t>（项目名称及编号）</w:t>
      </w:r>
      <w:r>
        <w:rPr>
          <w:color w:val="000000" w:themeColor="text1"/>
          <w:sz w:val="28"/>
          <w:szCs w:val="28"/>
          <w14:textFill>
            <w14:solidFill>
              <w14:schemeClr w14:val="tx1"/>
            </w14:solidFill>
          </w14:textFill>
        </w:rPr>
        <w:t>的投标，</w:t>
      </w:r>
      <w:r>
        <w:rPr>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投标人名称：</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日期：</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年</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月</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日</w:t>
      </w:r>
    </w:p>
    <w:p>
      <w:pPr>
        <w:widowControl/>
        <w:wordWrap w:val="0"/>
        <w:snapToGrid w:val="0"/>
        <w:spacing w:before="90" w:after="90" w:line="360" w:lineRule="auto"/>
        <w:ind w:firstLine="3360" w:firstLineChars="1200"/>
        <w:jc w:val="left"/>
        <w:rPr>
          <w:color w:val="000000" w:themeColor="text1"/>
          <w:kern w:val="0"/>
          <w:sz w:val="28"/>
          <w:szCs w:val="28"/>
          <w14:textFill>
            <w14:solidFill>
              <w14:schemeClr w14:val="tx1"/>
            </w14:solidFill>
          </w14:textFill>
        </w:rPr>
      </w:pPr>
    </w:p>
    <w:p>
      <w:pPr>
        <w:pStyle w:val="4"/>
        <w:spacing w:before="260" w:beforeAutospacing="0" w:after="260" w:afterAutospacing="0" w:line="416" w:lineRule="auto"/>
        <w:rPr>
          <w:rFonts w:ascii="Times New Roman" w:hAnsi="Times New Roman"/>
          <w:color w:val="000000" w:themeColor="text1"/>
          <w:kern w:val="0"/>
          <w:sz w:val="28"/>
          <w:szCs w:val="28"/>
          <w14:textFill>
            <w14:solidFill>
              <w14:schemeClr w14:val="tx1"/>
            </w14:solidFill>
          </w14:textFill>
        </w:rPr>
      </w:pPr>
      <w:bookmarkStart w:id="18" w:name="_Toc135926851"/>
      <w:r>
        <w:rPr>
          <w:rFonts w:ascii="Times New Roman" w:hAnsi="Times New Roman"/>
          <w:color w:val="000000" w:themeColor="text1"/>
          <w:sz w:val="30"/>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23.05pt;height:155.4pt;width:228.8pt;z-index:251660288;mso-width-relative:page;mso-height-relative:page;" fillcolor="#FFFFFF" filled="t" stroked="t" coordsize="21600,21600" o:gfxdata="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MN4kraAAAACgEAAA8AAAAAAAAAAQAgAAAAIgAAAGRycy9kb3ducmV2&#10;LnhtbFBLAQIUABQAAAAIAIdO4kA9ar4qMwIAAIgEAAAOAAAAAAAAAAEAIAAAACkBAABkcnMvZTJv&#10;RG9jLnhtbFBLBQYAAAAABgAGAFkBAADO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法定代表人身份证复印件粘贴处（反面）</w:t>
                      </w:r>
                    </w:p>
                  </w:txbxContent>
                </v:textbox>
              </v:shape>
            </w:pict>
          </mc:Fallback>
        </mc:AlternateContent>
      </w:r>
      <w:r>
        <w:rPr>
          <w:rFonts w:ascii="Times New Roman" w:hAnsi="Times New Roman"/>
          <w:color w:val="000000" w:themeColor="text1"/>
          <w:sz w:val="30"/>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23.25pt;height:155.4pt;width:228.8pt;z-index:251659264;mso-width-relative:page;mso-height-relative:page;" fillcolor="#FFFFFF" filled="t" stroked="t" coordsize="21600,21600" o:gfxdata="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fTWVI2QAAAAkBAAAPAAAAAAAAAAEAIAAAACIAAABkcnMvZG93bnJldi54&#10;bWxQSwECFAAUAAAACACHTuJAM2oJl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法定代表人身份证复印件粘贴处（正面）</w:t>
                      </w:r>
                    </w:p>
                  </w:txbxContent>
                </v:textbox>
              </v:shape>
            </w:pict>
          </mc:Fallback>
        </mc:AlternateContent>
      </w:r>
      <w:r>
        <w:rPr>
          <w:rFonts w:ascii="Times New Roman" w:hAnsi="Times New Roman"/>
          <w:color w:val="000000" w:themeColor="text1"/>
          <w:sz w:val="30"/>
          <w14:textFill>
            <w14:solidFill>
              <w14:schemeClr w14:val="tx1"/>
            </w14:solidFill>
          </w14:textFill>
        </w:rPr>
        <w:br w:type="page"/>
      </w:r>
      <w:r>
        <w:rPr>
          <w:rFonts w:ascii="Times New Roman" w:hAnsi="Times New Roman"/>
          <w:b w:val="0"/>
          <w:color w:val="000000" w:themeColor="text1"/>
          <w:sz w:val="24"/>
          <w:szCs w:val="24"/>
          <w14:textFill>
            <w14:solidFill>
              <w14:schemeClr w14:val="tx1"/>
            </w14:solidFill>
          </w14:textFill>
        </w:rPr>
        <w:t>附件</w:t>
      </w:r>
      <w:r>
        <w:rPr>
          <w:rFonts w:hint="eastAsia" w:ascii="Times New Roman" w:hAnsi="Times New Roman"/>
          <w:b w:val="0"/>
          <w:color w:val="000000" w:themeColor="text1"/>
          <w:sz w:val="24"/>
          <w:szCs w:val="24"/>
          <w14:textFill>
            <w14:solidFill>
              <w14:schemeClr w14:val="tx1"/>
            </w14:solidFill>
          </w14:textFill>
        </w:rPr>
        <w:t>6：法定代表人授权书</w:t>
      </w:r>
      <w:bookmarkEnd w:id="18"/>
    </w:p>
    <w:p>
      <w:pPr>
        <w:spacing w:before="312" w:beforeLines="100" w:after="312" w:afterLines="100" w:line="360" w:lineRule="auto"/>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本授权书声明：我</w:t>
      </w:r>
      <w:r>
        <w:rPr>
          <w:color w:val="000000" w:themeColor="text1"/>
          <w:sz w:val="28"/>
          <w:szCs w:val="28"/>
          <w:u w:val="single"/>
          <w14:textFill>
            <w14:solidFill>
              <w14:schemeClr w14:val="tx1"/>
            </w14:solidFill>
          </w14:textFill>
        </w:rPr>
        <w:t>（法定代表人姓名）</w:t>
      </w:r>
      <w:r>
        <w:rPr>
          <w:color w:val="000000" w:themeColor="text1"/>
          <w:sz w:val="28"/>
          <w:szCs w:val="28"/>
          <w14:textFill>
            <w14:solidFill>
              <w14:schemeClr w14:val="tx1"/>
            </w14:solidFill>
          </w14:textFill>
        </w:rPr>
        <w:t>系</w:t>
      </w:r>
      <w:r>
        <w:rPr>
          <w:color w:val="000000" w:themeColor="text1"/>
          <w:kern w:val="0"/>
          <w:sz w:val="28"/>
          <w:szCs w:val="28"/>
          <w:u w:val="single"/>
          <w14:textFill>
            <w14:solidFill>
              <w14:schemeClr w14:val="tx1"/>
            </w14:solidFill>
          </w14:textFill>
        </w:rPr>
        <w:t xml:space="preserve"> （单位名称） </w:t>
      </w:r>
      <w:r>
        <w:rPr>
          <w:color w:val="000000" w:themeColor="text1"/>
          <w:kern w:val="0"/>
          <w:sz w:val="28"/>
          <w:szCs w:val="28"/>
          <w14:textFill>
            <w14:solidFill>
              <w14:schemeClr w14:val="tx1"/>
            </w14:solidFill>
          </w14:textFill>
        </w:rPr>
        <w:t>的法定代表人，现</w:t>
      </w:r>
      <w:r>
        <w:rPr>
          <w:color w:val="000000" w:themeColor="text1"/>
          <w:sz w:val="28"/>
          <w:szCs w:val="28"/>
          <w14:textFill>
            <w14:solidFill>
              <w14:schemeClr w14:val="tx1"/>
            </w14:solidFill>
          </w14:textFill>
        </w:rPr>
        <w:t>代表本公司授权</w:t>
      </w:r>
      <w:r>
        <w:rPr>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的 </w:t>
      </w:r>
      <w:r>
        <w:rPr>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color w:val="000000" w:themeColor="text1"/>
          <w:kern w:val="0"/>
          <w:sz w:val="28"/>
          <w:szCs w:val="28"/>
          <w14:textFill>
            <w14:solidFill>
              <w14:schemeClr w14:val="tx1"/>
            </w14:solidFill>
          </w14:textFill>
        </w:rPr>
        <w:t>身份证号码：</w:t>
      </w:r>
      <w:r>
        <w:rPr>
          <w:color w:val="000000" w:themeColor="text1"/>
          <w:kern w:val="0"/>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为本公司的合法代理人，参加南通大学</w:t>
      </w:r>
      <w:r>
        <w:rPr>
          <w:color w:val="000000" w:themeColor="text1"/>
          <w:sz w:val="28"/>
          <w:szCs w:val="28"/>
          <w:u w:val="single"/>
          <w14:textFill>
            <w14:solidFill>
              <w14:schemeClr w14:val="tx1"/>
            </w14:solidFill>
          </w14:textFill>
        </w:rPr>
        <w:t>（项目名称及编号）</w:t>
      </w:r>
      <w:r>
        <w:rPr>
          <w:color w:val="000000" w:themeColor="text1"/>
          <w:sz w:val="28"/>
          <w:szCs w:val="28"/>
          <w14:textFill>
            <w14:solidFill>
              <w14:schemeClr w14:val="tx1"/>
            </w14:solidFill>
          </w14:textFill>
        </w:rPr>
        <w:t>的投标，</w:t>
      </w:r>
      <w:r>
        <w:rPr>
          <w:color w:val="000000" w:themeColor="text1"/>
          <w:kern w:val="0"/>
          <w:sz w:val="28"/>
          <w:szCs w:val="28"/>
          <w14:textFill>
            <w14:solidFill>
              <w14:schemeClr w14:val="tx1"/>
            </w14:solidFill>
          </w14:textFill>
        </w:rPr>
        <w:t>代表本公司签署投标文件、进行</w:t>
      </w:r>
      <w:r>
        <w:rPr>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本授权书于_______年____月____日签字生效。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法定代表人</w:t>
      </w:r>
      <w:r>
        <w:rPr>
          <w:rFonts w:hint="eastAsia"/>
          <w:color w:val="000000" w:themeColor="text1"/>
          <w:sz w:val="28"/>
          <w:szCs w:val="28"/>
          <w14:textFill>
            <w14:solidFill>
              <w14:schemeClr w14:val="tx1"/>
            </w14:solidFill>
          </w14:textFill>
        </w:rPr>
        <w:t>（签字或签章）</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被授权人</w:t>
      </w:r>
      <w:r>
        <w:rPr>
          <w:rFonts w:hint="eastAsia"/>
          <w:color w:val="000000" w:themeColor="text1"/>
          <w:sz w:val="28"/>
          <w:szCs w:val="28"/>
          <w14:textFill>
            <w14:solidFill>
              <w14:schemeClr w14:val="tx1"/>
            </w14:solidFill>
          </w14:textFill>
        </w:rPr>
        <w:t>（签字或签章）</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投标人名称：</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日期：</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年</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月</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0.3pt;height:171.6pt;width:200.3pt;z-index:251662336;mso-width-relative:page;mso-height-relative:page;" fillcolor="#FFFFFF" filled="t" stroked="t" coordsize="21600,21600" o:gfxdata="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FXaZFvaAAAACwEAAA8AAAAAAAAAAQAgAAAAIgAAAGRycy9kb3ducmV2&#10;LnhtbFBLAQIUABQAAAAIAIdO4kDSh6TeMwIAAIgEAAAOAAAAAAAAAAEAIAAAACkBAABkcnMvZTJv&#10;RG9jLnhtbFBLBQYAAAAABgAGAFkBAADO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sz w:val="28"/>
          <w:szCs w:val="28"/>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0.15pt;height:171.6pt;width:200.3pt;z-index:251661312;mso-width-relative:page;mso-height-relative:page;" fillcolor="#FFFFFF" filled="t" stroked="t" coordsize="21600,21600" o:gfxdata="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F/3uj9kAAAAJAQAADwAAAAAAAAABACAAAAAiAAAAZHJzL2Rvd25yZXYu&#10;eG1sUEsBAhQAFAAAAAgAh07iQNSHV58zAgAAiAQAAA4AAAAAAAAAAQAgAAAAKAEAAGRycy9lMm9E&#10;b2MueG1sUEsFBgAAAAAGAAYAWQEAAM0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pStyle w:val="41"/>
        <w:shd w:val="clear" w:color="auto" w:fill="FFFFFF"/>
        <w:spacing w:before="0" w:beforeAutospacing="0" w:after="0" w:afterAutospacing="0" w:line="2160" w:lineRule="atLeas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注：“法定代表人”直接参加投标和签署投标文件的无需提供该授权书。</w:t>
      </w:r>
    </w:p>
    <w:p>
      <w:pPr>
        <w:widowControl/>
        <w:jc w:val="left"/>
        <w:rPr>
          <w:b/>
          <w:color w:val="000000" w:themeColor="text1"/>
          <w:spacing w:val="4"/>
          <w:sz w:val="44"/>
          <w:szCs w:val="44"/>
          <w14:textFill>
            <w14:solidFill>
              <w14:schemeClr w14:val="tx1"/>
            </w14:solidFill>
          </w14:textFill>
        </w:rPr>
      </w:pPr>
      <w:r>
        <w:rPr>
          <w:b/>
          <w:color w:val="000000" w:themeColor="text1"/>
          <w:spacing w:val="4"/>
          <w:sz w:val="44"/>
          <w:szCs w:val="44"/>
          <w14:textFill>
            <w14:solidFill>
              <w14:schemeClr w14:val="tx1"/>
            </w14:solidFill>
          </w14:textFill>
        </w:rPr>
        <w:br w:type="page"/>
      </w:r>
    </w:p>
    <w:p>
      <w:pPr>
        <w:pStyle w:val="4"/>
        <w:spacing w:before="0" w:beforeAutospacing="0" w:after="0" w:afterAutospacing="0"/>
        <w:rPr>
          <w:rFonts w:ascii="Times New Roman" w:hAnsi="Times New Roman"/>
          <w:b w:val="0"/>
          <w:color w:val="000000" w:themeColor="text1"/>
          <w:sz w:val="24"/>
          <w:szCs w:val="24"/>
          <w14:textFill>
            <w14:solidFill>
              <w14:schemeClr w14:val="tx1"/>
            </w14:solidFill>
          </w14:textFill>
        </w:rPr>
      </w:pPr>
      <w:bookmarkStart w:id="19" w:name="_Toc135926852"/>
      <w:bookmarkStart w:id="20" w:name="_Toc42777890"/>
      <w:r>
        <w:rPr>
          <w:rFonts w:hint="eastAsia" w:ascii="Times New Roman" w:hAnsi="Times New Roman"/>
          <w:b w:val="0"/>
          <w:color w:val="000000" w:themeColor="text1"/>
          <w:sz w:val="24"/>
          <w:szCs w:val="24"/>
          <w14:textFill>
            <w14:solidFill>
              <w14:schemeClr w14:val="tx1"/>
            </w14:solidFill>
          </w14:textFill>
        </w:rPr>
        <w:t>附件7：南通大学采购谈判二次报价单</w:t>
      </w:r>
      <w:bookmarkEnd w:id="19"/>
      <w:bookmarkEnd w:id="20"/>
    </w:p>
    <w:p>
      <w:pPr>
        <w:jc w:val="center"/>
        <w:rPr>
          <w:b/>
          <w:color w:val="000000" w:themeColor="text1"/>
          <w:sz w:val="44"/>
          <w:szCs w:val="44"/>
          <w14:textFill>
            <w14:solidFill>
              <w14:schemeClr w14:val="tx1"/>
            </w14:solidFill>
          </w14:textFill>
        </w:rPr>
      </w:pPr>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126"/>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0"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项目名称</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报    价</w:t>
            </w:r>
          </w:p>
        </w:tc>
        <w:tc>
          <w:tcPr>
            <w:tcW w:w="2126" w:type="dxa"/>
            <w:shd w:val="clear" w:color="auto" w:fill="auto"/>
            <w:vAlign w:val="center"/>
          </w:tcPr>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（小写）</w:t>
            </w:r>
          </w:p>
          <w:p>
            <w:pPr>
              <w:jc w:val="left"/>
              <w:rPr>
                <w:color w:val="000000" w:themeColor="text1"/>
                <w:sz w:val="28"/>
                <w:szCs w:val="28"/>
                <w14:textFill>
                  <w14:solidFill>
                    <w14:schemeClr w14:val="tx1"/>
                  </w14:solidFill>
                </w14:textFill>
              </w:rPr>
            </w:pPr>
          </w:p>
        </w:tc>
        <w:tc>
          <w:tcPr>
            <w:tcW w:w="4728" w:type="dxa"/>
            <w:shd w:val="clear" w:color="auto" w:fill="auto"/>
            <w:vAlign w:val="center"/>
          </w:tcPr>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（大写）</w:t>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______________万______仟______佰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其他</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优惠承诺</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投标单位</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8" w:type="dxa"/>
            <w:tcBorders>
              <w:bottom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报 价 人</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联系方式</w:t>
            </w:r>
          </w:p>
        </w:tc>
        <w:tc>
          <w:tcPr>
            <w:tcW w:w="6854" w:type="dxa"/>
            <w:gridSpan w:val="2"/>
            <w:tcBorders>
              <w:bottom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668" w:type="dxa"/>
            <w:tcBorders>
              <w:top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使用部门</w:t>
            </w:r>
          </w:p>
        </w:tc>
        <w:tc>
          <w:tcPr>
            <w:tcW w:w="6854" w:type="dxa"/>
            <w:gridSpan w:val="2"/>
            <w:tcBorders>
              <w:top w:val="dashSmallGap" w:color="auto" w:sz="12" w:space="0"/>
            </w:tcBorders>
            <w:shd w:val="clear" w:color="auto" w:fill="auto"/>
            <w:vAlign w:val="center"/>
          </w:tcPr>
          <w:p>
            <w:pPr>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 系 人</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联系方式</w:t>
            </w:r>
          </w:p>
        </w:tc>
        <w:tc>
          <w:tcPr>
            <w:tcW w:w="6854" w:type="dxa"/>
            <w:gridSpan w:val="2"/>
            <w:shd w:val="clear" w:color="auto" w:fill="auto"/>
            <w:vAlign w:val="center"/>
          </w:tcPr>
          <w:p>
            <w:pPr>
              <w:jc w:val="center"/>
              <w:rPr>
                <w:color w:val="000000" w:themeColor="text1"/>
                <w14:textFill>
                  <w14:solidFill>
                    <w14:schemeClr w14:val="tx1"/>
                  </w14:solidFill>
                </w14:textFill>
              </w:rPr>
            </w:pPr>
          </w:p>
        </w:tc>
      </w:tr>
    </w:tbl>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备注： ztb@ntu.edu.cn，联系方式0513-85012138。</w:t>
      </w:r>
    </w:p>
    <w:p>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1" w:name="_Toc49847305"/>
      <w:bookmarkStart w:id="22" w:name="_Toc51598428"/>
      <w:bookmarkStart w:id="23" w:name="_Toc50645818"/>
      <w:bookmarkStart w:id="24" w:name="_Toc53153323"/>
      <w:bookmarkStart w:id="25" w:name="_Toc52798261"/>
      <w:bookmarkStart w:id="26" w:name="_Toc50642504"/>
      <w:bookmarkStart w:id="27" w:name="_Toc135926853"/>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8</w:t>
      </w:r>
      <w:r>
        <w:rPr>
          <w:rFonts w:hint="eastAsia"/>
          <w:b w:val="0"/>
          <w:color w:val="000000" w:themeColor="text1"/>
          <w:sz w:val="21"/>
          <w:szCs w:val="21"/>
          <w14:textFill>
            <w14:solidFill>
              <w14:schemeClr w14:val="tx1"/>
            </w14:solidFill>
          </w14:textFill>
        </w:rPr>
        <w:t>：无重大违法记录声明</w:t>
      </w:r>
      <w:bookmarkEnd w:id="21"/>
      <w:bookmarkEnd w:id="22"/>
      <w:bookmarkEnd w:id="23"/>
      <w:bookmarkEnd w:id="24"/>
      <w:bookmarkEnd w:id="25"/>
      <w:bookmarkEnd w:id="26"/>
      <w:bookmarkEnd w:id="27"/>
    </w:p>
    <w:p>
      <w:pPr>
        <w:pStyle w:val="33"/>
        <w:rPr>
          <w:b/>
          <w:color w:val="000000" w:themeColor="text1"/>
          <w:sz w:val="30"/>
          <w:szCs w:val="30"/>
          <w14:textFill>
            <w14:solidFill>
              <w14:schemeClr w14:val="tx1"/>
            </w14:solidFill>
          </w14:textFill>
        </w:rPr>
      </w:pPr>
    </w:p>
    <w:p>
      <w:pPr>
        <w:pStyle w:val="33"/>
        <w:rPr>
          <w:b/>
          <w:color w:val="000000" w:themeColor="text1"/>
          <w:sz w:val="30"/>
          <w:szCs w:val="30"/>
          <w14:textFill>
            <w14:solidFill>
              <w14:schemeClr w14:val="tx1"/>
            </w14:solidFill>
          </w14:textFill>
        </w:rPr>
      </w:pPr>
    </w:p>
    <w:p>
      <w:pPr>
        <w:pStyle w:val="3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33"/>
        <w:rPr>
          <w:b/>
          <w:color w:val="000000" w:themeColor="text1"/>
          <w:sz w:val="30"/>
          <w:szCs w:val="30"/>
          <w14:textFill>
            <w14:solidFill>
              <w14:schemeClr w14:val="tx1"/>
            </w14:solidFill>
          </w14:textFill>
        </w:rPr>
      </w:pPr>
    </w:p>
    <w:p>
      <w:pPr>
        <w:pStyle w:val="33"/>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33"/>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33"/>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33"/>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p>
    <w:p>
      <w:pPr>
        <w:pStyle w:val="33"/>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8" w:name="_Toc52798262"/>
      <w:bookmarkStart w:id="29" w:name="_Toc135926854"/>
      <w:bookmarkStart w:id="30" w:name="_Toc50642505"/>
      <w:bookmarkStart w:id="31" w:name="_Toc49847306"/>
      <w:bookmarkStart w:id="32" w:name="_Toc51598429"/>
      <w:bookmarkStart w:id="33" w:name="_Toc50645819"/>
      <w:bookmarkStart w:id="34" w:name="_Toc5315332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9</w:t>
      </w:r>
      <w:r>
        <w:rPr>
          <w:rFonts w:hint="eastAsia"/>
          <w:b w:val="0"/>
          <w:color w:val="000000" w:themeColor="text1"/>
          <w:sz w:val="21"/>
          <w:szCs w:val="21"/>
          <w14:textFill>
            <w14:solidFill>
              <w14:schemeClr w14:val="tx1"/>
            </w14:solidFill>
          </w14:textFill>
        </w:rPr>
        <w:t>：诚信承诺书</w:t>
      </w:r>
      <w:bookmarkEnd w:id="28"/>
      <w:bookmarkEnd w:id="29"/>
      <w:bookmarkEnd w:id="30"/>
      <w:bookmarkEnd w:id="31"/>
      <w:bookmarkEnd w:id="32"/>
      <w:bookmarkEnd w:id="33"/>
      <w:bookmarkEnd w:id="34"/>
    </w:p>
    <w:p>
      <w:pPr>
        <w:pStyle w:val="33"/>
        <w:jc w:val="center"/>
        <w:rPr>
          <w:b/>
          <w:color w:val="000000" w:themeColor="text1"/>
          <w:sz w:val="44"/>
          <w:szCs w:val="44"/>
          <w14:textFill>
            <w14:solidFill>
              <w14:schemeClr w14:val="tx1"/>
            </w14:solidFill>
          </w14:textFill>
        </w:rPr>
      </w:pPr>
    </w:p>
    <w:p>
      <w:pPr>
        <w:pStyle w:val="33"/>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33"/>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33"/>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33"/>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33"/>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法定代表人或被委托代表人（签字或签章）</w:t>
      </w:r>
      <w:r>
        <w:rPr>
          <w:rFonts w:hint="eastAsia"/>
          <w:color w:val="000000" w:themeColor="text1"/>
          <w:sz w:val="28"/>
          <w:szCs w:val="28"/>
          <w:u w:val="single"/>
          <w14:textFill>
            <w14:solidFill>
              <w14:schemeClr w14:val="tx1"/>
            </w14:solidFill>
          </w14:textFill>
        </w:rPr>
        <w:t xml:space="preserve">      </w:t>
      </w: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p>
    <w:p>
      <w:pPr>
        <w:pStyle w:val="33"/>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widowControl/>
        <w:jc w:val="left"/>
        <w:rPr>
          <w:color w:val="000000" w:themeColor="text1"/>
          <w:sz w:val="28"/>
          <w:szCs w:val="28"/>
          <w14:textFill>
            <w14:solidFill>
              <w14:schemeClr w14:val="tx1"/>
            </w14:solidFill>
          </w14:textFill>
        </w:rPr>
      </w:pPr>
    </w:p>
    <w:p>
      <w:pPr>
        <w:ind w:firstLine="6020" w:firstLineChars="2150"/>
        <w:rPr>
          <w:color w:val="000000" w:themeColor="text1"/>
          <w:sz w:val="28"/>
          <w:szCs w:val="28"/>
          <w14:textFill>
            <w14:solidFill>
              <w14:schemeClr w14:val="tx1"/>
            </w14:solidFill>
          </w14:textFill>
        </w:rPr>
      </w:pPr>
    </w:p>
    <w:sectPr>
      <w:pgSz w:w="11906" w:h="16838"/>
      <w:pgMar w:top="1440" w:right="1418" w:bottom="1440" w:left="1644"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4"/>
      </w:rPr>
    </w:pPr>
    <w:r>
      <w:rPr>
        <w:rStyle w:val="24"/>
      </w:rPr>
      <w:fldChar w:fldCharType="begin"/>
    </w:r>
    <w:r>
      <w:rPr>
        <w:rStyle w:val="24"/>
      </w:rPr>
      <w:instrText xml:space="preserve">PAGE  </w:instrText>
    </w:r>
    <w:r>
      <w:rPr>
        <w:rStyle w:val="24"/>
      </w:rPr>
      <w:fldChar w:fldCharType="separate"/>
    </w:r>
    <w:r>
      <w:rPr>
        <w:rStyle w:val="24"/>
      </w:rPr>
      <w:t>27</w:t>
    </w:r>
    <w:r>
      <w:rPr>
        <w:rStyle w:val="24"/>
      </w:rP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4"/>
      </w:rPr>
    </w:pPr>
    <w:r>
      <w:rPr>
        <w:rStyle w:val="24"/>
      </w:rPr>
      <w:fldChar w:fldCharType="begin"/>
    </w:r>
    <w:r>
      <w:rPr>
        <w:rStyle w:val="24"/>
      </w:rPr>
      <w:instrText xml:space="preserve">PAGE  </w:instrText>
    </w:r>
    <w:r>
      <w:rPr>
        <w:rStyle w:val="24"/>
      </w:rPr>
      <w:fldChar w:fldCharType="end"/>
    </w:r>
  </w:p>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4"/>
      </w:rPr>
    </w:pPr>
    <w:r>
      <w:rPr>
        <w:rStyle w:val="24"/>
      </w:rPr>
      <w:fldChar w:fldCharType="begin"/>
    </w:r>
    <w:r>
      <w:rPr>
        <w:rStyle w:val="24"/>
      </w:rPr>
      <w:instrText xml:space="preserve">PAGE  </w:instrText>
    </w:r>
    <w:r>
      <w:rPr>
        <w:rStyle w:val="24"/>
      </w:rPr>
      <w:fldChar w:fldCharType="separate"/>
    </w:r>
    <w:r>
      <w:rPr>
        <w:rStyle w:val="24"/>
      </w:rPr>
      <w:t>13</w:t>
    </w:r>
    <w:r>
      <w:rPr>
        <w:rStyle w:val="24"/>
      </w:rPr>
      <w:fldChar w:fldCharType="end"/>
    </w:r>
  </w:p>
  <w:p>
    <w:pPr>
      <w:pStyle w:val="12"/>
    </w:pPr>
  </w:p>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4"/>
      </w:rPr>
    </w:pPr>
    <w:r>
      <w:rPr>
        <w:rStyle w:val="24"/>
      </w:rPr>
      <w:fldChar w:fldCharType="begin"/>
    </w:r>
    <w:r>
      <w:rPr>
        <w:rStyle w:val="24"/>
      </w:rPr>
      <w:instrText xml:space="preserve">PAGE  </w:instrText>
    </w:r>
    <w:r>
      <w:rPr>
        <w:rStyle w:val="24"/>
      </w:rPr>
      <w:fldChar w:fldCharType="end"/>
    </w:r>
  </w:p>
  <w:p>
    <w:pPr>
      <w:pStyle w:val="12"/>
    </w:pPr>
  </w:p>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B53160"/>
    <w:multiLevelType w:val="multilevel"/>
    <w:tmpl w:val="1EB53160"/>
    <w:lvl w:ilvl="0" w:tentative="0">
      <w:start w:val="1"/>
      <w:numFmt w:val="japaneseCounting"/>
      <w:lvlText w:val="%1、"/>
      <w:lvlJc w:val="left"/>
      <w:pPr>
        <w:ind w:left="1008" w:hanging="510"/>
      </w:pPr>
      <w:rPr>
        <w:rFonts w:hint="default"/>
      </w:rPr>
    </w:lvl>
    <w:lvl w:ilvl="1" w:tentative="0">
      <w:start w:val="1"/>
      <w:numFmt w:val="lowerLetter"/>
      <w:lvlText w:val="%2)"/>
      <w:lvlJc w:val="left"/>
      <w:pPr>
        <w:ind w:left="1338" w:hanging="420"/>
      </w:pPr>
    </w:lvl>
    <w:lvl w:ilvl="2" w:tentative="0">
      <w:start w:val="1"/>
      <w:numFmt w:val="lowerRoman"/>
      <w:lvlText w:val="%3."/>
      <w:lvlJc w:val="right"/>
      <w:pPr>
        <w:ind w:left="1758" w:hanging="420"/>
      </w:pPr>
    </w:lvl>
    <w:lvl w:ilvl="3" w:tentative="0">
      <w:start w:val="1"/>
      <w:numFmt w:val="decimal"/>
      <w:lvlText w:val="%4."/>
      <w:lvlJc w:val="left"/>
      <w:pPr>
        <w:ind w:left="2178" w:hanging="420"/>
      </w:pPr>
    </w:lvl>
    <w:lvl w:ilvl="4" w:tentative="0">
      <w:start w:val="1"/>
      <w:numFmt w:val="lowerLetter"/>
      <w:lvlText w:val="%5)"/>
      <w:lvlJc w:val="left"/>
      <w:pPr>
        <w:ind w:left="2598" w:hanging="420"/>
      </w:pPr>
    </w:lvl>
    <w:lvl w:ilvl="5" w:tentative="0">
      <w:start w:val="1"/>
      <w:numFmt w:val="lowerRoman"/>
      <w:lvlText w:val="%6."/>
      <w:lvlJc w:val="right"/>
      <w:pPr>
        <w:ind w:left="3018" w:hanging="420"/>
      </w:pPr>
    </w:lvl>
    <w:lvl w:ilvl="6" w:tentative="0">
      <w:start w:val="1"/>
      <w:numFmt w:val="decimal"/>
      <w:lvlText w:val="%7."/>
      <w:lvlJc w:val="left"/>
      <w:pPr>
        <w:ind w:left="3438" w:hanging="420"/>
      </w:pPr>
    </w:lvl>
    <w:lvl w:ilvl="7" w:tentative="0">
      <w:start w:val="1"/>
      <w:numFmt w:val="lowerLetter"/>
      <w:lvlText w:val="%8)"/>
      <w:lvlJc w:val="left"/>
      <w:pPr>
        <w:ind w:left="3858" w:hanging="420"/>
      </w:pPr>
    </w:lvl>
    <w:lvl w:ilvl="8" w:tentative="0">
      <w:start w:val="1"/>
      <w:numFmt w:val="lowerRoman"/>
      <w:lvlText w:val="%9."/>
      <w:lvlJc w:val="right"/>
      <w:pPr>
        <w:ind w:left="427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U0MTM4MGU5ZDFjMmU2NWE4Yzk5NzE4NjM4ZGFmNmI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4D5F"/>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3971"/>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65F5"/>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4A09"/>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70F"/>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2D93"/>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49E1E79"/>
    <w:rsid w:val="06A662CA"/>
    <w:rsid w:val="0BAB73CF"/>
    <w:rsid w:val="0D4D0FC7"/>
    <w:rsid w:val="128E6DE5"/>
    <w:rsid w:val="13AD267D"/>
    <w:rsid w:val="153F2D66"/>
    <w:rsid w:val="16F66E59"/>
    <w:rsid w:val="174B1BD0"/>
    <w:rsid w:val="1958283A"/>
    <w:rsid w:val="1A382B71"/>
    <w:rsid w:val="1B16201D"/>
    <w:rsid w:val="1D1A306E"/>
    <w:rsid w:val="1E14107F"/>
    <w:rsid w:val="1F5A1B85"/>
    <w:rsid w:val="212136FE"/>
    <w:rsid w:val="24641E95"/>
    <w:rsid w:val="24B23997"/>
    <w:rsid w:val="2542771A"/>
    <w:rsid w:val="26A547D6"/>
    <w:rsid w:val="28374E1B"/>
    <w:rsid w:val="29D34EFF"/>
    <w:rsid w:val="2B6906E5"/>
    <w:rsid w:val="2CDB48FB"/>
    <w:rsid w:val="30593ECD"/>
    <w:rsid w:val="310A6ED8"/>
    <w:rsid w:val="348579AD"/>
    <w:rsid w:val="34901E9D"/>
    <w:rsid w:val="34AE401A"/>
    <w:rsid w:val="3B220C8A"/>
    <w:rsid w:val="3D791227"/>
    <w:rsid w:val="40DF6392"/>
    <w:rsid w:val="44201136"/>
    <w:rsid w:val="45A30290"/>
    <w:rsid w:val="46811BFF"/>
    <w:rsid w:val="46CD3C1C"/>
    <w:rsid w:val="47053689"/>
    <w:rsid w:val="4B974D9E"/>
    <w:rsid w:val="4E905D25"/>
    <w:rsid w:val="50A7134E"/>
    <w:rsid w:val="50E55219"/>
    <w:rsid w:val="52424E21"/>
    <w:rsid w:val="538560AA"/>
    <w:rsid w:val="53D824DB"/>
    <w:rsid w:val="53FC0375"/>
    <w:rsid w:val="560B2EF5"/>
    <w:rsid w:val="59775AD5"/>
    <w:rsid w:val="5B8E280E"/>
    <w:rsid w:val="65C02775"/>
    <w:rsid w:val="65FC2E1C"/>
    <w:rsid w:val="67F11E46"/>
    <w:rsid w:val="698B6F19"/>
    <w:rsid w:val="699024FB"/>
    <w:rsid w:val="6B7D4B29"/>
    <w:rsid w:val="6D92657E"/>
    <w:rsid w:val="726E050D"/>
    <w:rsid w:val="73825E65"/>
    <w:rsid w:val="747448B2"/>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qFormat="1" w:unhideWhenUsed="0" w:uiPriority="39" w:semiHidden="0" w:name="toc 3" w:locked="1"/>
    <w:lsdException w:uiPriority="0" w:name="toc 4" w:locked="1"/>
    <w:lsdException w:uiPriority="0" w:name="toc 5" w:locked="1"/>
    <w:lsdException w:uiPriority="0" w:name="toc 6" w:locked="1"/>
    <w:lsdException w:uiPriority="0" w:name="toc 7" w:locked="1"/>
    <w:lsdException w:uiPriority="0" w:name="toc 8" w:locked="1"/>
    <w:lsdException w:uiPriority="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0"/>
    <w:qFormat/>
    <w:locked/>
    <w:uiPriority w:val="0"/>
    <w:pPr>
      <w:keepNext/>
      <w:keepLines/>
      <w:spacing w:before="340" w:after="330" w:line="578" w:lineRule="auto"/>
      <w:jc w:val="center"/>
      <w:outlineLvl w:val="0"/>
    </w:pPr>
    <w:rPr>
      <w:b/>
      <w:bCs/>
      <w:kern w:val="44"/>
      <w:sz w:val="44"/>
      <w:szCs w:val="44"/>
    </w:rPr>
  </w:style>
  <w:style w:type="paragraph" w:styleId="4">
    <w:name w:val="heading 2"/>
    <w:basedOn w:val="1"/>
    <w:next w:val="1"/>
    <w:link w:val="39"/>
    <w:unhideWhenUsed/>
    <w:qFormat/>
    <w:locked/>
    <w:uiPriority w:val="0"/>
    <w:pPr>
      <w:keepNext/>
      <w:keepLines/>
      <w:spacing w:before="100" w:beforeAutospacing="1" w:after="100" w:afterAutospacing="1"/>
      <w:outlineLvl w:val="1"/>
    </w:pPr>
    <w:rPr>
      <w:rFonts w:ascii="Cambria" w:hAnsi="Cambria"/>
      <w:b/>
      <w:bCs/>
      <w:sz w:val="32"/>
      <w:szCs w:val="32"/>
    </w:rPr>
  </w:style>
  <w:style w:type="paragraph" w:styleId="5">
    <w:name w:val="heading 3"/>
    <w:basedOn w:val="1"/>
    <w:next w:val="1"/>
    <w:link w:val="49"/>
    <w:unhideWhenUsed/>
    <w:qFormat/>
    <w:locked/>
    <w:uiPriority w:val="0"/>
    <w:pPr>
      <w:keepNext/>
      <w:keepLines/>
      <w:spacing w:before="100" w:beforeAutospacing="1" w:after="100" w:afterAutospacing="1"/>
      <w:outlineLvl w:val="2"/>
    </w:pPr>
    <w:rPr>
      <w:bCs/>
      <w:sz w:val="24"/>
      <w:szCs w:val="32"/>
    </w:rPr>
  </w:style>
  <w:style w:type="character" w:default="1" w:styleId="22">
    <w:name w:val="Default Paragraph Font"/>
    <w:semiHidden/>
    <w:unhideWhenUsed/>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2">
    <w:name w:val="Body Text"/>
    <w:basedOn w:val="1"/>
    <w:next w:val="1"/>
    <w:link w:val="31"/>
    <w:qFormat/>
    <w:uiPriority w:val="99"/>
    <w:pPr>
      <w:spacing w:after="120"/>
    </w:pPr>
    <w:rPr>
      <w:sz w:val="24"/>
      <w:szCs w:val="20"/>
    </w:rPr>
  </w:style>
  <w:style w:type="paragraph" w:styleId="6">
    <w:name w:val="Document Map"/>
    <w:basedOn w:val="1"/>
    <w:link w:val="37"/>
    <w:semiHidden/>
    <w:qFormat/>
    <w:uiPriority w:val="99"/>
    <w:pPr>
      <w:shd w:val="clear" w:color="auto" w:fill="000080"/>
    </w:pPr>
    <w:rPr>
      <w:kern w:val="0"/>
      <w:sz w:val="2"/>
    </w:rPr>
  </w:style>
  <w:style w:type="paragraph" w:styleId="7">
    <w:name w:val="annotation text"/>
    <w:basedOn w:val="1"/>
    <w:link w:val="53"/>
    <w:semiHidden/>
    <w:unhideWhenUsed/>
    <w:qFormat/>
    <w:uiPriority w:val="99"/>
    <w:pPr>
      <w:jc w:val="left"/>
    </w:pPr>
  </w:style>
  <w:style w:type="paragraph" w:styleId="8">
    <w:name w:val="toc 3"/>
    <w:basedOn w:val="1"/>
    <w:next w:val="1"/>
    <w:qFormat/>
    <w:locked/>
    <w:uiPriority w:val="39"/>
    <w:pPr>
      <w:ind w:left="840" w:leftChars="400"/>
    </w:pPr>
  </w:style>
  <w:style w:type="paragraph" w:styleId="9">
    <w:name w:val="Plain Text"/>
    <w:basedOn w:val="1"/>
    <w:link w:val="35"/>
    <w:qFormat/>
    <w:uiPriority w:val="99"/>
    <w:pPr>
      <w:jc w:val="left"/>
    </w:pPr>
    <w:rPr>
      <w:rFonts w:ascii="宋体" w:hAnsi="Courier New"/>
      <w:kern w:val="0"/>
      <w:sz w:val="20"/>
      <w:szCs w:val="21"/>
    </w:rPr>
  </w:style>
  <w:style w:type="paragraph" w:styleId="10">
    <w:name w:val="Date"/>
    <w:basedOn w:val="1"/>
    <w:next w:val="1"/>
    <w:link w:val="28"/>
    <w:qFormat/>
    <w:uiPriority w:val="99"/>
    <w:pPr>
      <w:ind w:left="2500" w:leftChars="2500"/>
    </w:pPr>
    <w:rPr>
      <w:rFonts w:eastAsia="黑体"/>
      <w:kern w:val="0"/>
      <w:sz w:val="24"/>
      <w:szCs w:val="20"/>
    </w:rPr>
  </w:style>
  <w:style w:type="paragraph" w:styleId="11">
    <w:name w:val="Balloon Text"/>
    <w:basedOn w:val="1"/>
    <w:link w:val="38"/>
    <w:semiHidden/>
    <w:qFormat/>
    <w:uiPriority w:val="99"/>
    <w:rPr>
      <w:sz w:val="18"/>
      <w:szCs w:val="20"/>
    </w:rPr>
  </w:style>
  <w:style w:type="paragraph" w:styleId="12">
    <w:name w:val="footer"/>
    <w:basedOn w:val="1"/>
    <w:link w:val="30"/>
    <w:qFormat/>
    <w:uiPriority w:val="99"/>
    <w:pPr>
      <w:tabs>
        <w:tab w:val="center" w:pos="4153"/>
        <w:tab w:val="right" w:pos="8306"/>
      </w:tabs>
      <w:snapToGrid w:val="0"/>
      <w:jc w:val="left"/>
    </w:pPr>
    <w:rPr>
      <w:sz w:val="18"/>
      <w:szCs w:val="20"/>
    </w:rPr>
  </w:style>
  <w:style w:type="paragraph" w:styleId="13">
    <w:name w:val="header"/>
    <w:basedOn w:val="1"/>
    <w:link w:val="29"/>
    <w:qFormat/>
    <w:uiPriority w:val="99"/>
    <w:pPr>
      <w:pBdr>
        <w:bottom w:val="single" w:color="auto" w:sz="6" w:space="1"/>
      </w:pBdr>
      <w:tabs>
        <w:tab w:val="center" w:pos="4153"/>
        <w:tab w:val="right" w:pos="8306"/>
      </w:tabs>
      <w:snapToGrid w:val="0"/>
      <w:jc w:val="center"/>
    </w:pPr>
    <w:rPr>
      <w:sz w:val="18"/>
      <w:szCs w:val="20"/>
    </w:rPr>
  </w:style>
  <w:style w:type="paragraph" w:styleId="14">
    <w:name w:val="toc 1"/>
    <w:basedOn w:val="1"/>
    <w:next w:val="1"/>
    <w:qFormat/>
    <w:locked/>
    <w:uiPriority w:val="39"/>
    <w:pPr>
      <w:tabs>
        <w:tab w:val="right" w:leader="dot" w:pos="8834"/>
      </w:tabs>
    </w:pPr>
  </w:style>
  <w:style w:type="paragraph" w:styleId="15">
    <w:name w:val="Body Text Indent 3"/>
    <w:basedOn w:val="1"/>
    <w:qFormat/>
    <w:uiPriority w:val="0"/>
    <w:pPr>
      <w:spacing w:line="360" w:lineRule="auto"/>
      <w:ind w:firstLine="480" w:firstLineChars="200"/>
    </w:pPr>
    <w:rPr>
      <w:rFonts w:hAnsi="宋体"/>
      <w:sz w:val="24"/>
      <w:szCs w:val="20"/>
    </w:rPr>
  </w:style>
  <w:style w:type="paragraph" w:styleId="16">
    <w:name w:val="toc 2"/>
    <w:basedOn w:val="1"/>
    <w:next w:val="1"/>
    <w:qFormat/>
    <w:locked/>
    <w:uiPriority w:val="39"/>
    <w:pPr>
      <w:ind w:left="420" w:leftChars="200"/>
    </w:pPr>
  </w:style>
  <w:style w:type="paragraph" w:styleId="17">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18">
    <w:name w:val="Title"/>
    <w:basedOn w:val="1"/>
    <w:next w:val="1"/>
    <w:link w:val="48"/>
    <w:qFormat/>
    <w:locked/>
    <w:uiPriority w:val="0"/>
    <w:pPr>
      <w:spacing w:before="240" w:after="60"/>
      <w:jc w:val="center"/>
      <w:outlineLvl w:val="0"/>
    </w:pPr>
    <w:rPr>
      <w:rFonts w:asciiTheme="majorHAnsi" w:hAnsiTheme="majorHAnsi" w:cstheme="majorBidi"/>
      <w:b/>
      <w:bCs/>
      <w:sz w:val="32"/>
      <w:szCs w:val="32"/>
    </w:rPr>
  </w:style>
  <w:style w:type="paragraph" w:styleId="19">
    <w:name w:val="annotation subject"/>
    <w:basedOn w:val="7"/>
    <w:next w:val="7"/>
    <w:link w:val="54"/>
    <w:semiHidden/>
    <w:unhideWhenUsed/>
    <w:qFormat/>
    <w:uiPriority w:val="99"/>
    <w:rPr>
      <w:b/>
      <w:bCs/>
    </w:rPr>
  </w:style>
  <w:style w:type="table" w:styleId="21">
    <w:name w:val="Table Grid"/>
    <w:basedOn w:val="20"/>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qFormat/>
    <w:locked/>
    <w:uiPriority w:val="22"/>
    <w:rPr>
      <w:b/>
      <w:bCs/>
    </w:rPr>
  </w:style>
  <w:style w:type="character" w:styleId="24">
    <w:name w:val="page number"/>
    <w:qFormat/>
    <w:uiPriority w:val="99"/>
    <w:rPr>
      <w:rFonts w:cs="Times New Roman"/>
    </w:rPr>
  </w:style>
  <w:style w:type="character" w:styleId="25">
    <w:name w:val="FollowedHyperlink"/>
    <w:qFormat/>
    <w:uiPriority w:val="99"/>
    <w:rPr>
      <w:rFonts w:cs="Times New Roman"/>
      <w:color w:val="800080"/>
      <w:u w:val="single"/>
    </w:rPr>
  </w:style>
  <w:style w:type="character" w:styleId="26">
    <w:name w:val="Hyperlink"/>
    <w:qFormat/>
    <w:uiPriority w:val="99"/>
    <w:rPr>
      <w:rFonts w:cs="Times New Roman"/>
      <w:color w:val="0000FF"/>
      <w:u w:val="single"/>
    </w:rPr>
  </w:style>
  <w:style w:type="character" w:styleId="27">
    <w:name w:val="annotation reference"/>
    <w:basedOn w:val="22"/>
    <w:semiHidden/>
    <w:unhideWhenUsed/>
    <w:qFormat/>
    <w:uiPriority w:val="99"/>
    <w:rPr>
      <w:sz w:val="21"/>
      <w:szCs w:val="21"/>
    </w:rPr>
  </w:style>
  <w:style w:type="character" w:customStyle="1" w:styleId="28">
    <w:name w:val="日期 字符"/>
    <w:link w:val="10"/>
    <w:qFormat/>
    <w:locked/>
    <w:uiPriority w:val="99"/>
    <w:rPr>
      <w:rFonts w:eastAsia="黑体" w:cs="Times New Roman"/>
      <w:sz w:val="24"/>
    </w:rPr>
  </w:style>
  <w:style w:type="character" w:customStyle="1" w:styleId="29">
    <w:name w:val="页眉 字符"/>
    <w:link w:val="13"/>
    <w:qFormat/>
    <w:locked/>
    <w:uiPriority w:val="99"/>
    <w:rPr>
      <w:rFonts w:cs="Times New Roman"/>
      <w:kern w:val="2"/>
      <w:sz w:val="18"/>
    </w:rPr>
  </w:style>
  <w:style w:type="character" w:customStyle="1" w:styleId="30">
    <w:name w:val="页脚 字符1"/>
    <w:link w:val="12"/>
    <w:qFormat/>
    <w:locked/>
    <w:uiPriority w:val="99"/>
    <w:rPr>
      <w:rFonts w:cs="Times New Roman"/>
      <w:kern w:val="2"/>
      <w:sz w:val="18"/>
    </w:rPr>
  </w:style>
  <w:style w:type="character" w:customStyle="1" w:styleId="31">
    <w:name w:val="正文文本 字符"/>
    <w:link w:val="2"/>
    <w:qFormat/>
    <w:locked/>
    <w:uiPriority w:val="99"/>
    <w:rPr>
      <w:rFonts w:cs="Times New Roman"/>
      <w:kern w:val="2"/>
      <w:sz w:val="24"/>
    </w:rPr>
  </w:style>
  <w:style w:type="paragraph" w:customStyle="1" w:styleId="32">
    <w:name w:val="此正文"/>
    <w:basedOn w:val="1"/>
    <w:qFormat/>
    <w:uiPriority w:val="99"/>
    <w:pPr>
      <w:spacing w:line="360" w:lineRule="auto"/>
      <w:ind w:firstLine="200" w:firstLineChars="200"/>
    </w:pPr>
    <w:rPr>
      <w:sz w:val="24"/>
      <w:szCs w:val="20"/>
    </w:rPr>
  </w:style>
  <w:style w:type="paragraph" w:customStyle="1" w:styleId="33">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4">
    <w:name w:val="Char Char Char Char Char Char Char"/>
    <w:basedOn w:val="1"/>
    <w:semiHidden/>
    <w:qFormat/>
    <w:uiPriority w:val="99"/>
    <w:rPr>
      <w:rFonts w:ascii="Tahoma" w:hAnsi="Tahoma" w:cs="仿宋_GB2312"/>
      <w:sz w:val="24"/>
      <w:szCs w:val="28"/>
    </w:rPr>
  </w:style>
  <w:style w:type="character" w:customStyle="1" w:styleId="35">
    <w:name w:val="纯文本 字符"/>
    <w:link w:val="9"/>
    <w:semiHidden/>
    <w:qFormat/>
    <w:locked/>
    <w:uiPriority w:val="99"/>
    <w:rPr>
      <w:rFonts w:ascii="宋体" w:hAnsi="Courier New" w:cs="Times New Roman"/>
      <w:sz w:val="21"/>
    </w:rPr>
  </w:style>
  <w:style w:type="paragraph" w:customStyle="1" w:styleId="36">
    <w:name w:val="Char Char Char Char"/>
    <w:basedOn w:val="6"/>
    <w:qFormat/>
    <w:uiPriority w:val="99"/>
    <w:pPr>
      <w:adjustRightInd w:val="0"/>
      <w:snapToGrid w:val="0"/>
      <w:spacing w:line="360" w:lineRule="auto"/>
    </w:pPr>
    <w:rPr>
      <w:rFonts w:ascii="Tahoma" w:hAnsi="Tahoma"/>
      <w:sz w:val="24"/>
    </w:rPr>
  </w:style>
  <w:style w:type="character" w:customStyle="1" w:styleId="37">
    <w:name w:val="文档结构图 字符"/>
    <w:link w:val="6"/>
    <w:semiHidden/>
    <w:qFormat/>
    <w:locked/>
    <w:uiPriority w:val="99"/>
    <w:rPr>
      <w:rFonts w:cs="Times New Roman"/>
      <w:sz w:val="2"/>
    </w:rPr>
  </w:style>
  <w:style w:type="character" w:customStyle="1" w:styleId="38">
    <w:name w:val="批注框文本 字符"/>
    <w:link w:val="11"/>
    <w:semiHidden/>
    <w:qFormat/>
    <w:locked/>
    <w:uiPriority w:val="99"/>
    <w:rPr>
      <w:rFonts w:cs="Times New Roman"/>
      <w:kern w:val="2"/>
      <w:sz w:val="18"/>
    </w:rPr>
  </w:style>
  <w:style w:type="character" w:customStyle="1" w:styleId="39">
    <w:name w:val="标题 2 字符"/>
    <w:link w:val="4"/>
    <w:qFormat/>
    <w:uiPriority w:val="0"/>
    <w:rPr>
      <w:rFonts w:ascii="Cambria" w:hAnsi="Cambria"/>
      <w:b/>
      <w:bCs/>
      <w:kern w:val="2"/>
      <w:sz w:val="32"/>
      <w:szCs w:val="32"/>
    </w:rPr>
  </w:style>
  <w:style w:type="character" w:customStyle="1" w:styleId="40">
    <w:name w:val="标题 1 字符1"/>
    <w:link w:val="3"/>
    <w:qFormat/>
    <w:uiPriority w:val="0"/>
    <w:rPr>
      <w:b/>
      <w:bCs/>
      <w:kern w:val="44"/>
      <w:sz w:val="44"/>
      <w:szCs w:val="44"/>
    </w:rPr>
  </w:style>
  <w:style w:type="paragraph" w:customStyle="1" w:styleId="41">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42">
    <w:name w:val="List Paragraph"/>
    <w:basedOn w:val="1"/>
    <w:qFormat/>
    <w:uiPriority w:val="34"/>
    <w:pPr>
      <w:ind w:firstLine="420" w:firstLineChars="200"/>
    </w:pPr>
  </w:style>
  <w:style w:type="character" w:customStyle="1" w:styleId="43">
    <w:name w:val="页脚 字符"/>
    <w:qFormat/>
    <w:locked/>
    <w:uiPriority w:val="99"/>
    <w:rPr>
      <w:rFonts w:cs="Times New Roman"/>
      <w:kern w:val="2"/>
      <w:sz w:val="18"/>
    </w:rPr>
  </w:style>
  <w:style w:type="character" w:customStyle="1" w:styleId="44">
    <w:name w:val="标题 1 字符"/>
    <w:qFormat/>
    <w:uiPriority w:val="0"/>
    <w:rPr>
      <w:b/>
      <w:bCs/>
      <w:kern w:val="44"/>
      <w:sz w:val="44"/>
      <w:szCs w:val="44"/>
    </w:rPr>
  </w:style>
  <w:style w:type="paragraph" w:customStyle="1" w:styleId="45">
    <w:name w:val="_Style 36"/>
    <w:basedOn w:val="1"/>
    <w:next w:val="42"/>
    <w:link w:val="46"/>
    <w:qFormat/>
    <w:uiPriority w:val="34"/>
    <w:pPr>
      <w:ind w:firstLine="420" w:firstLineChars="200"/>
    </w:pPr>
  </w:style>
  <w:style w:type="character" w:customStyle="1" w:styleId="46">
    <w:name w:val="列出段落 Char"/>
    <w:link w:val="45"/>
    <w:qFormat/>
    <w:uiPriority w:val="99"/>
    <w:rPr>
      <w:kern w:val="2"/>
      <w:sz w:val="21"/>
      <w:szCs w:val="24"/>
    </w:rPr>
  </w:style>
  <w:style w:type="paragraph" w:customStyle="1" w:styleId="47">
    <w:name w:val="_Style 3"/>
    <w:basedOn w:val="1"/>
    <w:qFormat/>
    <w:uiPriority w:val="34"/>
    <w:pPr>
      <w:ind w:firstLine="420" w:firstLineChars="200"/>
    </w:pPr>
    <w:rPr>
      <w:rFonts w:asciiTheme="minorHAnsi" w:hAnsiTheme="minorHAnsi" w:eastAsiaTheme="minorEastAsia" w:cstheme="minorBidi"/>
    </w:rPr>
  </w:style>
  <w:style w:type="character" w:customStyle="1" w:styleId="48">
    <w:name w:val="标题 字符"/>
    <w:basedOn w:val="22"/>
    <w:link w:val="18"/>
    <w:qFormat/>
    <w:uiPriority w:val="0"/>
    <w:rPr>
      <w:rFonts w:asciiTheme="majorHAnsi" w:hAnsiTheme="majorHAnsi" w:cstheme="majorBidi"/>
      <w:b/>
      <w:bCs/>
      <w:kern w:val="2"/>
      <w:sz w:val="32"/>
      <w:szCs w:val="32"/>
    </w:rPr>
  </w:style>
  <w:style w:type="character" w:customStyle="1" w:styleId="49">
    <w:name w:val="标题 3 字符"/>
    <w:basedOn w:val="22"/>
    <w:link w:val="5"/>
    <w:qFormat/>
    <w:uiPriority w:val="0"/>
    <w:rPr>
      <w:bCs/>
      <w:kern w:val="2"/>
      <w:sz w:val="24"/>
      <w:szCs w:val="32"/>
    </w:rPr>
  </w:style>
  <w:style w:type="paragraph" w:customStyle="1" w:styleId="50">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51">
    <w:name w:val="_Style 47"/>
    <w:basedOn w:val="1"/>
    <w:next w:val="42"/>
    <w:link w:val="52"/>
    <w:qFormat/>
    <w:uiPriority w:val="34"/>
    <w:pPr>
      <w:ind w:firstLine="420" w:firstLineChars="200"/>
    </w:pPr>
  </w:style>
  <w:style w:type="character" w:customStyle="1" w:styleId="52">
    <w:name w:val="列表段落 字符"/>
    <w:link w:val="51"/>
    <w:qFormat/>
    <w:uiPriority w:val="34"/>
    <w:rPr>
      <w:rFonts w:ascii="Times New Roman" w:hAnsi="Times New Roman" w:cs="Times New Roman"/>
      <w:kern w:val="2"/>
      <w:sz w:val="21"/>
      <w:szCs w:val="24"/>
    </w:rPr>
  </w:style>
  <w:style w:type="character" w:customStyle="1" w:styleId="53">
    <w:name w:val="批注文字 字符"/>
    <w:basedOn w:val="22"/>
    <w:link w:val="7"/>
    <w:semiHidden/>
    <w:qFormat/>
    <w:uiPriority w:val="99"/>
    <w:rPr>
      <w:kern w:val="2"/>
      <w:sz w:val="21"/>
      <w:szCs w:val="24"/>
    </w:rPr>
  </w:style>
  <w:style w:type="character" w:customStyle="1" w:styleId="54">
    <w:name w:val="批注主题 字符"/>
    <w:basedOn w:val="53"/>
    <w:link w:val="19"/>
    <w:semiHidden/>
    <w:qFormat/>
    <w:uiPriority w:val="99"/>
    <w:rPr>
      <w:b/>
      <w:bCs/>
      <w:kern w:val="2"/>
      <w:sz w:val="21"/>
      <w:szCs w:val="24"/>
    </w:rPr>
  </w:style>
  <w:style w:type="paragraph" w:customStyle="1" w:styleId="55">
    <w:name w:val="_Style 54"/>
    <w:basedOn w:val="1"/>
    <w:next w:val="42"/>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908B4-EE11-42DE-9E02-BD9D95116EE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21</Pages>
  <Words>6254</Words>
  <Characters>6654</Characters>
  <Lines>105</Lines>
  <Paragraphs>29</Paragraphs>
  <TotalTime>1</TotalTime>
  <ScaleCrop>false</ScaleCrop>
  <LinksUpToDate>false</LinksUpToDate>
  <CharactersWithSpaces>12147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2023-06-20T01:52:00Z</dcterms:created>
  <dc:creator>USER</dc:creator>
  <cp:lastModifiedBy>ThinkPad</cp:lastModifiedBy>
  <cp:lastPrinted>2022-05-21T06:51:00Z</cp:lastPrinted>
  <dcterms:modified xsi:type="dcterms:W3CDTF">2023-06-20T03:01:26Z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8119F9C7ECCB4DD290ED5AF21E87BE0C_13</vt:lpwstr>
  </property>
</Properties>
</file>