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3CBF" w:rsidRDefault="00CF357E">
      <w:pPr>
        <w:jc w:val="center"/>
        <w:rPr>
          <w:b/>
          <w:sz w:val="30"/>
          <w:szCs w:val="30"/>
        </w:rPr>
      </w:pPr>
      <w:r>
        <w:rPr>
          <w:rFonts w:hint="eastAsia"/>
          <w:b/>
          <w:sz w:val="30"/>
          <w:szCs w:val="30"/>
        </w:rPr>
        <w:t>南通大学启东校区经营服务用房招租</w:t>
      </w:r>
      <w:r w:rsidR="006120A2">
        <w:rPr>
          <w:rFonts w:hint="eastAsia"/>
          <w:b/>
          <w:sz w:val="30"/>
          <w:szCs w:val="30"/>
        </w:rPr>
        <w:t>二次</w:t>
      </w:r>
      <w:r>
        <w:rPr>
          <w:rFonts w:hint="eastAsia"/>
          <w:b/>
          <w:sz w:val="30"/>
          <w:szCs w:val="30"/>
        </w:rPr>
        <w:t>公告</w:t>
      </w:r>
    </w:p>
    <w:p w:rsidR="007B3CBF" w:rsidRDefault="007B3CBF">
      <w:pPr>
        <w:spacing w:line="440" w:lineRule="exact"/>
        <w:ind w:firstLineChars="200" w:firstLine="519"/>
        <w:jc w:val="left"/>
        <w:rPr>
          <w:rFonts w:ascii="仿宋_GB2312" w:eastAsia="仿宋_GB2312" w:hAnsi="宋体"/>
          <w:sz w:val="28"/>
          <w:szCs w:val="28"/>
        </w:rPr>
      </w:pPr>
    </w:p>
    <w:p w:rsidR="007B3CBF" w:rsidRDefault="00CF357E">
      <w:pPr>
        <w:spacing w:line="440" w:lineRule="exact"/>
        <w:ind w:firstLineChars="200" w:firstLine="519"/>
        <w:jc w:val="left"/>
        <w:rPr>
          <w:rFonts w:ascii="仿宋_GB2312" w:eastAsia="仿宋_GB2312" w:hAnsi="宋体"/>
          <w:sz w:val="28"/>
          <w:szCs w:val="28"/>
        </w:rPr>
      </w:pPr>
      <w:r>
        <w:rPr>
          <w:rFonts w:ascii="仿宋_GB2312" w:eastAsia="仿宋_GB2312" w:hAnsi="宋体" w:hint="eastAsia"/>
          <w:sz w:val="28"/>
          <w:szCs w:val="28"/>
        </w:rPr>
        <w:t>南通大学启东校区管理委员会本着公开、公正、公平的原则对校区经营服务用房进行公开招租，请投标人认真阅读本文件，严格按照招标文件规定的各项内容进行投标。</w:t>
      </w:r>
    </w:p>
    <w:p w:rsidR="007B3CBF" w:rsidRDefault="00CF357E">
      <w:pPr>
        <w:spacing w:line="440" w:lineRule="exact"/>
        <w:ind w:firstLine="560"/>
        <w:jc w:val="left"/>
        <w:rPr>
          <w:rFonts w:ascii="仿宋_GB2312" w:eastAsia="仿宋_GB2312" w:hAnsi="宋体"/>
          <w:sz w:val="28"/>
          <w:szCs w:val="28"/>
        </w:rPr>
      </w:pPr>
      <w:r>
        <w:rPr>
          <w:rFonts w:ascii="仿宋_GB2312" w:eastAsia="仿宋_GB2312" w:hAnsi="宋体" w:hint="eastAsia"/>
          <w:sz w:val="28"/>
          <w:szCs w:val="28"/>
        </w:rPr>
        <w:t>一、招标人：南通大学启东校区管理委员会</w:t>
      </w:r>
    </w:p>
    <w:p w:rsidR="007B3CBF" w:rsidRDefault="00CF357E">
      <w:pPr>
        <w:ind w:firstLine="560"/>
        <w:rPr>
          <w:rFonts w:ascii="仿宋" w:eastAsia="仿宋" w:hAnsi="仿宋" w:hint="eastAsia"/>
          <w:sz w:val="28"/>
          <w:szCs w:val="28"/>
        </w:rPr>
      </w:pPr>
      <w:r>
        <w:rPr>
          <w:rFonts w:ascii="仿宋" w:eastAsia="仿宋" w:hAnsi="仿宋" w:hint="eastAsia"/>
          <w:sz w:val="28"/>
          <w:szCs w:val="28"/>
        </w:rPr>
        <w:t>二、项目编号：</w:t>
      </w:r>
      <w:r w:rsidR="006120A2">
        <w:rPr>
          <w:rFonts w:ascii="仿宋" w:eastAsia="仿宋" w:hAnsi="仿宋" w:hint="eastAsia"/>
          <w:sz w:val="28"/>
          <w:szCs w:val="28"/>
        </w:rPr>
        <w:t>2018-143</w:t>
      </w:r>
    </w:p>
    <w:p w:rsidR="006120A2" w:rsidRDefault="006120A2">
      <w:pPr>
        <w:ind w:firstLine="560"/>
        <w:rPr>
          <w:rFonts w:ascii="仿宋" w:eastAsia="仿宋" w:hAnsi="仿宋"/>
          <w:sz w:val="28"/>
          <w:szCs w:val="28"/>
        </w:rPr>
      </w:pPr>
      <w:r>
        <w:rPr>
          <w:rFonts w:ascii="仿宋" w:eastAsia="仿宋" w:hAnsi="仿宋" w:hint="eastAsia"/>
          <w:sz w:val="28"/>
          <w:szCs w:val="28"/>
        </w:rPr>
        <w:t xml:space="preserve">    项目预算：40万元</w:t>
      </w:r>
    </w:p>
    <w:p w:rsidR="007B3CBF" w:rsidRDefault="00CF357E">
      <w:pPr>
        <w:spacing w:line="440" w:lineRule="exact"/>
        <w:ind w:firstLineChars="200" w:firstLine="519"/>
        <w:jc w:val="left"/>
        <w:rPr>
          <w:rFonts w:ascii="仿宋_GB2312" w:eastAsia="仿宋_GB2312" w:hAnsi="宋体"/>
          <w:sz w:val="28"/>
          <w:szCs w:val="28"/>
        </w:rPr>
      </w:pPr>
      <w:r>
        <w:rPr>
          <w:rFonts w:ascii="仿宋_GB2312" w:eastAsia="仿宋_GB2312" w:hAnsi="宋体" w:hint="eastAsia"/>
          <w:sz w:val="28"/>
          <w:szCs w:val="28"/>
        </w:rPr>
        <w:t>三、项目概况：见文本第二部分“项目概况”</w:t>
      </w:r>
      <w:r>
        <w:rPr>
          <w:rFonts w:ascii="仿宋_GB2312" w:eastAsia="仿宋_GB2312" w:hAnsi="宋体"/>
          <w:sz w:val="28"/>
          <w:szCs w:val="28"/>
        </w:rPr>
        <w:t>,</w:t>
      </w:r>
      <w:r>
        <w:rPr>
          <w:rFonts w:ascii="仿宋_GB2312" w:eastAsia="仿宋_GB2312" w:hAnsi="宋体" w:hint="eastAsia"/>
          <w:sz w:val="28"/>
          <w:szCs w:val="28"/>
        </w:rPr>
        <w:t>具体经营项目见附件1。</w:t>
      </w:r>
    </w:p>
    <w:p w:rsidR="007B3CBF" w:rsidRDefault="00CF357E">
      <w:pPr>
        <w:spacing w:line="440" w:lineRule="exact"/>
        <w:ind w:firstLineChars="200" w:firstLine="519"/>
        <w:jc w:val="left"/>
        <w:rPr>
          <w:rFonts w:ascii="仿宋_GB2312" w:eastAsia="仿宋_GB2312" w:hAnsi="宋体"/>
          <w:sz w:val="28"/>
          <w:szCs w:val="28"/>
        </w:rPr>
      </w:pPr>
      <w:r>
        <w:rPr>
          <w:rFonts w:ascii="仿宋_GB2312" w:eastAsia="仿宋_GB2312" w:hAnsi="宋体" w:hint="eastAsia"/>
          <w:sz w:val="28"/>
          <w:szCs w:val="28"/>
        </w:rPr>
        <w:t>四、投标人资质条件</w:t>
      </w:r>
    </w:p>
    <w:p w:rsidR="007B3CBF" w:rsidRDefault="00CF357E">
      <w:pPr>
        <w:spacing w:line="440" w:lineRule="exact"/>
        <w:ind w:firstLineChars="200" w:firstLine="519"/>
        <w:jc w:val="left"/>
        <w:rPr>
          <w:rFonts w:ascii="仿宋_GB2312" w:eastAsia="仿宋_GB2312" w:hAnsi="宋体"/>
          <w:sz w:val="28"/>
          <w:szCs w:val="28"/>
        </w:rPr>
      </w:pPr>
      <w:r>
        <w:rPr>
          <w:rFonts w:ascii="仿宋_GB2312" w:eastAsia="仿宋_GB2312" w:hAnsi="宋体"/>
          <w:sz w:val="28"/>
          <w:szCs w:val="28"/>
        </w:rPr>
        <w:t>1</w:t>
      </w:r>
      <w:r>
        <w:rPr>
          <w:rFonts w:ascii="仿宋_GB2312" w:eastAsia="仿宋_GB2312" w:hAnsi="宋体" w:hint="eastAsia"/>
          <w:sz w:val="28"/>
          <w:szCs w:val="28"/>
        </w:rPr>
        <w:t>、投标人如</w:t>
      </w:r>
      <w:r>
        <w:rPr>
          <w:rFonts w:ascii="仿宋_GB2312" w:eastAsia="仿宋_GB2312" w:hAnsi="宋体" w:hint="eastAsia"/>
          <w:color w:val="000000" w:themeColor="text1"/>
          <w:sz w:val="28"/>
          <w:szCs w:val="28"/>
        </w:rPr>
        <w:t>为企业</w:t>
      </w:r>
      <w:r>
        <w:rPr>
          <w:rFonts w:ascii="仿宋_GB2312" w:eastAsia="仿宋_GB2312" w:hAnsi="宋体" w:hint="eastAsia"/>
          <w:sz w:val="28"/>
          <w:szCs w:val="28"/>
        </w:rPr>
        <w:t>，则必须具备有如下资质并提供以下材料：</w:t>
      </w:r>
    </w:p>
    <w:p w:rsidR="007B3CBF" w:rsidRDefault="00CF357E">
      <w:pPr>
        <w:spacing w:line="440" w:lineRule="exact"/>
        <w:ind w:firstLineChars="200" w:firstLine="519"/>
        <w:jc w:val="left"/>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sz w:val="28"/>
          <w:szCs w:val="28"/>
        </w:rPr>
        <w:t>1</w:t>
      </w:r>
      <w:r>
        <w:rPr>
          <w:rFonts w:ascii="仿宋_GB2312" w:eastAsia="仿宋_GB2312" w:hAnsi="宋体" w:hint="eastAsia"/>
          <w:sz w:val="28"/>
          <w:szCs w:val="28"/>
        </w:rPr>
        <w:t>）提交企业法人营业执照副本以及复印件；</w:t>
      </w:r>
    </w:p>
    <w:p w:rsidR="007B3CBF" w:rsidRDefault="00CF357E">
      <w:pPr>
        <w:spacing w:line="440" w:lineRule="exact"/>
        <w:ind w:firstLineChars="200" w:firstLine="519"/>
        <w:jc w:val="left"/>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sz w:val="28"/>
          <w:szCs w:val="28"/>
        </w:rPr>
        <w:t>2</w:t>
      </w:r>
      <w:r>
        <w:rPr>
          <w:rFonts w:ascii="仿宋_GB2312" w:eastAsia="仿宋_GB2312" w:hAnsi="宋体" w:hint="eastAsia"/>
          <w:sz w:val="28"/>
          <w:szCs w:val="28"/>
        </w:rPr>
        <w:t>）依法缴纳税收的证明材料或者法定征收机关出具的依法免缴税收的证明原件；</w:t>
      </w:r>
    </w:p>
    <w:p w:rsidR="007B3CBF" w:rsidRDefault="00CF357E">
      <w:pPr>
        <w:spacing w:line="440" w:lineRule="exact"/>
        <w:ind w:firstLineChars="200" w:firstLine="519"/>
        <w:jc w:val="left"/>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sz w:val="28"/>
          <w:szCs w:val="28"/>
        </w:rPr>
        <w:t>3</w:t>
      </w:r>
      <w:r>
        <w:rPr>
          <w:rFonts w:ascii="仿宋_GB2312" w:eastAsia="仿宋_GB2312" w:hAnsi="宋体" w:hint="eastAsia"/>
          <w:sz w:val="28"/>
          <w:szCs w:val="28"/>
        </w:rPr>
        <w:t>）提交法定代表人的身份证复印件或法定代表人授权委托书原件，并由法定代表人签字盖章；</w:t>
      </w:r>
    </w:p>
    <w:p w:rsidR="007B3CBF" w:rsidRDefault="00CF357E">
      <w:pPr>
        <w:spacing w:line="440" w:lineRule="exact"/>
        <w:ind w:firstLineChars="200" w:firstLine="519"/>
        <w:jc w:val="left"/>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sz w:val="28"/>
          <w:szCs w:val="28"/>
        </w:rPr>
        <w:t>4</w:t>
      </w:r>
      <w:r>
        <w:rPr>
          <w:rFonts w:ascii="仿宋_GB2312" w:eastAsia="仿宋_GB2312" w:hAnsi="宋体" w:hint="eastAsia"/>
          <w:sz w:val="28"/>
          <w:szCs w:val="28"/>
        </w:rPr>
        <w:t>）提供</w:t>
      </w:r>
      <w:r>
        <w:rPr>
          <w:rFonts w:ascii="仿宋_GB2312" w:eastAsia="仿宋_GB2312" w:hAnsi="宋体"/>
          <w:sz w:val="28"/>
          <w:szCs w:val="28"/>
        </w:rPr>
        <w:t>2017</w:t>
      </w:r>
      <w:r>
        <w:rPr>
          <w:rFonts w:ascii="仿宋_GB2312" w:eastAsia="仿宋_GB2312" w:hAnsi="宋体" w:hint="eastAsia"/>
          <w:sz w:val="28"/>
          <w:szCs w:val="28"/>
        </w:rPr>
        <w:t>年度财务状况报告复印件，并加盖公章（公司成立时间不足一年的，提供银行资信证明）。</w:t>
      </w:r>
    </w:p>
    <w:p w:rsidR="007B3CBF" w:rsidRDefault="00CF357E">
      <w:pPr>
        <w:spacing w:line="440" w:lineRule="exact"/>
        <w:ind w:firstLineChars="250" w:firstLine="649"/>
        <w:jc w:val="left"/>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【超市投标人（经营者）必须为商品批发零售企业法人。】</w:t>
      </w:r>
    </w:p>
    <w:p w:rsidR="007B3CBF" w:rsidRDefault="00CF357E">
      <w:pPr>
        <w:spacing w:line="440" w:lineRule="exact"/>
        <w:ind w:firstLineChars="200" w:firstLine="519"/>
        <w:jc w:val="left"/>
        <w:rPr>
          <w:rFonts w:ascii="仿宋_GB2312" w:eastAsia="仿宋_GB2312" w:hAnsi="宋体"/>
          <w:sz w:val="28"/>
          <w:szCs w:val="28"/>
        </w:rPr>
      </w:pPr>
      <w:r>
        <w:rPr>
          <w:rFonts w:ascii="仿宋_GB2312" w:eastAsia="仿宋_GB2312" w:hAnsi="宋体"/>
          <w:sz w:val="28"/>
          <w:szCs w:val="28"/>
        </w:rPr>
        <w:t>2</w:t>
      </w:r>
      <w:r>
        <w:rPr>
          <w:rFonts w:ascii="仿宋_GB2312" w:eastAsia="仿宋_GB2312" w:hAnsi="宋体" w:hint="eastAsia"/>
          <w:sz w:val="28"/>
          <w:szCs w:val="28"/>
        </w:rPr>
        <w:t>、投标人如为自然人，且持有相应营业执照，并须具备以下资格条件之一：</w:t>
      </w:r>
    </w:p>
    <w:p w:rsidR="007B3CBF" w:rsidRDefault="00CF357E">
      <w:pPr>
        <w:spacing w:line="440" w:lineRule="exact"/>
        <w:ind w:firstLineChars="200" w:firstLine="519"/>
        <w:jc w:val="left"/>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sz w:val="28"/>
          <w:szCs w:val="28"/>
        </w:rPr>
        <w:t>1</w:t>
      </w:r>
      <w:r>
        <w:rPr>
          <w:rFonts w:ascii="仿宋_GB2312" w:eastAsia="仿宋_GB2312" w:hAnsi="宋体" w:hint="eastAsia"/>
          <w:sz w:val="28"/>
          <w:szCs w:val="28"/>
        </w:rPr>
        <w:t>）启东校区原经营用房承租户，且在经营服务过程中服从管理、诚信经营、合同履行较好（以启东校区经营性用房管理部门的盖章证明为准）；</w:t>
      </w:r>
    </w:p>
    <w:p w:rsidR="007B3CBF" w:rsidRDefault="00CF357E">
      <w:pPr>
        <w:spacing w:line="440" w:lineRule="exact"/>
        <w:ind w:firstLineChars="200" w:firstLine="519"/>
        <w:jc w:val="left"/>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sz w:val="28"/>
          <w:szCs w:val="28"/>
        </w:rPr>
        <w:t>2</w:t>
      </w:r>
      <w:r>
        <w:rPr>
          <w:rFonts w:ascii="仿宋_GB2312" w:eastAsia="仿宋_GB2312" w:hAnsi="宋体" w:hint="eastAsia"/>
          <w:sz w:val="28"/>
          <w:szCs w:val="28"/>
        </w:rPr>
        <w:t>）有南通大学在职事业编制人员（包括人事代理性质人员、人才租赁性质人员，下同）出具的担保书，一人只能在本次招标活动中担保一次。担保相关规定详见附件四：《</w:t>
      </w:r>
      <w:r>
        <w:rPr>
          <w:rFonts w:ascii="仿宋_GB2312" w:eastAsia="仿宋_GB2312" w:hint="eastAsia"/>
          <w:sz w:val="28"/>
          <w:szCs w:val="28"/>
        </w:rPr>
        <w:t>南通大学启东校区经营服务用房担保管理办法</w:t>
      </w:r>
      <w:r>
        <w:rPr>
          <w:rFonts w:ascii="仿宋_GB2312" w:eastAsia="仿宋_GB2312" w:hAnsi="宋体" w:hint="eastAsia"/>
          <w:sz w:val="28"/>
          <w:szCs w:val="28"/>
        </w:rPr>
        <w:t>》。</w:t>
      </w:r>
    </w:p>
    <w:p w:rsidR="007B3CBF" w:rsidRDefault="00CF357E">
      <w:pPr>
        <w:spacing w:line="440" w:lineRule="exact"/>
        <w:ind w:firstLineChars="200" w:firstLine="519"/>
        <w:jc w:val="left"/>
        <w:rPr>
          <w:rFonts w:ascii="仿宋_GB2312" w:eastAsia="仿宋_GB2312" w:hAnsi="宋体"/>
          <w:sz w:val="28"/>
          <w:szCs w:val="28"/>
        </w:rPr>
      </w:pPr>
      <w:r>
        <w:rPr>
          <w:rFonts w:ascii="仿宋_GB2312" w:eastAsia="仿宋_GB2312" w:hAnsi="宋体" w:hint="eastAsia"/>
          <w:sz w:val="28"/>
          <w:szCs w:val="28"/>
        </w:rPr>
        <w:t>担保书由担保人自行下载（附件</w:t>
      </w:r>
      <w:r>
        <w:rPr>
          <w:rFonts w:ascii="仿宋_GB2312" w:eastAsia="仿宋_GB2312" w:hAnsi="宋体"/>
          <w:sz w:val="28"/>
          <w:szCs w:val="28"/>
        </w:rPr>
        <w:t>2</w:t>
      </w:r>
      <w:r>
        <w:rPr>
          <w:rFonts w:ascii="仿宋_GB2312" w:eastAsia="仿宋_GB2312" w:hAnsi="宋体" w:hint="eastAsia"/>
          <w:sz w:val="28"/>
          <w:szCs w:val="28"/>
        </w:rPr>
        <w:t>）</w:t>
      </w:r>
      <w:r w:rsidR="009D3BAA">
        <w:rPr>
          <w:rFonts w:ascii="仿宋_GB2312" w:eastAsia="仿宋_GB2312" w:hAnsi="宋体" w:hint="eastAsia"/>
          <w:sz w:val="28"/>
          <w:szCs w:val="28"/>
        </w:rPr>
        <w:t>,并按要求</w:t>
      </w:r>
      <w:r w:rsidR="009D3BAA">
        <w:rPr>
          <w:rFonts w:ascii="仿宋_GB2312" w:eastAsia="仿宋_GB2312" w:hAnsi="宋体"/>
          <w:sz w:val="28"/>
          <w:szCs w:val="28"/>
        </w:rPr>
        <w:t>认真填写（</w:t>
      </w:r>
      <w:r w:rsidR="009D3BAA">
        <w:rPr>
          <w:rFonts w:ascii="仿宋_GB2312" w:eastAsia="仿宋_GB2312" w:hAnsi="宋体" w:hint="eastAsia"/>
          <w:sz w:val="28"/>
          <w:szCs w:val="28"/>
        </w:rPr>
        <w:t>本人</w:t>
      </w:r>
      <w:r w:rsidR="009D3BAA">
        <w:rPr>
          <w:rFonts w:ascii="仿宋_GB2312" w:eastAsia="仿宋_GB2312" w:hAnsi="宋体"/>
          <w:sz w:val="28"/>
          <w:szCs w:val="28"/>
        </w:rPr>
        <w:t>签名，不得代签）</w:t>
      </w:r>
      <w:r>
        <w:rPr>
          <w:rFonts w:ascii="仿宋_GB2312" w:eastAsia="仿宋_GB2312" w:hAnsi="宋体" w:hint="eastAsia"/>
          <w:sz w:val="28"/>
          <w:szCs w:val="28"/>
        </w:rPr>
        <w:t>。南通大学在职事业编制人员必须出具身份证复印件及学院或人事处盖章的证明，企业法人代表必须出具身份证及企业营业执照复印件。（第二次招标须重新按要求提交保证书，一份放于技术</w:t>
      </w:r>
      <w:proofErr w:type="gramStart"/>
      <w:r>
        <w:rPr>
          <w:rFonts w:ascii="仿宋_GB2312" w:eastAsia="仿宋_GB2312" w:hAnsi="宋体" w:hint="eastAsia"/>
          <w:sz w:val="28"/>
          <w:szCs w:val="28"/>
        </w:rPr>
        <w:t>标文件</w:t>
      </w:r>
      <w:proofErr w:type="gramEnd"/>
      <w:r>
        <w:rPr>
          <w:rFonts w:ascii="仿宋_GB2312" w:eastAsia="仿宋_GB2312" w:hAnsi="宋体" w:hint="eastAsia"/>
          <w:sz w:val="28"/>
          <w:szCs w:val="28"/>
        </w:rPr>
        <w:t>中。）</w:t>
      </w:r>
    </w:p>
    <w:p w:rsidR="007B3CBF" w:rsidRDefault="00CF357E">
      <w:pPr>
        <w:spacing w:line="440" w:lineRule="exact"/>
        <w:ind w:firstLineChars="200" w:firstLine="519"/>
        <w:jc w:val="left"/>
        <w:rPr>
          <w:rFonts w:ascii="仿宋_GB2312" w:eastAsia="仿宋_GB2312"/>
          <w:sz w:val="28"/>
          <w:szCs w:val="28"/>
        </w:rPr>
      </w:pPr>
      <w:r>
        <w:rPr>
          <w:rFonts w:ascii="仿宋_GB2312" w:eastAsia="仿宋_GB2312" w:hint="eastAsia"/>
          <w:sz w:val="28"/>
          <w:szCs w:val="28"/>
        </w:rPr>
        <w:t>下列人员不得为担保人：校领导，纪委、监察、财务处等处级以上干部、审计</w:t>
      </w:r>
      <w:r>
        <w:rPr>
          <w:rFonts w:ascii="仿宋_GB2312" w:eastAsia="仿宋_GB2312" w:hint="eastAsia"/>
          <w:sz w:val="28"/>
          <w:szCs w:val="28"/>
        </w:rPr>
        <w:lastRenderedPageBreak/>
        <w:t>处</w:t>
      </w:r>
      <w:r>
        <w:rPr>
          <w:rFonts w:ascii="仿宋_GB2312" w:eastAsia="仿宋_GB2312"/>
          <w:sz w:val="28"/>
          <w:szCs w:val="28"/>
        </w:rPr>
        <w:t>（</w:t>
      </w:r>
      <w:r>
        <w:rPr>
          <w:rFonts w:ascii="仿宋_GB2312" w:eastAsia="仿宋_GB2312" w:hint="eastAsia"/>
          <w:sz w:val="28"/>
          <w:szCs w:val="28"/>
        </w:rPr>
        <w:t>招标办</w:t>
      </w:r>
      <w:r>
        <w:rPr>
          <w:rFonts w:ascii="仿宋_GB2312" w:eastAsia="仿宋_GB2312"/>
          <w:sz w:val="28"/>
          <w:szCs w:val="28"/>
        </w:rPr>
        <w:t>）</w:t>
      </w:r>
      <w:r>
        <w:rPr>
          <w:rFonts w:ascii="仿宋_GB2312" w:eastAsia="仿宋_GB2312" w:hint="eastAsia"/>
          <w:sz w:val="28"/>
          <w:szCs w:val="28"/>
        </w:rPr>
        <w:t>科级</w:t>
      </w:r>
      <w:r>
        <w:rPr>
          <w:rFonts w:ascii="仿宋_GB2312" w:eastAsia="仿宋_GB2312"/>
          <w:sz w:val="28"/>
          <w:szCs w:val="28"/>
        </w:rPr>
        <w:t>以上干部、</w:t>
      </w:r>
      <w:r>
        <w:rPr>
          <w:rFonts w:ascii="仿宋_GB2312" w:eastAsia="仿宋_GB2312" w:hint="eastAsia"/>
          <w:sz w:val="28"/>
          <w:szCs w:val="28"/>
        </w:rPr>
        <w:t>国有资产与实验室管理</w:t>
      </w:r>
      <w:proofErr w:type="gramStart"/>
      <w:r>
        <w:rPr>
          <w:rFonts w:ascii="仿宋_GB2312" w:eastAsia="仿宋_GB2312" w:hint="eastAsia"/>
          <w:sz w:val="28"/>
          <w:szCs w:val="28"/>
        </w:rPr>
        <w:t>处处级</w:t>
      </w:r>
      <w:proofErr w:type="gramEnd"/>
      <w:r>
        <w:rPr>
          <w:rFonts w:ascii="仿宋_GB2312" w:eastAsia="仿宋_GB2312" w:hint="eastAsia"/>
          <w:sz w:val="28"/>
          <w:szCs w:val="28"/>
        </w:rPr>
        <w:t>以上干部及资产管理科科级以上干部，启东校区管委会科级以上干部。</w:t>
      </w:r>
    </w:p>
    <w:p w:rsidR="007B3CBF" w:rsidRDefault="00CF357E">
      <w:pPr>
        <w:spacing w:line="440" w:lineRule="exact"/>
        <w:ind w:firstLineChars="200" w:firstLine="519"/>
        <w:jc w:val="left"/>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sz w:val="28"/>
          <w:szCs w:val="28"/>
        </w:rPr>
        <w:t>3</w:t>
      </w:r>
      <w:r>
        <w:rPr>
          <w:rFonts w:ascii="仿宋_GB2312" w:eastAsia="仿宋_GB2312" w:hAnsi="宋体" w:hint="eastAsia"/>
          <w:sz w:val="28"/>
          <w:szCs w:val="28"/>
        </w:rPr>
        <w:t>）有</w:t>
      </w:r>
      <w:r>
        <w:rPr>
          <w:rFonts w:ascii="仿宋_GB2312" w:eastAsia="仿宋_GB2312" w:hAnsi="宋体"/>
          <w:color w:val="000000"/>
          <w:sz w:val="28"/>
          <w:szCs w:val="28"/>
        </w:rPr>
        <w:t>100</w:t>
      </w:r>
      <w:r>
        <w:rPr>
          <w:rFonts w:ascii="仿宋_GB2312" w:eastAsia="仿宋_GB2312" w:hAnsi="宋体" w:hint="eastAsia"/>
          <w:sz w:val="28"/>
          <w:szCs w:val="28"/>
        </w:rPr>
        <w:t>万元以上注册资金的企业法人出具的担保书（担保书见附件</w:t>
      </w:r>
      <w:r>
        <w:rPr>
          <w:rFonts w:ascii="仿宋_GB2312" w:eastAsia="仿宋_GB2312" w:hAnsi="宋体"/>
          <w:sz w:val="28"/>
          <w:szCs w:val="28"/>
        </w:rPr>
        <w:t>2</w:t>
      </w:r>
      <w:r>
        <w:rPr>
          <w:rFonts w:ascii="仿宋_GB2312" w:eastAsia="仿宋_GB2312" w:hAnsi="宋体" w:hint="eastAsia"/>
          <w:sz w:val="28"/>
          <w:szCs w:val="28"/>
        </w:rPr>
        <w:t>），需提交担保企业营业执照副本、企业法人代表身份证复印件、</w:t>
      </w:r>
      <w:r>
        <w:rPr>
          <w:rFonts w:ascii="仿宋_GB2312" w:eastAsia="仿宋_GB2312" w:hAnsi="宋体"/>
          <w:sz w:val="28"/>
          <w:szCs w:val="28"/>
        </w:rPr>
        <w:t>2017</w:t>
      </w:r>
      <w:r>
        <w:rPr>
          <w:rFonts w:ascii="仿宋_GB2312" w:eastAsia="仿宋_GB2312" w:hAnsi="宋体" w:hint="eastAsia"/>
          <w:sz w:val="28"/>
          <w:szCs w:val="28"/>
        </w:rPr>
        <w:t>年度财务状况报告复印件（公司成立时间不足一年的，提供银行资信证明）。</w:t>
      </w:r>
    </w:p>
    <w:p w:rsidR="007B3CBF" w:rsidRDefault="00CF357E">
      <w:pPr>
        <w:spacing w:line="440" w:lineRule="exact"/>
        <w:ind w:firstLineChars="200" w:firstLine="519"/>
        <w:jc w:val="left"/>
        <w:rPr>
          <w:rFonts w:ascii="仿宋_GB2312" w:eastAsia="仿宋_GB2312" w:hAnsi="宋体"/>
          <w:sz w:val="28"/>
          <w:szCs w:val="28"/>
        </w:rPr>
      </w:pPr>
      <w:r>
        <w:rPr>
          <w:rFonts w:ascii="仿宋_GB2312" w:eastAsia="仿宋_GB2312" w:hAnsi="宋体"/>
          <w:sz w:val="28"/>
          <w:szCs w:val="28"/>
        </w:rPr>
        <w:t>3</w:t>
      </w:r>
      <w:r>
        <w:rPr>
          <w:rFonts w:ascii="仿宋_GB2312" w:eastAsia="仿宋_GB2312" w:hAnsi="宋体" w:hint="eastAsia"/>
          <w:sz w:val="28"/>
          <w:szCs w:val="28"/>
        </w:rPr>
        <w:t>、本次招标不接受在以往校园经营性用房中有违反学校管理规定、拖欠租金或合同到期后未按要求将所租门店腾退给学校等违约行为者投标以及第一次中标人（拟中标人）的投标。或者前述人员以其他人名义投标的，若有发现，取消其中标资格或终止租赁合同。</w:t>
      </w:r>
    </w:p>
    <w:p w:rsidR="007B3CBF" w:rsidRDefault="00CF357E">
      <w:pPr>
        <w:spacing w:line="440" w:lineRule="exact"/>
        <w:ind w:firstLineChars="200" w:firstLine="519"/>
        <w:jc w:val="left"/>
        <w:rPr>
          <w:rFonts w:ascii="仿宋_GB2312" w:eastAsia="仿宋_GB2312" w:hAnsi="宋体"/>
          <w:sz w:val="28"/>
          <w:szCs w:val="28"/>
        </w:rPr>
      </w:pPr>
      <w:r>
        <w:rPr>
          <w:rFonts w:ascii="仿宋_GB2312" w:eastAsia="仿宋_GB2312" w:hAnsi="宋体" w:hint="eastAsia"/>
          <w:sz w:val="28"/>
          <w:szCs w:val="28"/>
        </w:rPr>
        <w:t>五、招标文件获取：</w:t>
      </w:r>
    </w:p>
    <w:p w:rsidR="007B3CBF" w:rsidRDefault="00CF357E">
      <w:pPr>
        <w:spacing w:line="440" w:lineRule="exact"/>
        <w:ind w:firstLineChars="200" w:firstLine="519"/>
        <w:jc w:val="left"/>
        <w:rPr>
          <w:rFonts w:ascii="仿宋_GB2312" w:eastAsia="仿宋_GB2312" w:hAnsi="宋体"/>
          <w:sz w:val="28"/>
          <w:szCs w:val="28"/>
        </w:rPr>
      </w:pPr>
      <w:r>
        <w:rPr>
          <w:rFonts w:ascii="仿宋_GB2312" w:eastAsia="仿宋_GB2312" w:hAnsi="宋体" w:hint="eastAsia"/>
          <w:sz w:val="28"/>
          <w:szCs w:val="28"/>
        </w:rPr>
        <w:t>投标人自行在南通大学招标网下载。</w:t>
      </w:r>
    </w:p>
    <w:p w:rsidR="007B3CBF" w:rsidRDefault="00CF357E">
      <w:pPr>
        <w:spacing w:line="440" w:lineRule="exact"/>
        <w:ind w:firstLineChars="200" w:firstLine="519"/>
        <w:jc w:val="left"/>
        <w:rPr>
          <w:rFonts w:ascii="仿宋_GB2312" w:eastAsia="仿宋_GB2312" w:hAnsi="宋体"/>
          <w:sz w:val="28"/>
          <w:szCs w:val="28"/>
        </w:rPr>
      </w:pPr>
      <w:r>
        <w:rPr>
          <w:rFonts w:ascii="仿宋_GB2312" w:eastAsia="仿宋_GB2312" w:hAnsi="宋体" w:hint="eastAsia"/>
          <w:sz w:val="28"/>
          <w:szCs w:val="28"/>
        </w:rPr>
        <w:t>六、招标文件售价：人民币</w:t>
      </w:r>
      <w:r>
        <w:rPr>
          <w:rFonts w:ascii="仿宋_GB2312" w:eastAsia="仿宋_GB2312" w:hAnsi="宋体"/>
          <w:sz w:val="28"/>
          <w:szCs w:val="28"/>
        </w:rPr>
        <w:t>1</w:t>
      </w:r>
      <w:r>
        <w:rPr>
          <w:rFonts w:ascii="仿宋_GB2312" w:eastAsia="仿宋_GB2312" w:hAnsi="宋体" w:hint="eastAsia"/>
          <w:sz w:val="28"/>
          <w:szCs w:val="28"/>
        </w:rPr>
        <w:t>0</w:t>
      </w:r>
      <w:r>
        <w:rPr>
          <w:rFonts w:ascii="仿宋_GB2312" w:eastAsia="仿宋_GB2312" w:hAnsi="宋体"/>
          <w:sz w:val="28"/>
          <w:szCs w:val="28"/>
        </w:rPr>
        <w:t>0</w:t>
      </w:r>
      <w:r>
        <w:rPr>
          <w:rFonts w:ascii="仿宋_GB2312" w:eastAsia="仿宋_GB2312" w:hAnsi="宋体" w:hint="eastAsia"/>
          <w:sz w:val="28"/>
          <w:szCs w:val="28"/>
        </w:rPr>
        <w:t>元。（现金，投标时现场缴纳，事后不退。）</w:t>
      </w:r>
    </w:p>
    <w:p w:rsidR="007B3CBF" w:rsidRDefault="00CF357E">
      <w:pPr>
        <w:spacing w:line="440" w:lineRule="exact"/>
        <w:ind w:firstLineChars="200" w:firstLine="519"/>
        <w:jc w:val="left"/>
        <w:rPr>
          <w:rFonts w:ascii="仿宋_GB2312" w:eastAsia="仿宋_GB2312" w:hAnsi="宋体"/>
          <w:sz w:val="28"/>
          <w:szCs w:val="28"/>
        </w:rPr>
      </w:pPr>
      <w:r>
        <w:rPr>
          <w:rFonts w:ascii="仿宋_GB2312" w:eastAsia="仿宋_GB2312" w:hAnsi="宋体" w:hint="eastAsia"/>
          <w:sz w:val="28"/>
          <w:szCs w:val="28"/>
        </w:rPr>
        <w:t>七、投标保证金：人民币10000元。（现金，</w:t>
      </w:r>
      <w:r>
        <w:rPr>
          <w:rFonts w:ascii="仿宋_GB2312" w:eastAsia="仿宋_GB2312" w:hAnsi="宋体"/>
          <w:sz w:val="28"/>
          <w:szCs w:val="28"/>
        </w:rPr>
        <w:t>装入密封袋中，签字预留电话，</w:t>
      </w:r>
      <w:r>
        <w:rPr>
          <w:rFonts w:ascii="仿宋_GB2312" w:eastAsia="仿宋_GB2312" w:hAnsi="宋体" w:hint="eastAsia"/>
          <w:sz w:val="28"/>
          <w:szCs w:val="28"/>
        </w:rPr>
        <w:t>投标时现场缴纳，中标者转为设施、水电保证金。未中标者待开标结束后现场退还。）</w:t>
      </w:r>
    </w:p>
    <w:p w:rsidR="007B3CBF" w:rsidRDefault="00CF357E">
      <w:pPr>
        <w:spacing w:line="440" w:lineRule="exact"/>
        <w:ind w:firstLineChars="200" w:firstLine="519"/>
        <w:jc w:val="left"/>
        <w:rPr>
          <w:rFonts w:ascii="仿宋_GB2312" w:eastAsia="仿宋_GB2312" w:hAnsi="宋体"/>
          <w:sz w:val="28"/>
          <w:szCs w:val="28"/>
        </w:rPr>
      </w:pPr>
      <w:r>
        <w:rPr>
          <w:rFonts w:ascii="仿宋_GB2312" w:eastAsia="仿宋_GB2312" w:hAnsi="宋体" w:hint="eastAsia"/>
          <w:sz w:val="28"/>
          <w:szCs w:val="28"/>
        </w:rPr>
        <w:t>八、投标时间、地点：</w:t>
      </w:r>
    </w:p>
    <w:p w:rsidR="007B3CBF" w:rsidRDefault="00CF357E">
      <w:pPr>
        <w:spacing w:line="440" w:lineRule="exact"/>
        <w:ind w:firstLineChars="200" w:firstLine="519"/>
        <w:jc w:val="left"/>
        <w:rPr>
          <w:rFonts w:ascii="仿宋_GB2312" w:eastAsia="仿宋_GB2312" w:hAnsi="宋体"/>
          <w:sz w:val="28"/>
          <w:szCs w:val="28"/>
        </w:rPr>
      </w:pPr>
      <w:r>
        <w:rPr>
          <w:rFonts w:ascii="仿宋_GB2312" w:eastAsia="仿宋_GB2312" w:hAnsi="宋体"/>
          <w:sz w:val="28"/>
          <w:szCs w:val="28"/>
        </w:rPr>
        <w:t>1.</w:t>
      </w:r>
      <w:r>
        <w:rPr>
          <w:rFonts w:ascii="仿宋_GB2312" w:eastAsia="仿宋_GB2312" w:hAnsi="宋体" w:hint="eastAsia"/>
          <w:sz w:val="28"/>
          <w:szCs w:val="28"/>
        </w:rPr>
        <w:t>标书送达时间：</w:t>
      </w:r>
      <w:r>
        <w:rPr>
          <w:rFonts w:ascii="仿宋_GB2312" w:eastAsia="仿宋_GB2312" w:hAnsi="宋体"/>
          <w:sz w:val="28"/>
          <w:szCs w:val="28"/>
        </w:rPr>
        <w:t>2018</w:t>
      </w:r>
      <w:r>
        <w:rPr>
          <w:rFonts w:ascii="仿宋_GB2312" w:eastAsia="仿宋_GB2312" w:hAnsi="宋体" w:hint="eastAsia"/>
          <w:sz w:val="28"/>
          <w:szCs w:val="28"/>
        </w:rPr>
        <w:t>年</w:t>
      </w:r>
      <w:r>
        <w:rPr>
          <w:rFonts w:ascii="仿宋_GB2312" w:eastAsia="仿宋_GB2312" w:hAnsi="宋体"/>
          <w:sz w:val="28"/>
          <w:szCs w:val="28"/>
        </w:rPr>
        <w:t>7</w:t>
      </w:r>
      <w:r>
        <w:rPr>
          <w:rFonts w:ascii="仿宋_GB2312" w:eastAsia="仿宋_GB2312" w:hAnsi="宋体" w:hint="eastAsia"/>
          <w:sz w:val="28"/>
          <w:szCs w:val="28"/>
        </w:rPr>
        <w:t>月17日</w:t>
      </w:r>
      <w:r>
        <w:rPr>
          <w:rFonts w:ascii="仿宋_GB2312" w:eastAsia="仿宋_GB2312" w:hAnsi="宋体"/>
          <w:sz w:val="28"/>
          <w:szCs w:val="28"/>
        </w:rPr>
        <w:t>8</w:t>
      </w:r>
      <w:r>
        <w:rPr>
          <w:rFonts w:ascii="仿宋_GB2312" w:eastAsia="仿宋_GB2312" w:hAnsi="宋体" w:hint="eastAsia"/>
          <w:sz w:val="28"/>
          <w:szCs w:val="28"/>
        </w:rPr>
        <w:t>：</w:t>
      </w:r>
      <w:r>
        <w:rPr>
          <w:rFonts w:ascii="仿宋_GB2312" w:eastAsia="仿宋_GB2312" w:hAnsi="宋体"/>
          <w:sz w:val="28"/>
          <w:szCs w:val="28"/>
        </w:rPr>
        <w:t>00</w:t>
      </w:r>
      <w:r>
        <w:rPr>
          <w:rFonts w:ascii="仿宋_GB2312" w:eastAsia="仿宋_GB2312" w:hAnsi="宋体" w:hint="eastAsia"/>
          <w:sz w:val="28"/>
          <w:szCs w:val="28"/>
        </w:rPr>
        <w:t>至</w:t>
      </w:r>
      <w:r>
        <w:rPr>
          <w:rFonts w:ascii="仿宋_GB2312" w:eastAsia="仿宋_GB2312" w:hAnsi="宋体"/>
          <w:sz w:val="28"/>
          <w:szCs w:val="28"/>
        </w:rPr>
        <w:t>9</w:t>
      </w:r>
      <w:r>
        <w:rPr>
          <w:rFonts w:ascii="仿宋_GB2312" w:eastAsia="仿宋_GB2312" w:hAnsi="宋体" w:hint="eastAsia"/>
          <w:sz w:val="28"/>
          <w:szCs w:val="28"/>
        </w:rPr>
        <w:t>：</w:t>
      </w:r>
      <w:r>
        <w:rPr>
          <w:rFonts w:ascii="仿宋_GB2312" w:eastAsia="仿宋_GB2312" w:hAnsi="宋体"/>
          <w:sz w:val="28"/>
          <w:szCs w:val="28"/>
        </w:rPr>
        <w:t>45</w:t>
      </w:r>
      <w:r>
        <w:rPr>
          <w:rFonts w:ascii="仿宋_GB2312" w:eastAsia="仿宋_GB2312" w:hAnsi="宋体" w:hint="eastAsia"/>
          <w:sz w:val="28"/>
          <w:szCs w:val="28"/>
        </w:rPr>
        <w:t>，标书送达截止时间即为开标时间，逾期不予受理。</w:t>
      </w:r>
    </w:p>
    <w:p w:rsidR="007B3CBF" w:rsidRDefault="00CF357E">
      <w:pPr>
        <w:spacing w:line="440" w:lineRule="exact"/>
        <w:ind w:firstLineChars="200" w:firstLine="519"/>
        <w:jc w:val="left"/>
        <w:rPr>
          <w:rFonts w:ascii="仿宋_GB2312" w:eastAsia="仿宋_GB2312" w:hAnsi="宋体"/>
          <w:sz w:val="28"/>
          <w:szCs w:val="28"/>
        </w:rPr>
      </w:pPr>
      <w:r>
        <w:rPr>
          <w:rFonts w:ascii="仿宋_GB2312" w:eastAsia="仿宋_GB2312" w:hAnsi="宋体"/>
          <w:sz w:val="28"/>
          <w:szCs w:val="28"/>
        </w:rPr>
        <w:t>2.</w:t>
      </w:r>
      <w:r>
        <w:rPr>
          <w:rFonts w:ascii="仿宋_GB2312" w:eastAsia="仿宋_GB2312" w:hAnsi="宋体" w:hint="eastAsia"/>
          <w:sz w:val="28"/>
          <w:szCs w:val="28"/>
        </w:rPr>
        <w:t>标书送达地点：南通大学主校区综合楼421。</w:t>
      </w:r>
    </w:p>
    <w:p w:rsidR="007B3CBF" w:rsidRDefault="00CF357E">
      <w:pPr>
        <w:spacing w:line="440" w:lineRule="exact"/>
        <w:ind w:firstLineChars="200" w:firstLine="519"/>
        <w:jc w:val="left"/>
        <w:rPr>
          <w:rFonts w:ascii="仿宋_GB2312" w:eastAsia="仿宋_GB2312" w:hAnsi="宋体"/>
          <w:sz w:val="28"/>
          <w:szCs w:val="28"/>
        </w:rPr>
      </w:pPr>
      <w:r>
        <w:rPr>
          <w:rFonts w:ascii="仿宋_GB2312" w:eastAsia="仿宋_GB2312" w:hAnsi="宋体"/>
          <w:sz w:val="28"/>
          <w:szCs w:val="28"/>
        </w:rPr>
        <w:t>3.</w:t>
      </w:r>
      <w:r>
        <w:rPr>
          <w:rFonts w:ascii="仿宋_GB2312" w:eastAsia="仿宋_GB2312" w:hAnsi="宋体" w:hint="eastAsia"/>
          <w:sz w:val="28"/>
          <w:szCs w:val="28"/>
        </w:rPr>
        <w:t>开标地点：南通大学主校区综合楼416。</w:t>
      </w:r>
    </w:p>
    <w:p w:rsidR="007B3CBF" w:rsidRDefault="00CF357E">
      <w:pPr>
        <w:spacing w:line="440" w:lineRule="exact"/>
        <w:ind w:firstLineChars="200" w:firstLine="519"/>
        <w:jc w:val="left"/>
        <w:rPr>
          <w:rFonts w:ascii="仿宋_GB2312" w:eastAsia="仿宋_GB2312" w:hAnsi="宋体"/>
          <w:sz w:val="28"/>
          <w:szCs w:val="28"/>
        </w:rPr>
      </w:pPr>
      <w:r>
        <w:rPr>
          <w:rFonts w:ascii="仿宋_GB2312" w:eastAsia="仿宋_GB2312" w:hAnsi="宋体" w:hint="eastAsia"/>
          <w:sz w:val="28"/>
          <w:szCs w:val="28"/>
        </w:rPr>
        <w:t>九、与本次招标有关的事宜请按下列通讯方式联系</w:t>
      </w:r>
    </w:p>
    <w:p w:rsidR="007B3CBF" w:rsidRDefault="00CF357E">
      <w:pPr>
        <w:spacing w:line="440" w:lineRule="exact"/>
        <w:ind w:firstLineChars="200" w:firstLine="519"/>
        <w:jc w:val="left"/>
        <w:rPr>
          <w:rFonts w:ascii="仿宋" w:eastAsia="仿宋" w:hAnsi="仿宋"/>
          <w:sz w:val="28"/>
          <w:szCs w:val="28"/>
        </w:rPr>
      </w:pPr>
      <w:r>
        <w:rPr>
          <w:rFonts w:ascii="仿宋" w:eastAsia="仿宋" w:hAnsi="仿宋" w:hint="eastAsia"/>
          <w:sz w:val="28"/>
          <w:szCs w:val="28"/>
        </w:rPr>
        <w:t>单位部门：南通大学启东校区管委会</w:t>
      </w:r>
    </w:p>
    <w:p w:rsidR="007B3CBF" w:rsidRDefault="00CF357E">
      <w:pPr>
        <w:spacing w:line="440" w:lineRule="exact"/>
        <w:ind w:firstLineChars="200" w:firstLine="519"/>
        <w:jc w:val="left"/>
        <w:rPr>
          <w:rFonts w:ascii="仿宋" w:eastAsia="仿宋" w:hAnsi="仿宋"/>
          <w:sz w:val="28"/>
          <w:szCs w:val="28"/>
        </w:rPr>
      </w:pPr>
      <w:r>
        <w:rPr>
          <w:rFonts w:ascii="仿宋" w:eastAsia="仿宋" w:hAnsi="仿宋" w:hint="eastAsia"/>
          <w:sz w:val="28"/>
          <w:szCs w:val="28"/>
        </w:rPr>
        <w:t>联系地址：江苏省启东市南海路</w:t>
      </w:r>
      <w:r>
        <w:rPr>
          <w:rFonts w:ascii="仿宋" w:eastAsia="仿宋" w:hAnsi="仿宋"/>
          <w:sz w:val="28"/>
          <w:szCs w:val="28"/>
        </w:rPr>
        <w:t>1</w:t>
      </w:r>
      <w:r>
        <w:rPr>
          <w:rFonts w:ascii="仿宋" w:eastAsia="仿宋" w:hAnsi="仿宋" w:hint="eastAsia"/>
          <w:sz w:val="28"/>
          <w:szCs w:val="28"/>
        </w:rPr>
        <w:t>号（南通大学启东校区）综合楼</w:t>
      </w:r>
      <w:r>
        <w:rPr>
          <w:rFonts w:ascii="仿宋" w:eastAsia="仿宋" w:hAnsi="仿宋"/>
          <w:sz w:val="28"/>
          <w:szCs w:val="28"/>
        </w:rPr>
        <w:t>3</w:t>
      </w:r>
      <w:r>
        <w:rPr>
          <w:rFonts w:ascii="仿宋" w:eastAsia="仿宋" w:hAnsi="仿宋" w:hint="eastAsia"/>
          <w:sz w:val="28"/>
          <w:szCs w:val="28"/>
        </w:rPr>
        <w:t>楼</w:t>
      </w:r>
    </w:p>
    <w:p w:rsidR="007B3CBF" w:rsidRDefault="00CF357E">
      <w:pPr>
        <w:spacing w:line="440" w:lineRule="exact"/>
        <w:ind w:firstLineChars="200" w:firstLine="519"/>
        <w:jc w:val="left"/>
        <w:rPr>
          <w:rFonts w:ascii="仿宋" w:eastAsia="仿宋" w:hAnsi="仿宋"/>
          <w:sz w:val="28"/>
          <w:szCs w:val="28"/>
        </w:rPr>
      </w:pPr>
      <w:r>
        <w:rPr>
          <w:rFonts w:ascii="仿宋" w:eastAsia="仿宋" w:hAnsi="仿宋" w:hint="eastAsia"/>
          <w:sz w:val="28"/>
          <w:szCs w:val="28"/>
        </w:rPr>
        <w:t>项目联系人：张老师、金老师</w:t>
      </w:r>
    </w:p>
    <w:p w:rsidR="007B3CBF" w:rsidRDefault="00CF357E">
      <w:pPr>
        <w:spacing w:line="440" w:lineRule="exact"/>
        <w:ind w:firstLineChars="200" w:firstLine="519"/>
        <w:jc w:val="left"/>
        <w:rPr>
          <w:rFonts w:ascii="仿宋" w:eastAsia="仿宋" w:hAnsi="仿宋"/>
          <w:sz w:val="28"/>
          <w:szCs w:val="28"/>
        </w:rPr>
      </w:pPr>
      <w:r>
        <w:rPr>
          <w:rFonts w:ascii="仿宋" w:eastAsia="仿宋" w:hAnsi="仿宋" w:hint="eastAsia"/>
          <w:sz w:val="28"/>
          <w:szCs w:val="28"/>
        </w:rPr>
        <w:t>联系电话：</w:t>
      </w:r>
      <w:r>
        <w:rPr>
          <w:rFonts w:ascii="仿宋" w:eastAsia="仿宋" w:hAnsi="仿宋"/>
          <w:color w:val="545454"/>
          <w:sz w:val="28"/>
          <w:szCs w:val="28"/>
        </w:rPr>
        <w:t>0513</w:t>
      </w:r>
      <w:r>
        <w:rPr>
          <w:rFonts w:ascii="仿宋" w:eastAsia="仿宋" w:hAnsi="仿宋"/>
          <w:sz w:val="28"/>
          <w:szCs w:val="28"/>
        </w:rPr>
        <w:t>-83920016</w:t>
      </w:r>
    </w:p>
    <w:p w:rsidR="007B3CBF" w:rsidRDefault="00CF357E">
      <w:pPr>
        <w:spacing w:line="440" w:lineRule="exact"/>
        <w:ind w:firstLineChars="200" w:firstLine="519"/>
        <w:jc w:val="left"/>
        <w:rPr>
          <w:rFonts w:ascii="仿宋" w:eastAsia="仿宋" w:hAnsi="仿宋"/>
          <w:sz w:val="28"/>
          <w:szCs w:val="28"/>
        </w:rPr>
      </w:pPr>
      <w:r>
        <w:rPr>
          <w:rFonts w:ascii="仿宋" w:eastAsia="仿宋" w:hAnsi="仿宋" w:hint="eastAsia"/>
          <w:sz w:val="28"/>
          <w:szCs w:val="28"/>
        </w:rPr>
        <w:t>招标联系人：汤靖，娄阳</w:t>
      </w:r>
    </w:p>
    <w:p w:rsidR="007B3CBF" w:rsidRDefault="00CF357E">
      <w:pPr>
        <w:spacing w:line="440" w:lineRule="exact"/>
        <w:ind w:firstLineChars="200" w:firstLine="519"/>
        <w:jc w:val="left"/>
        <w:rPr>
          <w:rFonts w:ascii="仿宋" w:eastAsia="仿宋" w:hAnsi="仿宋"/>
          <w:sz w:val="28"/>
          <w:szCs w:val="28"/>
        </w:rPr>
      </w:pPr>
      <w:r>
        <w:rPr>
          <w:rFonts w:ascii="仿宋" w:eastAsia="仿宋" w:hAnsi="仿宋" w:hint="eastAsia"/>
          <w:sz w:val="28"/>
          <w:szCs w:val="28"/>
        </w:rPr>
        <w:t>联系电话：</w:t>
      </w:r>
      <w:r>
        <w:rPr>
          <w:rFonts w:ascii="仿宋" w:eastAsia="仿宋" w:hAnsi="仿宋"/>
          <w:sz w:val="28"/>
          <w:szCs w:val="28"/>
        </w:rPr>
        <w:t>0513-85012891</w:t>
      </w:r>
    </w:p>
    <w:p w:rsidR="007B3CBF" w:rsidRDefault="00CF357E">
      <w:pPr>
        <w:spacing w:line="440" w:lineRule="exact"/>
        <w:ind w:firstLineChars="200" w:firstLine="519"/>
        <w:jc w:val="left"/>
        <w:rPr>
          <w:rFonts w:ascii="仿宋" w:eastAsia="仿宋" w:hAnsi="仿宋" w:hint="eastAsia"/>
          <w:sz w:val="28"/>
          <w:szCs w:val="28"/>
        </w:rPr>
      </w:pPr>
      <w:r>
        <w:rPr>
          <w:rFonts w:ascii="仿宋" w:eastAsia="仿宋" w:hAnsi="仿宋" w:hint="eastAsia"/>
          <w:sz w:val="28"/>
          <w:szCs w:val="28"/>
        </w:rPr>
        <w:t>对项目采购和技术方面的疑问请咨询项目联系人，对招标条款的疑问和项目采购的质疑请联系招标联系人。</w:t>
      </w:r>
    </w:p>
    <w:p w:rsidR="006120A2" w:rsidRDefault="006120A2">
      <w:pPr>
        <w:spacing w:line="440" w:lineRule="exact"/>
        <w:ind w:firstLineChars="200" w:firstLine="519"/>
        <w:jc w:val="left"/>
        <w:rPr>
          <w:rFonts w:ascii="仿宋" w:eastAsia="仿宋" w:hAnsi="仿宋" w:hint="eastAsia"/>
          <w:sz w:val="28"/>
          <w:szCs w:val="28"/>
        </w:rPr>
      </w:pPr>
    </w:p>
    <w:p w:rsidR="006120A2" w:rsidRDefault="006120A2">
      <w:pPr>
        <w:spacing w:line="440" w:lineRule="exact"/>
        <w:ind w:firstLineChars="200" w:firstLine="519"/>
        <w:jc w:val="left"/>
        <w:rPr>
          <w:rFonts w:ascii="仿宋" w:eastAsia="仿宋" w:hAnsi="仿宋"/>
          <w:sz w:val="28"/>
          <w:szCs w:val="28"/>
        </w:rPr>
      </w:pPr>
    </w:p>
    <w:p w:rsidR="007B3CBF" w:rsidRDefault="007B3CBF">
      <w:pPr>
        <w:spacing w:line="440" w:lineRule="exact"/>
        <w:ind w:firstLineChars="200" w:firstLine="519"/>
        <w:jc w:val="left"/>
        <w:rPr>
          <w:rFonts w:ascii="仿宋" w:eastAsia="仿宋" w:hAnsi="仿宋"/>
          <w:color w:val="545454"/>
          <w:sz w:val="28"/>
          <w:szCs w:val="28"/>
        </w:rPr>
      </w:pPr>
    </w:p>
    <w:p w:rsidR="007B3CBF" w:rsidRDefault="00CF357E">
      <w:pPr>
        <w:spacing w:line="440" w:lineRule="exact"/>
        <w:ind w:firstLineChars="200" w:firstLine="562"/>
        <w:jc w:val="center"/>
        <w:rPr>
          <w:rFonts w:ascii="仿宋" w:eastAsia="仿宋" w:hAnsi="仿宋"/>
          <w:b/>
          <w:color w:val="545454"/>
          <w:sz w:val="30"/>
          <w:szCs w:val="30"/>
        </w:rPr>
      </w:pPr>
      <w:r>
        <w:rPr>
          <w:rFonts w:ascii="仿宋" w:eastAsia="仿宋" w:hAnsi="仿宋" w:hint="eastAsia"/>
          <w:b/>
          <w:color w:val="545454"/>
          <w:sz w:val="30"/>
          <w:szCs w:val="30"/>
        </w:rPr>
        <w:lastRenderedPageBreak/>
        <w:t>第二部分</w:t>
      </w:r>
      <w:r>
        <w:rPr>
          <w:rFonts w:ascii="仿宋" w:eastAsia="仿宋" w:hAnsi="仿宋"/>
          <w:b/>
          <w:color w:val="545454"/>
          <w:sz w:val="30"/>
          <w:szCs w:val="30"/>
        </w:rPr>
        <w:t xml:space="preserve">    </w:t>
      </w:r>
      <w:r>
        <w:rPr>
          <w:rFonts w:ascii="仿宋" w:eastAsia="仿宋" w:hAnsi="仿宋" w:hint="eastAsia"/>
          <w:b/>
          <w:color w:val="545454"/>
          <w:sz w:val="30"/>
          <w:szCs w:val="30"/>
        </w:rPr>
        <w:t>项目概况</w:t>
      </w:r>
    </w:p>
    <w:p w:rsidR="007B3CBF" w:rsidRDefault="007B3CBF">
      <w:pPr>
        <w:spacing w:line="440" w:lineRule="exact"/>
        <w:ind w:firstLineChars="200" w:firstLine="562"/>
        <w:jc w:val="center"/>
        <w:rPr>
          <w:rFonts w:ascii="仿宋" w:eastAsia="仿宋" w:hAnsi="仿宋"/>
          <w:b/>
          <w:color w:val="545454"/>
          <w:sz w:val="30"/>
          <w:szCs w:val="30"/>
        </w:rPr>
      </w:pPr>
    </w:p>
    <w:p w:rsidR="007B3CBF" w:rsidRDefault="00CF357E">
      <w:pPr>
        <w:spacing w:line="440" w:lineRule="exact"/>
        <w:ind w:firstLineChars="200" w:firstLine="519"/>
        <w:jc w:val="left"/>
        <w:rPr>
          <w:rFonts w:ascii="仿宋" w:eastAsia="仿宋" w:hAnsi="仿宋"/>
          <w:sz w:val="28"/>
          <w:szCs w:val="28"/>
        </w:rPr>
      </w:pPr>
      <w:r>
        <w:rPr>
          <w:rFonts w:ascii="仿宋" w:eastAsia="仿宋" w:hAnsi="仿宋" w:hint="eastAsia"/>
          <w:sz w:val="28"/>
          <w:szCs w:val="28"/>
        </w:rPr>
        <w:t>南通大学启东校区</w:t>
      </w:r>
      <w:r>
        <w:rPr>
          <w:rFonts w:ascii="仿宋" w:eastAsia="仿宋" w:hAnsi="仿宋"/>
          <w:sz w:val="28"/>
          <w:szCs w:val="28"/>
        </w:rPr>
        <w:t>2018</w:t>
      </w:r>
      <w:r>
        <w:rPr>
          <w:rFonts w:ascii="仿宋" w:eastAsia="仿宋" w:hAnsi="仿宋" w:hint="eastAsia"/>
          <w:sz w:val="28"/>
          <w:szCs w:val="28"/>
        </w:rPr>
        <w:t>年</w:t>
      </w:r>
      <w:r>
        <w:rPr>
          <w:rFonts w:ascii="仿宋" w:eastAsia="仿宋" w:hAnsi="仿宋"/>
          <w:sz w:val="28"/>
          <w:szCs w:val="28"/>
        </w:rPr>
        <w:t>9</w:t>
      </w:r>
      <w:r>
        <w:rPr>
          <w:rFonts w:ascii="仿宋" w:eastAsia="仿宋" w:hAnsi="仿宋" w:hint="eastAsia"/>
          <w:sz w:val="28"/>
          <w:szCs w:val="28"/>
        </w:rPr>
        <w:t>月在校师生约</w:t>
      </w:r>
      <w:r>
        <w:rPr>
          <w:rFonts w:ascii="仿宋" w:eastAsia="仿宋" w:hAnsi="仿宋"/>
          <w:sz w:val="28"/>
          <w:szCs w:val="28"/>
        </w:rPr>
        <w:t>5000</w:t>
      </w:r>
      <w:r>
        <w:rPr>
          <w:rFonts w:ascii="仿宋" w:eastAsia="仿宋" w:hAnsi="仿宋" w:hint="eastAsia"/>
          <w:sz w:val="28"/>
          <w:szCs w:val="28"/>
        </w:rPr>
        <w:t>人，该项目位于大学生活动中心</w:t>
      </w:r>
      <w:r>
        <w:rPr>
          <w:rFonts w:ascii="仿宋" w:eastAsia="仿宋" w:hAnsi="仿宋"/>
          <w:sz w:val="28"/>
          <w:szCs w:val="28"/>
        </w:rPr>
        <w:t>A</w:t>
      </w:r>
      <w:r>
        <w:rPr>
          <w:rFonts w:ascii="仿宋" w:eastAsia="仿宋" w:hAnsi="仿宋" w:hint="eastAsia"/>
          <w:sz w:val="28"/>
          <w:szCs w:val="28"/>
        </w:rPr>
        <w:t>、</w:t>
      </w:r>
      <w:r>
        <w:rPr>
          <w:rFonts w:ascii="仿宋" w:eastAsia="仿宋" w:hAnsi="仿宋"/>
          <w:sz w:val="28"/>
          <w:szCs w:val="28"/>
        </w:rPr>
        <w:t>B</w:t>
      </w:r>
      <w:r>
        <w:rPr>
          <w:rFonts w:ascii="仿宋" w:eastAsia="仿宋" w:hAnsi="仿宋" w:hint="eastAsia"/>
          <w:sz w:val="28"/>
          <w:szCs w:val="28"/>
        </w:rPr>
        <w:t>区一楼和后勤</w:t>
      </w:r>
      <w:proofErr w:type="gramStart"/>
      <w:r>
        <w:rPr>
          <w:rFonts w:ascii="仿宋" w:eastAsia="仿宋" w:hAnsi="仿宋" w:hint="eastAsia"/>
          <w:sz w:val="28"/>
          <w:szCs w:val="28"/>
        </w:rPr>
        <w:t>辅助楼</w:t>
      </w:r>
      <w:proofErr w:type="gramEnd"/>
      <w:r>
        <w:rPr>
          <w:rFonts w:ascii="仿宋" w:eastAsia="仿宋" w:hAnsi="仿宋" w:hint="eastAsia"/>
          <w:sz w:val="28"/>
          <w:szCs w:val="28"/>
        </w:rPr>
        <w:t>一楼，共7间店面（位置及经营项目详见附件</w:t>
      </w:r>
      <w:r>
        <w:rPr>
          <w:rFonts w:ascii="仿宋" w:eastAsia="仿宋" w:hAnsi="仿宋"/>
          <w:sz w:val="28"/>
          <w:szCs w:val="28"/>
        </w:rPr>
        <w:t>1</w:t>
      </w:r>
      <w:r>
        <w:rPr>
          <w:rFonts w:ascii="仿宋" w:eastAsia="仿宋" w:hAnsi="仿宋" w:hint="eastAsia"/>
          <w:sz w:val="28"/>
          <w:szCs w:val="28"/>
        </w:rPr>
        <w:t>）。</w:t>
      </w:r>
    </w:p>
    <w:p w:rsidR="007B3CBF" w:rsidRDefault="00CF357E">
      <w:pPr>
        <w:spacing w:line="440" w:lineRule="exact"/>
        <w:ind w:firstLineChars="200" w:firstLine="519"/>
        <w:jc w:val="left"/>
        <w:rPr>
          <w:rFonts w:ascii="仿宋" w:eastAsia="仿宋" w:hAnsi="仿宋"/>
          <w:sz w:val="28"/>
          <w:szCs w:val="28"/>
        </w:rPr>
      </w:pPr>
      <w:r>
        <w:rPr>
          <w:rFonts w:ascii="仿宋" w:eastAsia="仿宋" w:hAnsi="仿宋" w:hint="eastAsia"/>
          <w:sz w:val="28"/>
          <w:szCs w:val="28"/>
        </w:rPr>
        <w:t>本次招标期限为</w:t>
      </w:r>
      <w:r>
        <w:rPr>
          <w:rFonts w:ascii="仿宋" w:eastAsia="仿宋" w:hAnsi="仿宋"/>
          <w:sz w:val="28"/>
          <w:szCs w:val="28"/>
        </w:rPr>
        <w:t>2018</w:t>
      </w:r>
      <w:r>
        <w:rPr>
          <w:rFonts w:ascii="仿宋" w:eastAsia="仿宋" w:hAnsi="仿宋" w:hint="eastAsia"/>
          <w:sz w:val="28"/>
          <w:szCs w:val="28"/>
        </w:rPr>
        <w:t>年</w:t>
      </w:r>
      <w:r>
        <w:rPr>
          <w:rFonts w:ascii="仿宋" w:eastAsia="仿宋" w:hAnsi="仿宋"/>
          <w:sz w:val="28"/>
          <w:szCs w:val="28"/>
        </w:rPr>
        <w:t>8</w:t>
      </w:r>
      <w:r>
        <w:rPr>
          <w:rFonts w:ascii="仿宋" w:eastAsia="仿宋" w:hAnsi="仿宋" w:hint="eastAsia"/>
          <w:sz w:val="28"/>
          <w:szCs w:val="28"/>
        </w:rPr>
        <w:t>月</w:t>
      </w:r>
      <w:r>
        <w:rPr>
          <w:rFonts w:ascii="仿宋" w:eastAsia="仿宋" w:hAnsi="仿宋"/>
          <w:sz w:val="28"/>
          <w:szCs w:val="28"/>
        </w:rPr>
        <w:t>1</w:t>
      </w:r>
      <w:r>
        <w:rPr>
          <w:rFonts w:ascii="仿宋" w:eastAsia="仿宋" w:hAnsi="仿宋" w:hint="eastAsia"/>
          <w:sz w:val="28"/>
          <w:szCs w:val="28"/>
        </w:rPr>
        <w:t>日至</w:t>
      </w:r>
      <w:r>
        <w:rPr>
          <w:rFonts w:ascii="仿宋" w:eastAsia="仿宋" w:hAnsi="仿宋"/>
          <w:sz w:val="28"/>
          <w:szCs w:val="28"/>
        </w:rPr>
        <w:t>2021</w:t>
      </w:r>
      <w:r>
        <w:rPr>
          <w:rFonts w:ascii="仿宋" w:eastAsia="仿宋" w:hAnsi="仿宋" w:hint="eastAsia"/>
          <w:sz w:val="28"/>
          <w:szCs w:val="28"/>
        </w:rPr>
        <w:t>年</w:t>
      </w:r>
      <w:r>
        <w:rPr>
          <w:rFonts w:ascii="仿宋" w:eastAsia="仿宋" w:hAnsi="仿宋"/>
          <w:sz w:val="28"/>
          <w:szCs w:val="28"/>
        </w:rPr>
        <w:t>6</w:t>
      </w:r>
      <w:r>
        <w:rPr>
          <w:rFonts w:ascii="仿宋" w:eastAsia="仿宋" w:hAnsi="仿宋" w:hint="eastAsia"/>
          <w:sz w:val="28"/>
          <w:szCs w:val="28"/>
        </w:rPr>
        <w:t>月</w:t>
      </w:r>
      <w:r>
        <w:rPr>
          <w:rFonts w:ascii="仿宋" w:eastAsia="仿宋" w:hAnsi="仿宋"/>
          <w:sz w:val="28"/>
          <w:szCs w:val="28"/>
        </w:rPr>
        <w:t>30</w:t>
      </w:r>
      <w:r>
        <w:rPr>
          <w:rFonts w:ascii="仿宋" w:eastAsia="仿宋" w:hAnsi="仿宋" w:hint="eastAsia"/>
          <w:sz w:val="28"/>
          <w:szCs w:val="28"/>
        </w:rPr>
        <w:t>日。</w:t>
      </w:r>
    </w:p>
    <w:p w:rsidR="007B3CBF" w:rsidRDefault="007B3CBF">
      <w:pPr>
        <w:spacing w:line="440" w:lineRule="exact"/>
        <w:ind w:firstLineChars="200" w:firstLine="562"/>
        <w:jc w:val="center"/>
        <w:rPr>
          <w:rFonts w:ascii="仿宋" w:eastAsia="仿宋" w:hAnsi="仿宋"/>
          <w:b/>
          <w:color w:val="545454"/>
          <w:sz w:val="30"/>
          <w:szCs w:val="30"/>
        </w:rPr>
      </w:pPr>
    </w:p>
    <w:p w:rsidR="007B3CBF" w:rsidRDefault="00CF357E">
      <w:pPr>
        <w:spacing w:line="440" w:lineRule="exact"/>
        <w:ind w:firstLineChars="200" w:firstLine="562"/>
        <w:jc w:val="center"/>
        <w:rPr>
          <w:rFonts w:ascii="仿宋" w:eastAsia="仿宋" w:hAnsi="仿宋"/>
          <w:b/>
          <w:color w:val="545454"/>
          <w:sz w:val="30"/>
          <w:szCs w:val="30"/>
        </w:rPr>
      </w:pPr>
      <w:r>
        <w:rPr>
          <w:rFonts w:ascii="仿宋" w:eastAsia="仿宋" w:hAnsi="仿宋" w:hint="eastAsia"/>
          <w:b/>
          <w:color w:val="545454"/>
          <w:sz w:val="30"/>
          <w:szCs w:val="30"/>
        </w:rPr>
        <w:t>第三部分</w:t>
      </w:r>
      <w:r>
        <w:rPr>
          <w:rFonts w:ascii="仿宋" w:eastAsia="仿宋" w:hAnsi="仿宋"/>
          <w:b/>
          <w:color w:val="545454"/>
          <w:sz w:val="30"/>
          <w:szCs w:val="30"/>
        </w:rPr>
        <w:t xml:space="preserve">    </w:t>
      </w:r>
      <w:r>
        <w:rPr>
          <w:rFonts w:ascii="仿宋" w:eastAsia="仿宋" w:hAnsi="仿宋" w:hint="eastAsia"/>
          <w:b/>
          <w:color w:val="545454"/>
          <w:sz w:val="30"/>
          <w:szCs w:val="30"/>
        </w:rPr>
        <w:t>投标文件及相关说明</w:t>
      </w:r>
    </w:p>
    <w:p w:rsidR="007B3CBF" w:rsidRDefault="007B3CBF">
      <w:pPr>
        <w:spacing w:line="440" w:lineRule="exact"/>
        <w:ind w:firstLineChars="200" w:firstLine="519"/>
        <w:rPr>
          <w:rFonts w:ascii="仿宋" w:eastAsia="仿宋" w:hAnsi="仿宋"/>
          <w:color w:val="545454"/>
          <w:sz w:val="28"/>
          <w:szCs w:val="28"/>
        </w:rPr>
      </w:pPr>
    </w:p>
    <w:p w:rsidR="007B3CBF" w:rsidRDefault="00CF357E">
      <w:pPr>
        <w:spacing w:line="440" w:lineRule="exact"/>
        <w:ind w:firstLineChars="200" w:firstLine="519"/>
        <w:rPr>
          <w:rFonts w:ascii="仿宋" w:eastAsia="仿宋" w:hAnsi="仿宋"/>
          <w:sz w:val="28"/>
          <w:szCs w:val="28"/>
        </w:rPr>
      </w:pPr>
      <w:r>
        <w:rPr>
          <w:rFonts w:ascii="仿宋" w:eastAsia="仿宋" w:hAnsi="仿宋" w:hint="eastAsia"/>
          <w:sz w:val="28"/>
          <w:szCs w:val="28"/>
        </w:rPr>
        <w:t>一、投标文件的组成</w:t>
      </w:r>
    </w:p>
    <w:p w:rsidR="007B3CBF" w:rsidRDefault="00CF357E">
      <w:pPr>
        <w:spacing w:line="440" w:lineRule="exact"/>
        <w:ind w:firstLineChars="200" w:firstLine="519"/>
        <w:jc w:val="left"/>
        <w:rPr>
          <w:rFonts w:ascii="仿宋" w:eastAsia="仿宋" w:hAnsi="仿宋"/>
          <w:sz w:val="28"/>
          <w:szCs w:val="28"/>
        </w:rPr>
      </w:pPr>
      <w:r>
        <w:rPr>
          <w:rFonts w:ascii="仿宋" w:eastAsia="仿宋" w:hAnsi="仿宋" w:hint="eastAsia"/>
          <w:sz w:val="28"/>
          <w:szCs w:val="28"/>
        </w:rPr>
        <w:t>投标文件包括技术标和商务标。技术标和商务标单独密封包装。包装外</w:t>
      </w:r>
    </w:p>
    <w:p w:rsidR="007B3CBF" w:rsidRDefault="00CF357E">
      <w:pPr>
        <w:spacing w:line="440" w:lineRule="exact"/>
        <w:jc w:val="left"/>
        <w:rPr>
          <w:rFonts w:ascii="仿宋" w:eastAsia="仿宋" w:hAnsi="仿宋"/>
          <w:sz w:val="28"/>
          <w:szCs w:val="28"/>
        </w:rPr>
      </w:pPr>
      <w:r>
        <w:rPr>
          <w:rFonts w:ascii="仿宋" w:eastAsia="仿宋" w:hAnsi="仿宋" w:hint="eastAsia"/>
          <w:sz w:val="28"/>
          <w:szCs w:val="28"/>
        </w:rPr>
        <w:t>须按附件：5（技术标、商务标封面样本）格式打印并粘贴</w:t>
      </w:r>
      <w:r>
        <w:rPr>
          <w:rFonts w:ascii="仿宋_GB2312" w:eastAsia="仿宋_GB2312" w:hAnsi="宋体" w:hint="eastAsia"/>
          <w:sz w:val="28"/>
          <w:szCs w:val="28"/>
        </w:rPr>
        <w:t>。</w:t>
      </w:r>
    </w:p>
    <w:p w:rsidR="007B3CBF" w:rsidRDefault="00CF357E">
      <w:pPr>
        <w:spacing w:line="440" w:lineRule="exact"/>
        <w:ind w:leftChars="150" w:left="285" w:firstLineChars="50" w:firstLine="130"/>
        <w:jc w:val="left"/>
        <w:rPr>
          <w:rFonts w:ascii="仿宋_GB2312" w:eastAsia="仿宋_GB2312" w:hAnsi="宋体"/>
          <w:sz w:val="28"/>
          <w:szCs w:val="28"/>
        </w:rPr>
      </w:pPr>
      <w:r>
        <w:rPr>
          <w:rFonts w:ascii="仿宋_GB2312" w:eastAsia="仿宋_GB2312" w:hAnsi="宋体"/>
          <w:sz w:val="28"/>
          <w:szCs w:val="28"/>
        </w:rPr>
        <w:t>1</w:t>
      </w:r>
      <w:r>
        <w:rPr>
          <w:rFonts w:ascii="仿宋_GB2312" w:eastAsia="仿宋_GB2312" w:hAnsi="宋体" w:hint="eastAsia"/>
          <w:sz w:val="28"/>
          <w:szCs w:val="28"/>
        </w:rPr>
        <w:t>、技术标</w:t>
      </w:r>
    </w:p>
    <w:p w:rsidR="007B3CBF" w:rsidRDefault="00CF357E">
      <w:pPr>
        <w:spacing w:line="440" w:lineRule="exact"/>
        <w:ind w:firstLineChars="200" w:firstLine="519"/>
        <w:jc w:val="left"/>
        <w:rPr>
          <w:rFonts w:ascii="仿宋_GB2312" w:eastAsia="仿宋_GB2312" w:hAnsi="宋体"/>
          <w:sz w:val="28"/>
          <w:szCs w:val="28"/>
        </w:rPr>
      </w:pPr>
      <w:r>
        <w:rPr>
          <w:rFonts w:ascii="仿宋_GB2312" w:eastAsia="仿宋_GB2312" w:hAnsi="宋体" w:hint="eastAsia"/>
          <w:sz w:val="28"/>
          <w:szCs w:val="28"/>
        </w:rPr>
        <w:t>技术标的主要内容：</w:t>
      </w:r>
    </w:p>
    <w:p w:rsidR="007B3CBF" w:rsidRDefault="00CF357E">
      <w:pPr>
        <w:pStyle w:val="a7"/>
        <w:numPr>
          <w:ilvl w:val="0"/>
          <w:numId w:val="1"/>
        </w:numPr>
        <w:spacing w:line="440" w:lineRule="exact"/>
        <w:ind w:firstLineChars="0"/>
        <w:jc w:val="left"/>
        <w:rPr>
          <w:rFonts w:ascii="仿宋_GB2312" w:eastAsia="仿宋_GB2312" w:hAnsi="宋体"/>
          <w:sz w:val="28"/>
          <w:szCs w:val="28"/>
        </w:rPr>
      </w:pPr>
      <w:r>
        <w:rPr>
          <w:rFonts w:ascii="仿宋_GB2312" w:eastAsia="仿宋_GB2312" w:hAnsi="宋体" w:hint="eastAsia"/>
          <w:sz w:val="28"/>
          <w:szCs w:val="28"/>
        </w:rPr>
        <w:t>资格条件</w:t>
      </w:r>
      <w:r w:rsidR="007F0B50">
        <w:rPr>
          <w:rFonts w:ascii="仿宋_GB2312" w:eastAsia="仿宋_GB2312" w:hAnsi="宋体" w:hint="eastAsia"/>
          <w:sz w:val="28"/>
          <w:szCs w:val="28"/>
        </w:rPr>
        <w:t>内容</w:t>
      </w:r>
      <w:r>
        <w:rPr>
          <w:rFonts w:ascii="仿宋_GB2312" w:eastAsia="仿宋_GB2312" w:hAnsi="宋体" w:hint="eastAsia"/>
          <w:sz w:val="28"/>
          <w:szCs w:val="28"/>
        </w:rPr>
        <w:t>：投标人须具备本招标公告中投标人资质条件的相关要求。</w:t>
      </w:r>
      <w:r>
        <w:rPr>
          <w:rFonts w:ascii="仿宋_GB2312" w:eastAsia="仿宋_GB2312" w:hAnsi="宋体"/>
          <w:sz w:val="28"/>
          <w:szCs w:val="28"/>
        </w:rPr>
        <w:t xml:space="preserve"> </w:t>
      </w:r>
    </w:p>
    <w:p w:rsidR="007B3CBF" w:rsidRDefault="00CF357E">
      <w:pPr>
        <w:pStyle w:val="a7"/>
        <w:numPr>
          <w:ilvl w:val="0"/>
          <w:numId w:val="1"/>
        </w:numPr>
        <w:spacing w:line="440" w:lineRule="exact"/>
        <w:ind w:firstLineChars="0"/>
        <w:jc w:val="left"/>
        <w:rPr>
          <w:rFonts w:ascii="仿宋_GB2312" w:eastAsia="仿宋_GB2312" w:hAnsi="宋体"/>
          <w:sz w:val="28"/>
          <w:szCs w:val="28"/>
        </w:rPr>
      </w:pPr>
      <w:r>
        <w:rPr>
          <w:rFonts w:ascii="仿宋_GB2312" w:eastAsia="仿宋_GB2312" w:hAnsi="宋体" w:hint="eastAsia"/>
          <w:sz w:val="28"/>
          <w:szCs w:val="28"/>
        </w:rPr>
        <w:t>技术标中须提供一份担保书（仅限按要求须担保的）。</w:t>
      </w:r>
    </w:p>
    <w:p w:rsidR="007B3CBF" w:rsidRDefault="00CF357E">
      <w:pPr>
        <w:spacing w:line="440" w:lineRule="exact"/>
        <w:ind w:firstLineChars="200" w:firstLine="519"/>
        <w:jc w:val="left"/>
        <w:rPr>
          <w:rFonts w:ascii="仿宋_GB2312" w:eastAsia="仿宋_GB2312" w:hAnsi="宋体"/>
          <w:sz w:val="28"/>
          <w:szCs w:val="28"/>
        </w:rPr>
      </w:pPr>
      <w:r>
        <w:rPr>
          <w:rFonts w:ascii="仿宋_GB2312" w:eastAsia="仿宋_GB2312" w:hAnsi="宋体" w:hint="eastAsia"/>
          <w:sz w:val="28"/>
          <w:szCs w:val="28"/>
        </w:rPr>
        <w:t>（3</w:t>
      </w:r>
      <w:r w:rsidR="00966FAD">
        <w:rPr>
          <w:rFonts w:ascii="仿宋_GB2312" w:eastAsia="仿宋_GB2312" w:hAnsi="宋体" w:hint="eastAsia"/>
          <w:sz w:val="28"/>
          <w:szCs w:val="28"/>
        </w:rPr>
        <w:t>）招标</w:t>
      </w:r>
      <w:r w:rsidR="00966FAD">
        <w:rPr>
          <w:rFonts w:ascii="仿宋_GB2312" w:eastAsia="仿宋_GB2312" w:hAnsi="宋体"/>
          <w:sz w:val="28"/>
          <w:szCs w:val="28"/>
        </w:rPr>
        <w:t>文件中</w:t>
      </w:r>
      <w:r w:rsidR="00966FAD">
        <w:rPr>
          <w:rFonts w:ascii="仿宋_GB2312" w:eastAsia="仿宋_GB2312" w:hAnsi="宋体" w:hint="eastAsia"/>
          <w:sz w:val="28"/>
          <w:szCs w:val="28"/>
        </w:rPr>
        <w:t>要求</w:t>
      </w:r>
      <w:r>
        <w:rPr>
          <w:rFonts w:ascii="仿宋_GB2312" w:eastAsia="仿宋_GB2312" w:hAnsi="宋体" w:hint="eastAsia"/>
          <w:sz w:val="28"/>
          <w:szCs w:val="28"/>
        </w:rPr>
        <w:t>必须要求提供的</w:t>
      </w:r>
      <w:r w:rsidR="00966FAD">
        <w:rPr>
          <w:rFonts w:ascii="仿宋_GB2312" w:eastAsia="仿宋_GB2312" w:hAnsi="宋体" w:hint="eastAsia"/>
          <w:sz w:val="28"/>
          <w:szCs w:val="28"/>
        </w:rPr>
        <w:t>内容</w:t>
      </w:r>
      <w:r>
        <w:rPr>
          <w:rFonts w:ascii="仿宋_GB2312" w:eastAsia="仿宋_GB2312" w:hAnsi="宋体" w:hint="eastAsia"/>
          <w:sz w:val="28"/>
          <w:szCs w:val="28"/>
        </w:rPr>
        <w:t>。</w:t>
      </w:r>
    </w:p>
    <w:p w:rsidR="007B3CBF" w:rsidRDefault="00CF357E">
      <w:pPr>
        <w:spacing w:line="440" w:lineRule="exact"/>
        <w:ind w:firstLineChars="200" w:firstLine="519"/>
        <w:jc w:val="left"/>
        <w:rPr>
          <w:rFonts w:ascii="仿宋_GB2312" w:eastAsia="仿宋_GB2312" w:hAnsi="宋体"/>
          <w:sz w:val="28"/>
          <w:szCs w:val="28"/>
        </w:rPr>
      </w:pPr>
      <w:r>
        <w:rPr>
          <w:rFonts w:ascii="仿宋_GB2312" w:eastAsia="仿宋_GB2312" w:hAnsi="宋体"/>
          <w:sz w:val="28"/>
          <w:szCs w:val="28"/>
        </w:rPr>
        <w:t>2</w:t>
      </w:r>
      <w:r>
        <w:rPr>
          <w:rFonts w:ascii="仿宋_GB2312" w:eastAsia="仿宋_GB2312" w:hAnsi="宋体" w:hint="eastAsia"/>
          <w:sz w:val="28"/>
          <w:szCs w:val="28"/>
        </w:rPr>
        <w:t>、商务标</w:t>
      </w:r>
    </w:p>
    <w:p w:rsidR="007B3CBF" w:rsidRDefault="00CF357E">
      <w:pPr>
        <w:spacing w:line="440" w:lineRule="exact"/>
        <w:ind w:firstLineChars="350" w:firstLine="909"/>
        <w:jc w:val="left"/>
        <w:rPr>
          <w:rFonts w:ascii="仿宋_GB2312" w:eastAsia="仿宋_GB2312" w:hAnsi="宋体"/>
          <w:sz w:val="28"/>
          <w:szCs w:val="28"/>
        </w:rPr>
      </w:pPr>
      <w:r>
        <w:rPr>
          <w:rFonts w:ascii="仿宋_GB2312" w:eastAsia="仿宋_GB2312" w:hAnsi="宋体" w:hint="eastAsia"/>
          <w:sz w:val="28"/>
          <w:szCs w:val="28"/>
        </w:rPr>
        <w:t>投标人依据报价书格式进行报价，不得擅自更改文本内容和形式。报价书（见附件</w:t>
      </w:r>
      <w:r>
        <w:rPr>
          <w:rFonts w:ascii="仿宋_GB2312" w:eastAsia="仿宋_GB2312" w:hAnsi="宋体"/>
          <w:sz w:val="28"/>
          <w:szCs w:val="28"/>
        </w:rPr>
        <w:t>3</w:t>
      </w:r>
      <w:r>
        <w:rPr>
          <w:rFonts w:ascii="仿宋_GB2312" w:eastAsia="仿宋_GB2312" w:hAnsi="宋体" w:hint="eastAsia"/>
          <w:sz w:val="28"/>
          <w:szCs w:val="28"/>
        </w:rPr>
        <w:t>）；</w:t>
      </w:r>
    </w:p>
    <w:p w:rsidR="007B3CBF" w:rsidRDefault="00CF357E">
      <w:pPr>
        <w:spacing w:line="440" w:lineRule="exact"/>
        <w:ind w:firstLineChars="200" w:firstLine="519"/>
        <w:jc w:val="left"/>
        <w:rPr>
          <w:rFonts w:ascii="仿宋_GB2312" w:eastAsia="仿宋_GB2312" w:hAnsi="宋体"/>
          <w:sz w:val="28"/>
          <w:szCs w:val="28"/>
        </w:rPr>
      </w:pPr>
      <w:r>
        <w:rPr>
          <w:rFonts w:ascii="仿宋_GB2312" w:eastAsia="仿宋_GB2312" w:hAnsi="宋体" w:hint="eastAsia"/>
          <w:sz w:val="28"/>
          <w:szCs w:val="28"/>
        </w:rPr>
        <w:t>二、投标文件要求和说明</w:t>
      </w:r>
    </w:p>
    <w:p w:rsidR="007B3CBF" w:rsidRDefault="00CF357E">
      <w:pPr>
        <w:spacing w:line="440" w:lineRule="exact"/>
        <w:ind w:firstLineChars="200" w:firstLine="519"/>
        <w:jc w:val="left"/>
        <w:rPr>
          <w:rFonts w:ascii="仿宋_GB2312" w:eastAsia="仿宋_GB2312" w:hAnsi="宋体"/>
          <w:sz w:val="28"/>
          <w:szCs w:val="28"/>
        </w:rPr>
      </w:pPr>
      <w:r>
        <w:rPr>
          <w:rFonts w:ascii="仿宋_GB2312" w:eastAsia="仿宋_GB2312" w:hAnsi="宋体"/>
          <w:sz w:val="28"/>
          <w:szCs w:val="28"/>
        </w:rPr>
        <w:t>1</w:t>
      </w:r>
      <w:r>
        <w:rPr>
          <w:rFonts w:ascii="仿宋_GB2312" w:eastAsia="仿宋_GB2312" w:hAnsi="宋体" w:hint="eastAsia"/>
          <w:sz w:val="28"/>
          <w:szCs w:val="28"/>
        </w:rPr>
        <w:t>、严格按照招标文件所规定的格式内容和要求编制投标文件。可以增加说明或描述性文字，但是如果与招标文件的条件存在不一致的，除非招标人明确表示愿意接受，否则若与招标文件相悖，均视为无效投标。投标人对投标文件未提出异议的条款，均视为接受和同意。</w:t>
      </w:r>
    </w:p>
    <w:p w:rsidR="007B3CBF" w:rsidRDefault="00CF357E">
      <w:pPr>
        <w:spacing w:line="440" w:lineRule="exact"/>
        <w:ind w:firstLineChars="200" w:firstLine="519"/>
        <w:jc w:val="left"/>
        <w:rPr>
          <w:rFonts w:ascii="仿宋_GB2312" w:eastAsia="仿宋_GB2312" w:hAnsi="宋体"/>
          <w:sz w:val="28"/>
          <w:szCs w:val="28"/>
        </w:rPr>
      </w:pPr>
      <w:r>
        <w:rPr>
          <w:rFonts w:ascii="仿宋_GB2312" w:eastAsia="仿宋_GB2312" w:hAnsi="宋体"/>
          <w:sz w:val="28"/>
          <w:szCs w:val="28"/>
        </w:rPr>
        <w:t>2</w:t>
      </w:r>
      <w:r>
        <w:rPr>
          <w:rFonts w:ascii="仿宋_GB2312" w:eastAsia="仿宋_GB2312" w:hAnsi="宋体" w:hint="eastAsia"/>
          <w:sz w:val="28"/>
          <w:szCs w:val="28"/>
        </w:rPr>
        <w:t>、同一份标书只能投一间门面房，否则作废标处理。同一投标人最多可投三间门面房，但最多只能中标一间门面房。（</w:t>
      </w:r>
      <w:r>
        <w:rPr>
          <w:rFonts w:ascii="仿宋" w:eastAsia="仿宋" w:hAnsi="仿宋" w:hint="eastAsia"/>
          <w:sz w:val="28"/>
          <w:szCs w:val="28"/>
        </w:rPr>
        <w:t>如一人多投，多投多中，则以该投标人所有中标项中综合分最高的项目为实际中标项</w:t>
      </w:r>
      <w:r>
        <w:rPr>
          <w:rFonts w:ascii="仿宋_GB2312" w:eastAsia="仿宋_GB2312" w:hAnsi="宋体" w:hint="eastAsia"/>
          <w:sz w:val="28"/>
          <w:szCs w:val="28"/>
        </w:rPr>
        <w:t>）。其他情况由评标专家决断。</w:t>
      </w:r>
    </w:p>
    <w:p w:rsidR="007B3CBF" w:rsidRDefault="00CF357E">
      <w:pPr>
        <w:spacing w:line="440" w:lineRule="exact"/>
        <w:ind w:firstLineChars="200" w:firstLine="519"/>
        <w:jc w:val="left"/>
        <w:rPr>
          <w:rFonts w:ascii="仿宋_GB2312" w:eastAsia="仿宋_GB2312" w:hAnsi="宋体"/>
          <w:sz w:val="28"/>
          <w:szCs w:val="28"/>
        </w:rPr>
      </w:pPr>
      <w:r>
        <w:rPr>
          <w:rFonts w:ascii="仿宋_GB2312" w:eastAsia="仿宋_GB2312" w:hAnsi="宋体"/>
          <w:color w:val="000000"/>
          <w:sz w:val="28"/>
          <w:szCs w:val="28"/>
        </w:rPr>
        <w:t>3</w:t>
      </w:r>
      <w:r>
        <w:rPr>
          <w:rFonts w:ascii="仿宋_GB2312" w:eastAsia="仿宋_GB2312" w:hAnsi="宋体" w:hint="eastAsia"/>
          <w:color w:val="000000"/>
          <w:sz w:val="28"/>
          <w:szCs w:val="28"/>
        </w:rPr>
        <w:t>、投标材料相关原件带到评标现场备查。</w:t>
      </w:r>
      <w:r>
        <w:rPr>
          <w:rFonts w:ascii="仿宋_GB2312" w:eastAsia="仿宋_GB2312" w:hAnsi="宋体"/>
          <w:sz w:val="28"/>
          <w:szCs w:val="28"/>
        </w:rPr>
        <w:t xml:space="preserve"> </w:t>
      </w:r>
    </w:p>
    <w:p w:rsidR="007B3CBF" w:rsidRDefault="00CF357E">
      <w:pPr>
        <w:spacing w:line="440" w:lineRule="exact"/>
        <w:ind w:firstLineChars="200" w:firstLine="519"/>
        <w:jc w:val="left"/>
        <w:rPr>
          <w:rFonts w:ascii="仿宋_GB2312" w:eastAsia="仿宋_GB2312" w:hAnsi="宋体"/>
          <w:color w:val="000000"/>
          <w:sz w:val="28"/>
          <w:szCs w:val="28"/>
        </w:rPr>
      </w:pPr>
      <w:r>
        <w:rPr>
          <w:rFonts w:ascii="仿宋_GB2312" w:eastAsia="仿宋_GB2312" w:hAnsi="宋体"/>
          <w:sz w:val="28"/>
          <w:szCs w:val="28"/>
        </w:rPr>
        <w:t>4</w:t>
      </w:r>
      <w:r>
        <w:rPr>
          <w:rFonts w:ascii="仿宋_GB2312" w:eastAsia="仿宋_GB2312" w:hAnsi="宋体" w:hint="eastAsia"/>
          <w:sz w:val="28"/>
          <w:szCs w:val="28"/>
        </w:rPr>
        <w:t>、投标人报价为年度（</w:t>
      </w:r>
      <w:r>
        <w:rPr>
          <w:rFonts w:ascii="仿宋_GB2312" w:eastAsia="仿宋_GB2312" w:hAnsi="宋体"/>
          <w:sz w:val="28"/>
          <w:szCs w:val="28"/>
        </w:rPr>
        <w:t>12</w:t>
      </w:r>
      <w:r>
        <w:rPr>
          <w:rFonts w:ascii="仿宋_GB2312" w:eastAsia="仿宋_GB2312" w:hAnsi="宋体" w:hint="eastAsia"/>
          <w:sz w:val="28"/>
          <w:szCs w:val="28"/>
        </w:rPr>
        <w:t>个月）价格。第三年签订的合同期为</w:t>
      </w:r>
      <w:r>
        <w:rPr>
          <w:rFonts w:ascii="仿宋_GB2312" w:eastAsia="仿宋_GB2312" w:hAnsi="宋体"/>
          <w:sz w:val="28"/>
          <w:szCs w:val="28"/>
        </w:rPr>
        <w:t>10</w:t>
      </w:r>
      <w:r>
        <w:rPr>
          <w:rFonts w:ascii="仿宋_GB2312" w:eastAsia="仿宋_GB2312" w:hAnsi="宋体" w:hint="eastAsia"/>
          <w:sz w:val="28"/>
          <w:szCs w:val="28"/>
        </w:rPr>
        <w:t>个月，但合同价款仍按年度报价计算。</w:t>
      </w:r>
    </w:p>
    <w:p w:rsidR="007B3CBF" w:rsidRDefault="00CF357E">
      <w:pPr>
        <w:spacing w:line="440" w:lineRule="exact"/>
        <w:ind w:firstLineChars="200" w:firstLine="519"/>
        <w:jc w:val="left"/>
        <w:rPr>
          <w:rFonts w:ascii="仿宋_GB2312" w:eastAsia="仿宋_GB2312" w:hAnsi="宋体"/>
          <w:sz w:val="28"/>
          <w:szCs w:val="28"/>
        </w:rPr>
      </w:pPr>
      <w:r>
        <w:rPr>
          <w:rFonts w:ascii="仿宋_GB2312" w:eastAsia="仿宋_GB2312" w:hAnsi="宋体" w:hint="eastAsia"/>
          <w:sz w:val="28"/>
          <w:szCs w:val="28"/>
        </w:rPr>
        <w:t>三、无效投标的情况</w:t>
      </w:r>
    </w:p>
    <w:p w:rsidR="007B3CBF" w:rsidRDefault="00CF357E">
      <w:pPr>
        <w:spacing w:line="440" w:lineRule="exact"/>
        <w:ind w:firstLineChars="200" w:firstLine="519"/>
        <w:jc w:val="left"/>
        <w:rPr>
          <w:rFonts w:ascii="仿宋_GB2312" w:eastAsia="仿宋_GB2312" w:hAnsi="宋体"/>
          <w:sz w:val="28"/>
          <w:szCs w:val="28"/>
        </w:rPr>
      </w:pPr>
      <w:r>
        <w:rPr>
          <w:rFonts w:ascii="仿宋_GB2312" w:eastAsia="仿宋_GB2312" w:hAnsi="宋体" w:hint="eastAsia"/>
          <w:sz w:val="28"/>
          <w:szCs w:val="28"/>
        </w:rPr>
        <w:lastRenderedPageBreak/>
        <w:t>投标文件出现以下情况，视作为无效投标文件处理：</w:t>
      </w:r>
    </w:p>
    <w:p w:rsidR="007B3CBF" w:rsidRDefault="00CF357E">
      <w:pPr>
        <w:spacing w:line="440" w:lineRule="exact"/>
        <w:ind w:firstLineChars="200" w:firstLine="519"/>
        <w:jc w:val="left"/>
        <w:rPr>
          <w:rFonts w:ascii="仿宋_GB2312" w:eastAsia="仿宋_GB2312" w:hAnsi="宋体"/>
          <w:sz w:val="28"/>
          <w:szCs w:val="28"/>
        </w:rPr>
      </w:pPr>
      <w:r>
        <w:rPr>
          <w:rFonts w:ascii="仿宋_GB2312" w:eastAsia="仿宋_GB2312" w:hAnsi="宋体" w:hint="eastAsia"/>
          <w:sz w:val="28"/>
          <w:szCs w:val="28"/>
        </w:rPr>
        <w:t>（1）投标文件未按照要求编制，投标店面的经营项目明显超出附件</w:t>
      </w:r>
      <w:r>
        <w:rPr>
          <w:rFonts w:ascii="仿宋_GB2312" w:eastAsia="仿宋_GB2312" w:hAnsi="宋体"/>
          <w:sz w:val="28"/>
          <w:szCs w:val="28"/>
        </w:rPr>
        <w:t>1</w:t>
      </w:r>
      <w:r>
        <w:rPr>
          <w:rFonts w:ascii="仿宋_GB2312" w:eastAsia="仿宋_GB2312" w:hAnsi="宋体" w:hint="eastAsia"/>
          <w:sz w:val="28"/>
          <w:szCs w:val="28"/>
        </w:rPr>
        <w:t>所规定的项目；</w:t>
      </w:r>
    </w:p>
    <w:p w:rsidR="007B3CBF" w:rsidRDefault="00CF357E">
      <w:pPr>
        <w:spacing w:line="440" w:lineRule="exact"/>
        <w:ind w:firstLineChars="200" w:firstLine="519"/>
        <w:jc w:val="left"/>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sz w:val="28"/>
          <w:szCs w:val="28"/>
        </w:rPr>
        <w:t>2</w:t>
      </w:r>
      <w:r>
        <w:rPr>
          <w:rFonts w:ascii="仿宋_GB2312" w:eastAsia="仿宋_GB2312" w:hAnsi="宋体" w:hint="eastAsia"/>
          <w:sz w:val="28"/>
          <w:szCs w:val="28"/>
        </w:rPr>
        <w:t>）报价低于托底价或报价明显高于市场价格；</w:t>
      </w:r>
    </w:p>
    <w:p w:rsidR="007B3CBF" w:rsidRDefault="00CF357E">
      <w:pPr>
        <w:spacing w:line="440" w:lineRule="exact"/>
        <w:ind w:firstLineChars="200" w:firstLine="519"/>
        <w:jc w:val="left"/>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sz w:val="28"/>
          <w:szCs w:val="28"/>
        </w:rPr>
        <w:t>3</w:t>
      </w:r>
      <w:r>
        <w:rPr>
          <w:rFonts w:ascii="仿宋_GB2312" w:eastAsia="仿宋_GB2312" w:hAnsi="宋体" w:hint="eastAsia"/>
          <w:sz w:val="28"/>
          <w:szCs w:val="28"/>
        </w:rPr>
        <w:t>）投标文件没有响应技术标中的主要内容</w:t>
      </w:r>
      <w:r w:rsidR="007F0B50">
        <w:rPr>
          <w:rFonts w:ascii="仿宋_GB2312" w:eastAsia="仿宋_GB2312" w:hAnsi="宋体" w:hint="eastAsia"/>
          <w:sz w:val="28"/>
          <w:szCs w:val="28"/>
        </w:rPr>
        <w:t>（包括</w:t>
      </w:r>
      <w:r w:rsidR="00F25B1E">
        <w:rPr>
          <w:rFonts w:ascii="仿宋_GB2312" w:eastAsia="仿宋_GB2312" w:hAnsi="宋体" w:hint="eastAsia"/>
          <w:sz w:val="28"/>
          <w:szCs w:val="28"/>
        </w:rPr>
        <w:t>附件4《租赁</w:t>
      </w:r>
      <w:r w:rsidR="00F25B1E">
        <w:rPr>
          <w:rFonts w:ascii="仿宋_GB2312" w:eastAsia="仿宋_GB2312" w:hAnsi="宋体"/>
          <w:sz w:val="28"/>
          <w:szCs w:val="28"/>
        </w:rPr>
        <w:t>合同</w:t>
      </w:r>
      <w:r w:rsidR="00F25B1E">
        <w:rPr>
          <w:rFonts w:ascii="仿宋_GB2312" w:eastAsia="仿宋_GB2312" w:hAnsi="宋体" w:hint="eastAsia"/>
          <w:sz w:val="28"/>
          <w:szCs w:val="28"/>
        </w:rPr>
        <w:t>》</w:t>
      </w:r>
      <w:r w:rsidR="007F0B50">
        <w:rPr>
          <w:rFonts w:ascii="仿宋_GB2312" w:eastAsia="仿宋_GB2312" w:hAnsi="宋体" w:hint="eastAsia"/>
          <w:sz w:val="28"/>
          <w:szCs w:val="28"/>
        </w:rPr>
        <w:t>）</w:t>
      </w:r>
      <w:r>
        <w:rPr>
          <w:rFonts w:ascii="仿宋_GB2312" w:eastAsia="仿宋_GB2312" w:hAnsi="宋体" w:hint="eastAsia"/>
          <w:sz w:val="28"/>
          <w:szCs w:val="28"/>
        </w:rPr>
        <w:t>；</w:t>
      </w:r>
    </w:p>
    <w:p w:rsidR="007B3CBF" w:rsidRDefault="00CF357E">
      <w:pPr>
        <w:spacing w:line="440" w:lineRule="exact"/>
        <w:ind w:firstLineChars="200" w:firstLine="519"/>
        <w:jc w:val="left"/>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sz w:val="28"/>
          <w:szCs w:val="28"/>
        </w:rPr>
        <w:t>4</w:t>
      </w:r>
      <w:r>
        <w:rPr>
          <w:rFonts w:ascii="仿宋_GB2312" w:eastAsia="仿宋_GB2312" w:hAnsi="宋体" w:hint="eastAsia"/>
          <w:sz w:val="28"/>
          <w:szCs w:val="28"/>
        </w:rPr>
        <w:t>）投标文件涂改和增删；</w:t>
      </w:r>
    </w:p>
    <w:p w:rsidR="007B3CBF" w:rsidRDefault="00CF357E">
      <w:pPr>
        <w:spacing w:line="440" w:lineRule="exact"/>
        <w:ind w:firstLineChars="200" w:firstLine="519"/>
        <w:jc w:val="left"/>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sz w:val="28"/>
          <w:szCs w:val="28"/>
        </w:rPr>
        <w:t>5</w:t>
      </w:r>
      <w:r>
        <w:rPr>
          <w:rFonts w:ascii="仿宋_GB2312" w:eastAsia="仿宋_GB2312" w:hAnsi="宋体" w:hint="eastAsia"/>
          <w:sz w:val="28"/>
          <w:szCs w:val="28"/>
        </w:rPr>
        <w:t>）投标文件字迹潦草或表达不清的；</w:t>
      </w:r>
    </w:p>
    <w:p w:rsidR="007B3CBF" w:rsidRDefault="00CF357E">
      <w:pPr>
        <w:spacing w:line="440" w:lineRule="exact"/>
        <w:ind w:firstLineChars="200" w:firstLine="519"/>
        <w:jc w:val="left"/>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sz w:val="28"/>
          <w:szCs w:val="28"/>
        </w:rPr>
        <w:t>6</w:t>
      </w:r>
      <w:r>
        <w:rPr>
          <w:rFonts w:ascii="仿宋_GB2312" w:eastAsia="仿宋_GB2312" w:hAnsi="宋体" w:hint="eastAsia"/>
          <w:sz w:val="28"/>
          <w:szCs w:val="28"/>
        </w:rPr>
        <w:t>）未递交投标保证书和退房保证书的。</w:t>
      </w:r>
    </w:p>
    <w:p w:rsidR="007B3CBF" w:rsidRDefault="00CF357E">
      <w:pPr>
        <w:spacing w:line="440" w:lineRule="exact"/>
        <w:rPr>
          <w:rFonts w:ascii="仿宋_GB2312" w:eastAsia="仿宋_GB2312" w:hAnsi="宋体"/>
          <w:sz w:val="28"/>
          <w:szCs w:val="28"/>
        </w:rPr>
      </w:pPr>
      <w:r>
        <w:rPr>
          <w:rFonts w:ascii="仿宋_GB2312" w:eastAsia="仿宋_GB2312" w:hAnsi="宋体" w:hint="eastAsia"/>
          <w:sz w:val="28"/>
          <w:szCs w:val="28"/>
        </w:rPr>
        <w:t xml:space="preserve">   </w:t>
      </w:r>
      <w:r w:rsidR="007F0B50">
        <w:rPr>
          <w:rFonts w:ascii="仿宋_GB2312" w:eastAsia="仿宋_GB2312" w:hAnsi="宋体" w:hint="eastAsia"/>
          <w:sz w:val="28"/>
          <w:szCs w:val="28"/>
        </w:rPr>
        <w:t xml:space="preserve"> </w:t>
      </w:r>
    </w:p>
    <w:p w:rsidR="007B3CBF" w:rsidRDefault="00CF357E">
      <w:pPr>
        <w:spacing w:line="440" w:lineRule="exact"/>
        <w:ind w:firstLineChars="200" w:firstLine="522"/>
        <w:jc w:val="center"/>
        <w:rPr>
          <w:rFonts w:ascii="仿宋_GB2312" w:eastAsia="仿宋_GB2312" w:hAnsi="宋体"/>
          <w:b/>
          <w:sz w:val="28"/>
          <w:szCs w:val="28"/>
        </w:rPr>
      </w:pPr>
      <w:r>
        <w:rPr>
          <w:rFonts w:ascii="仿宋_GB2312" w:eastAsia="仿宋_GB2312" w:hAnsi="宋体" w:hint="eastAsia"/>
          <w:b/>
          <w:sz w:val="28"/>
          <w:szCs w:val="28"/>
        </w:rPr>
        <w:t>第四部分</w:t>
      </w:r>
      <w:r>
        <w:rPr>
          <w:rFonts w:ascii="仿宋_GB2312" w:eastAsia="仿宋_GB2312" w:hAnsi="宋体"/>
          <w:b/>
          <w:sz w:val="28"/>
          <w:szCs w:val="28"/>
        </w:rPr>
        <w:t xml:space="preserve">    </w:t>
      </w:r>
      <w:r>
        <w:rPr>
          <w:rFonts w:ascii="仿宋_GB2312" w:eastAsia="仿宋_GB2312" w:hAnsi="宋体" w:hint="eastAsia"/>
          <w:b/>
          <w:sz w:val="28"/>
          <w:szCs w:val="28"/>
        </w:rPr>
        <w:t>评标办法及说明</w:t>
      </w:r>
    </w:p>
    <w:p w:rsidR="007B3CBF" w:rsidRDefault="00CF357E">
      <w:pPr>
        <w:spacing w:line="440" w:lineRule="exact"/>
        <w:ind w:firstLineChars="200" w:firstLine="519"/>
        <w:jc w:val="left"/>
        <w:rPr>
          <w:rFonts w:ascii="仿宋_GB2312" w:eastAsia="仿宋_GB2312" w:hAnsi="宋体"/>
          <w:sz w:val="28"/>
          <w:szCs w:val="28"/>
        </w:rPr>
      </w:pPr>
      <w:r>
        <w:rPr>
          <w:rFonts w:ascii="仿宋_GB2312" w:eastAsia="仿宋_GB2312" w:hAnsi="宋体" w:hint="eastAsia"/>
          <w:sz w:val="28"/>
          <w:szCs w:val="28"/>
        </w:rPr>
        <w:t>一、评标办法</w:t>
      </w:r>
    </w:p>
    <w:p w:rsidR="007B3CBF" w:rsidRDefault="00CF357E">
      <w:pPr>
        <w:spacing w:line="440" w:lineRule="exact"/>
        <w:ind w:firstLineChars="200" w:firstLine="519"/>
        <w:jc w:val="left"/>
        <w:rPr>
          <w:rFonts w:ascii="仿宋_GB2312" w:eastAsia="仿宋_GB2312" w:hAnsi="宋体"/>
          <w:sz w:val="28"/>
          <w:szCs w:val="28"/>
        </w:rPr>
      </w:pPr>
      <w:r>
        <w:rPr>
          <w:rFonts w:ascii="仿宋_GB2312" w:eastAsia="仿宋_GB2312" w:hAnsi="宋体" w:hint="eastAsia"/>
          <w:sz w:val="28"/>
          <w:szCs w:val="28"/>
        </w:rPr>
        <w:t>采用综合评分法。分商务标（</w:t>
      </w:r>
      <w:r>
        <w:rPr>
          <w:rFonts w:ascii="仿宋_GB2312" w:eastAsia="仿宋_GB2312" w:hAnsi="宋体"/>
          <w:sz w:val="28"/>
          <w:szCs w:val="28"/>
        </w:rPr>
        <w:t>70</w:t>
      </w:r>
      <w:r>
        <w:rPr>
          <w:rFonts w:ascii="仿宋_GB2312" w:eastAsia="仿宋_GB2312" w:hAnsi="宋体" w:hint="eastAsia"/>
          <w:sz w:val="28"/>
          <w:szCs w:val="28"/>
        </w:rPr>
        <w:t>分）、技术标（</w:t>
      </w:r>
      <w:r>
        <w:rPr>
          <w:rFonts w:ascii="仿宋_GB2312" w:eastAsia="仿宋_GB2312" w:hAnsi="宋体"/>
          <w:sz w:val="28"/>
          <w:szCs w:val="28"/>
        </w:rPr>
        <w:t>30</w:t>
      </w:r>
      <w:r>
        <w:rPr>
          <w:rFonts w:ascii="仿宋_GB2312" w:eastAsia="仿宋_GB2312" w:hAnsi="宋体" w:hint="eastAsia"/>
          <w:sz w:val="28"/>
          <w:szCs w:val="28"/>
        </w:rPr>
        <w:t>分）两部分。</w:t>
      </w:r>
    </w:p>
    <w:p w:rsidR="007B3CBF" w:rsidRDefault="00CF357E">
      <w:pPr>
        <w:spacing w:line="440" w:lineRule="exact"/>
        <w:ind w:firstLineChars="200" w:firstLine="519"/>
        <w:jc w:val="left"/>
        <w:rPr>
          <w:rFonts w:ascii="仿宋_GB2312" w:eastAsia="仿宋_GB2312" w:hAnsi="宋体"/>
          <w:color w:val="000000"/>
          <w:sz w:val="28"/>
          <w:szCs w:val="28"/>
        </w:rPr>
      </w:pPr>
      <w:r>
        <w:rPr>
          <w:rFonts w:ascii="仿宋_GB2312" w:eastAsia="仿宋_GB2312" w:hAnsi="宋体"/>
          <w:color w:val="000000"/>
          <w:sz w:val="28"/>
          <w:szCs w:val="28"/>
        </w:rPr>
        <w:t>1</w:t>
      </w:r>
      <w:r>
        <w:rPr>
          <w:rFonts w:ascii="仿宋_GB2312" w:eastAsia="仿宋_GB2312" w:hAnsi="宋体" w:hint="eastAsia"/>
          <w:color w:val="000000"/>
          <w:sz w:val="28"/>
          <w:szCs w:val="28"/>
        </w:rPr>
        <w:t>、</w:t>
      </w:r>
      <w:proofErr w:type="gramStart"/>
      <w:r>
        <w:rPr>
          <w:rFonts w:ascii="仿宋_GB2312" w:eastAsia="仿宋_GB2312" w:hAnsi="宋体" w:hint="eastAsia"/>
          <w:color w:val="000000"/>
          <w:sz w:val="28"/>
          <w:szCs w:val="28"/>
        </w:rPr>
        <w:t>商务标设托底</w:t>
      </w:r>
      <w:proofErr w:type="gramEnd"/>
      <w:r>
        <w:rPr>
          <w:rFonts w:ascii="仿宋_GB2312" w:eastAsia="仿宋_GB2312" w:hAnsi="宋体" w:hint="eastAsia"/>
          <w:color w:val="000000"/>
          <w:sz w:val="28"/>
          <w:szCs w:val="28"/>
        </w:rPr>
        <w:t>价，低于托底价（托底价见附件</w:t>
      </w:r>
      <w:r>
        <w:rPr>
          <w:rFonts w:ascii="仿宋_GB2312" w:eastAsia="仿宋_GB2312" w:hAnsi="宋体"/>
          <w:color w:val="000000"/>
          <w:sz w:val="28"/>
          <w:szCs w:val="28"/>
        </w:rPr>
        <w:t>2</w:t>
      </w:r>
      <w:r>
        <w:rPr>
          <w:rFonts w:ascii="仿宋_GB2312" w:eastAsia="仿宋_GB2312" w:hAnsi="宋体" w:hint="eastAsia"/>
          <w:color w:val="000000"/>
          <w:sz w:val="28"/>
          <w:szCs w:val="28"/>
        </w:rPr>
        <w:t>）为废标。投标</w:t>
      </w:r>
      <w:proofErr w:type="gramStart"/>
      <w:r>
        <w:rPr>
          <w:rFonts w:ascii="仿宋_GB2312" w:eastAsia="仿宋_GB2312" w:hAnsi="宋体" w:hint="eastAsia"/>
          <w:color w:val="000000"/>
          <w:sz w:val="28"/>
          <w:szCs w:val="28"/>
        </w:rPr>
        <w:t>最</w:t>
      </w:r>
      <w:proofErr w:type="gramEnd"/>
      <w:r>
        <w:rPr>
          <w:rFonts w:ascii="仿宋_GB2312" w:eastAsia="仿宋_GB2312" w:hAnsi="宋体" w:hint="eastAsia"/>
          <w:color w:val="000000"/>
          <w:sz w:val="28"/>
          <w:szCs w:val="28"/>
        </w:rPr>
        <w:t>高价为基价（即满分），其余报价依据基价来折算得分，折算方法：报价</w:t>
      </w:r>
      <w:r>
        <w:rPr>
          <w:rFonts w:ascii="仿宋_GB2312" w:eastAsia="仿宋_GB2312" w:hAnsi="宋体"/>
          <w:color w:val="000000"/>
          <w:sz w:val="28"/>
          <w:szCs w:val="28"/>
        </w:rPr>
        <w:t>/</w:t>
      </w:r>
      <w:r>
        <w:rPr>
          <w:rFonts w:ascii="仿宋_GB2312" w:eastAsia="仿宋_GB2312" w:hAnsi="宋体" w:hint="eastAsia"/>
          <w:color w:val="000000"/>
          <w:sz w:val="28"/>
          <w:szCs w:val="28"/>
        </w:rPr>
        <w:t>最高报价</w:t>
      </w:r>
      <w:r>
        <w:rPr>
          <w:rFonts w:ascii="仿宋" w:eastAsia="仿宋" w:hAnsi="仿宋" w:hint="eastAsia"/>
          <w:color w:val="000000"/>
          <w:sz w:val="28"/>
          <w:szCs w:val="28"/>
        </w:rPr>
        <w:t>×</w:t>
      </w:r>
      <w:r>
        <w:rPr>
          <w:rFonts w:ascii="仿宋_GB2312" w:eastAsia="仿宋_GB2312" w:hAnsi="宋体"/>
          <w:color w:val="000000"/>
          <w:sz w:val="28"/>
          <w:szCs w:val="28"/>
        </w:rPr>
        <w:t>70</w:t>
      </w:r>
      <w:r>
        <w:rPr>
          <w:rFonts w:ascii="仿宋_GB2312" w:eastAsia="仿宋_GB2312" w:hAnsi="宋体" w:hint="eastAsia"/>
          <w:color w:val="000000"/>
          <w:sz w:val="28"/>
          <w:szCs w:val="28"/>
        </w:rPr>
        <w:t>。</w:t>
      </w:r>
    </w:p>
    <w:p w:rsidR="007B3CBF" w:rsidRDefault="00CF357E">
      <w:pPr>
        <w:spacing w:line="440" w:lineRule="exact"/>
        <w:ind w:firstLineChars="200" w:firstLine="519"/>
        <w:jc w:val="left"/>
        <w:rPr>
          <w:rFonts w:ascii="仿宋_GB2312" w:eastAsia="仿宋_GB2312" w:hAnsi="宋体"/>
          <w:sz w:val="28"/>
          <w:szCs w:val="28"/>
        </w:rPr>
      </w:pPr>
      <w:r>
        <w:rPr>
          <w:rFonts w:ascii="仿宋_GB2312" w:eastAsia="仿宋_GB2312" w:hAnsi="宋体"/>
          <w:sz w:val="28"/>
          <w:szCs w:val="28"/>
        </w:rPr>
        <w:t>2</w:t>
      </w:r>
      <w:r>
        <w:rPr>
          <w:rFonts w:ascii="仿宋_GB2312" w:eastAsia="仿宋_GB2312" w:hAnsi="宋体" w:hint="eastAsia"/>
          <w:sz w:val="28"/>
          <w:szCs w:val="28"/>
        </w:rPr>
        <w:t>、技术标为</w:t>
      </w:r>
      <w:r>
        <w:rPr>
          <w:rFonts w:ascii="仿宋_GB2312" w:eastAsia="仿宋_GB2312" w:hAnsi="宋体"/>
          <w:sz w:val="28"/>
          <w:szCs w:val="28"/>
        </w:rPr>
        <w:t>30</w:t>
      </w:r>
      <w:r>
        <w:rPr>
          <w:rFonts w:ascii="仿宋_GB2312" w:eastAsia="仿宋_GB2312" w:hAnsi="宋体" w:hint="eastAsia"/>
          <w:sz w:val="28"/>
          <w:szCs w:val="28"/>
        </w:rPr>
        <w:t>分。</w:t>
      </w:r>
    </w:p>
    <w:p w:rsidR="007B3CBF" w:rsidRDefault="00CF357E">
      <w:pPr>
        <w:spacing w:line="440" w:lineRule="exact"/>
        <w:ind w:firstLineChars="200" w:firstLine="519"/>
        <w:jc w:val="left"/>
        <w:rPr>
          <w:rFonts w:ascii="仿宋_GB2312" w:eastAsia="仿宋_GB2312" w:hAnsi="宋体"/>
          <w:sz w:val="28"/>
          <w:szCs w:val="28"/>
        </w:rPr>
      </w:pPr>
      <w:r>
        <w:rPr>
          <w:rFonts w:ascii="仿宋_GB2312" w:eastAsia="仿宋_GB2312" w:hAnsi="宋体" w:hint="eastAsia"/>
          <w:sz w:val="28"/>
          <w:szCs w:val="28"/>
        </w:rPr>
        <w:t>关于知名品牌及评分的说明：</w:t>
      </w:r>
    </w:p>
    <w:p w:rsidR="007B3CBF" w:rsidRDefault="00CF357E">
      <w:pPr>
        <w:spacing w:line="440" w:lineRule="exact"/>
        <w:ind w:firstLineChars="200" w:firstLine="519"/>
        <w:jc w:val="left"/>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sz w:val="28"/>
          <w:szCs w:val="28"/>
        </w:rPr>
        <w:t>1</w:t>
      </w:r>
      <w:r>
        <w:rPr>
          <w:rFonts w:ascii="仿宋_GB2312" w:eastAsia="仿宋_GB2312" w:hAnsi="宋体" w:hint="eastAsia"/>
          <w:sz w:val="28"/>
          <w:szCs w:val="28"/>
        </w:rPr>
        <w:t>）超市项目的技术标评分标准说明</w:t>
      </w:r>
    </w:p>
    <w:p w:rsidR="007B3CBF" w:rsidRDefault="00CF357E">
      <w:pPr>
        <w:spacing w:line="440" w:lineRule="exact"/>
        <w:ind w:firstLineChars="200" w:firstLine="519"/>
        <w:jc w:val="left"/>
        <w:rPr>
          <w:rFonts w:ascii="仿宋_GB2312" w:eastAsia="仿宋_GB2312" w:hAnsi="宋体"/>
          <w:sz w:val="28"/>
          <w:szCs w:val="28"/>
        </w:rPr>
      </w:pPr>
      <w:r>
        <w:rPr>
          <w:rFonts w:ascii="仿宋_GB2312" w:eastAsia="仿宋_GB2312" w:hAnsi="宋体" w:hint="eastAsia"/>
          <w:sz w:val="28"/>
          <w:szCs w:val="28"/>
        </w:rPr>
        <w:t>超市投标人（经营者）必须为商品批发零售企业法人</w:t>
      </w:r>
      <w:r>
        <w:rPr>
          <w:rFonts w:ascii="仿宋_GB2312" w:eastAsia="仿宋_GB2312" w:hAnsi="宋体"/>
          <w:sz w:val="28"/>
          <w:szCs w:val="28"/>
        </w:rPr>
        <w:t>,</w:t>
      </w:r>
      <w:r>
        <w:rPr>
          <w:rFonts w:ascii="仿宋_GB2312" w:eastAsia="仿宋_GB2312" w:hAnsi="宋体" w:hint="eastAsia"/>
          <w:sz w:val="28"/>
          <w:szCs w:val="28"/>
        </w:rPr>
        <w:t>且在县级以上地区有独立的超市经营主体，有独立的品牌，并且具有一定的知名度。</w:t>
      </w:r>
    </w:p>
    <w:p w:rsidR="007B3CBF" w:rsidRDefault="00CF357E">
      <w:pPr>
        <w:spacing w:line="440" w:lineRule="exact"/>
        <w:ind w:firstLineChars="200" w:firstLine="519"/>
        <w:jc w:val="left"/>
        <w:rPr>
          <w:rFonts w:ascii="仿宋_GB2312" w:eastAsia="仿宋_GB2312" w:hAnsi="宋体"/>
          <w:sz w:val="28"/>
          <w:szCs w:val="28"/>
        </w:rPr>
      </w:pPr>
      <w:r>
        <w:rPr>
          <w:rFonts w:ascii="仿宋_GB2312" w:eastAsia="仿宋_GB2312" w:hAnsi="宋体" w:hint="eastAsia"/>
          <w:sz w:val="28"/>
          <w:szCs w:val="28"/>
        </w:rPr>
        <w:t>符合上述条件的得</w:t>
      </w:r>
      <w:r>
        <w:rPr>
          <w:rFonts w:ascii="仿宋_GB2312" w:eastAsia="仿宋_GB2312" w:hAnsi="宋体"/>
          <w:sz w:val="28"/>
          <w:szCs w:val="28"/>
        </w:rPr>
        <w:t>5</w:t>
      </w:r>
      <w:r>
        <w:rPr>
          <w:rFonts w:ascii="仿宋_GB2312" w:eastAsia="仿宋_GB2312" w:hAnsi="宋体" w:hint="eastAsia"/>
          <w:sz w:val="28"/>
          <w:szCs w:val="28"/>
        </w:rPr>
        <w:t>分。</w:t>
      </w:r>
    </w:p>
    <w:p w:rsidR="007B3CBF" w:rsidRDefault="00CF357E">
      <w:pPr>
        <w:spacing w:line="440" w:lineRule="exact"/>
        <w:ind w:firstLineChars="200" w:firstLine="519"/>
        <w:jc w:val="left"/>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w:t>
      </w:r>
      <w:r>
        <w:rPr>
          <w:rFonts w:ascii="仿宋_GB2312" w:eastAsia="仿宋_GB2312" w:hAnsi="宋体"/>
          <w:color w:val="000000" w:themeColor="text1"/>
          <w:sz w:val="28"/>
          <w:szCs w:val="28"/>
        </w:rPr>
        <w:t>2</w:t>
      </w:r>
      <w:r>
        <w:rPr>
          <w:rFonts w:ascii="仿宋_GB2312" w:eastAsia="仿宋_GB2312" w:hAnsi="宋体" w:hint="eastAsia"/>
          <w:color w:val="000000" w:themeColor="text1"/>
          <w:sz w:val="28"/>
          <w:szCs w:val="28"/>
        </w:rPr>
        <w:t>）饮品休闲类技术标评分标准说明</w:t>
      </w:r>
    </w:p>
    <w:p w:rsidR="007B3CBF" w:rsidRDefault="00CF357E">
      <w:pPr>
        <w:spacing w:line="360" w:lineRule="exact"/>
        <w:ind w:firstLine="465"/>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投标人项目若为知名品牌：饮品公司地区总代理、品牌连锁直营店或加盟连锁店。</w:t>
      </w:r>
    </w:p>
    <w:p w:rsidR="007B3CBF" w:rsidRDefault="00CF357E">
      <w:pPr>
        <w:spacing w:line="360" w:lineRule="exact"/>
        <w:ind w:firstLineChars="200" w:firstLine="519"/>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须提供以下资料：品牌地区总代理、品牌连锁直营或加盟连锁授权书原件及复印件。</w:t>
      </w:r>
    </w:p>
    <w:p w:rsidR="007B3CBF" w:rsidRDefault="00CF357E">
      <w:pPr>
        <w:spacing w:line="440" w:lineRule="exact"/>
        <w:ind w:firstLineChars="200" w:firstLine="519"/>
        <w:jc w:val="left"/>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符合上述条件的得</w:t>
      </w:r>
      <w:r>
        <w:rPr>
          <w:rFonts w:ascii="仿宋_GB2312" w:eastAsia="仿宋_GB2312" w:hAnsi="宋体"/>
          <w:color w:val="000000" w:themeColor="text1"/>
          <w:sz w:val="28"/>
          <w:szCs w:val="28"/>
        </w:rPr>
        <w:t>5</w:t>
      </w:r>
      <w:r>
        <w:rPr>
          <w:rFonts w:ascii="仿宋_GB2312" w:eastAsia="仿宋_GB2312" w:hAnsi="宋体" w:hint="eastAsia"/>
          <w:color w:val="000000" w:themeColor="text1"/>
          <w:sz w:val="28"/>
          <w:szCs w:val="28"/>
        </w:rPr>
        <w:t>分。</w:t>
      </w:r>
    </w:p>
    <w:p w:rsidR="007B3CBF" w:rsidRDefault="00CF357E">
      <w:pPr>
        <w:spacing w:line="440" w:lineRule="exact"/>
        <w:ind w:firstLineChars="200" w:firstLine="519"/>
        <w:jc w:val="left"/>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不能提供上述资料的，不能按知名品牌打分，即在“知名品牌项目”评分项中不得分。</w:t>
      </w:r>
    </w:p>
    <w:p w:rsidR="007B3CBF" w:rsidRDefault="00CF357E">
      <w:pPr>
        <w:spacing w:line="360" w:lineRule="exact"/>
        <w:ind w:firstLine="465"/>
        <w:rPr>
          <w:rFonts w:ascii="仿宋" w:eastAsia="仿宋" w:hAnsi="仿宋" w:cs="仿宋_GB2312"/>
          <w:color w:val="000000" w:themeColor="text1"/>
          <w:sz w:val="28"/>
          <w:szCs w:val="28"/>
        </w:rPr>
      </w:pPr>
      <w:r>
        <w:rPr>
          <w:rFonts w:ascii="仿宋_GB2312" w:eastAsia="仿宋_GB2312" w:hAnsi="宋体" w:hint="eastAsia"/>
          <w:color w:val="000000" w:themeColor="text1"/>
          <w:sz w:val="28"/>
          <w:szCs w:val="28"/>
        </w:rPr>
        <w:t>（</w:t>
      </w:r>
      <w:r>
        <w:rPr>
          <w:rFonts w:ascii="仿宋_GB2312" w:eastAsia="仿宋_GB2312" w:hAnsi="宋体"/>
          <w:color w:val="000000" w:themeColor="text1"/>
          <w:sz w:val="28"/>
          <w:szCs w:val="28"/>
        </w:rPr>
        <w:t>3</w:t>
      </w:r>
      <w:r>
        <w:rPr>
          <w:rFonts w:ascii="仿宋_GB2312" w:eastAsia="仿宋_GB2312" w:hAnsi="宋体" w:hint="eastAsia"/>
          <w:color w:val="000000" w:themeColor="text1"/>
          <w:sz w:val="28"/>
          <w:szCs w:val="28"/>
        </w:rPr>
        <w:t>）除超市特殊规定外，其他投标项目若为知名品牌，须提供</w:t>
      </w:r>
      <w:r>
        <w:rPr>
          <w:rFonts w:ascii="仿宋" w:eastAsia="仿宋" w:hAnsi="仿宋" w:cs="仿宋_GB2312" w:hint="eastAsia"/>
          <w:color w:val="000000" w:themeColor="text1"/>
          <w:sz w:val="28"/>
          <w:szCs w:val="28"/>
        </w:rPr>
        <w:t>品牌地区总代理、品牌连锁直营或加盟连锁授权书原件及复印件。</w:t>
      </w:r>
    </w:p>
    <w:p w:rsidR="007B3CBF" w:rsidRDefault="00CF357E">
      <w:pPr>
        <w:spacing w:line="360" w:lineRule="exact"/>
        <w:ind w:firstLine="465"/>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w:t>
      </w:r>
      <w:r>
        <w:rPr>
          <w:rFonts w:ascii="仿宋_GB2312" w:eastAsia="仿宋_GB2312" w:hAnsi="宋体"/>
          <w:color w:val="000000" w:themeColor="text1"/>
          <w:sz w:val="28"/>
          <w:szCs w:val="28"/>
        </w:rPr>
        <w:t>4</w:t>
      </w:r>
      <w:r>
        <w:rPr>
          <w:rFonts w:ascii="仿宋_GB2312" w:eastAsia="仿宋_GB2312" w:hAnsi="宋体" w:hint="eastAsia"/>
          <w:color w:val="000000" w:themeColor="text1"/>
          <w:sz w:val="28"/>
          <w:szCs w:val="28"/>
        </w:rPr>
        <w:t>）具体评分办法（如下表）：</w:t>
      </w:r>
    </w:p>
    <w:p w:rsidR="007B3CBF" w:rsidRDefault="007B3CBF">
      <w:pPr>
        <w:spacing w:line="360" w:lineRule="exact"/>
        <w:ind w:firstLine="465"/>
        <w:rPr>
          <w:rFonts w:ascii="仿宋_GB2312" w:eastAsia="仿宋_GB2312" w:hAnsi="宋体"/>
          <w:color w:val="000000" w:themeColor="text1"/>
          <w:sz w:val="28"/>
          <w:szCs w:val="28"/>
        </w:rPr>
      </w:pPr>
    </w:p>
    <w:p w:rsidR="007B3CBF" w:rsidRDefault="007B3CBF">
      <w:pPr>
        <w:spacing w:line="360" w:lineRule="exact"/>
        <w:ind w:firstLine="465"/>
        <w:rPr>
          <w:rFonts w:ascii="仿宋_GB2312" w:eastAsia="仿宋_GB2312" w:hAnsi="宋体"/>
          <w:color w:val="000000" w:themeColor="text1"/>
          <w:sz w:val="28"/>
          <w:szCs w:val="28"/>
        </w:rPr>
      </w:pPr>
    </w:p>
    <w:p w:rsidR="00966FAD" w:rsidRDefault="00966FAD">
      <w:pPr>
        <w:spacing w:line="360" w:lineRule="exact"/>
        <w:ind w:firstLine="465"/>
        <w:rPr>
          <w:rFonts w:ascii="仿宋_GB2312" w:eastAsia="仿宋_GB2312" w:hAnsi="宋体"/>
          <w:color w:val="000000" w:themeColor="text1"/>
          <w:sz w:val="28"/>
          <w:szCs w:val="28"/>
        </w:rPr>
      </w:pPr>
    </w:p>
    <w:p w:rsidR="00966FAD" w:rsidRDefault="00966FAD">
      <w:pPr>
        <w:spacing w:line="360" w:lineRule="exact"/>
        <w:ind w:firstLine="465"/>
        <w:rPr>
          <w:rFonts w:ascii="仿宋_GB2312" w:eastAsia="仿宋_GB2312" w:hAnsi="宋体"/>
          <w:color w:val="000000" w:themeColor="text1"/>
          <w:sz w:val="28"/>
          <w:szCs w:val="28"/>
        </w:rPr>
      </w:pPr>
    </w:p>
    <w:p w:rsidR="00966FAD" w:rsidRDefault="00966FAD">
      <w:pPr>
        <w:spacing w:line="360" w:lineRule="exact"/>
        <w:ind w:firstLine="465"/>
        <w:rPr>
          <w:rFonts w:ascii="仿宋_GB2312" w:eastAsia="仿宋_GB2312" w:hAnsi="宋体"/>
          <w:color w:val="000000" w:themeColor="text1"/>
          <w:sz w:val="28"/>
          <w:szCs w:val="28"/>
        </w:rPr>
      </w:pPr>
    </w:p>
    <w:p w:rsidR="00966FAD" w:rsidRDefault="00966FAD">
      <w:pPr>
        <w:spacing w:line="360" w:lineRule="exact"/>
        <w:ind w:firstLine="465"/>
        <w:rPr>
          <w:rFonts w:ascii="仿宋_GB2312" w:eastAsia="仿宋_GB2312" w:hAnsi="宋体"/>
          <w:color w:val="000000" w:themeColor="text1"/>
          <w:sz w:val="28"/>
          <w:szCs w:val="28"/>
        </w:rPr>
      </w:pPr>
    </w:p>
    <w:p w:rsidR="007B3CBF" w:rsidRDefault="007B3CBF" w:rsidP="00966FAD">
      <w:pPr>
        <w:tabs>
          <w:tab w:val="left" w:pos="1140"/>
        </w:tabs>
        <w:spacing w:line="360" w:lineRule="exact"/>
        <w:rPr>
          <w:rFonts w:ascii="仿宋_GB2312" w:eastAsia="仿宋_GB2312" w:hAnsi="宋体"/>
          <w:color w:val="000000" w:themeColor="text1"/>
          <w:sz w:val="28"/>
          <w:szCs w:val="28"/>
        </w:rPr>
      </w:pPr>
    </w:p>
    <w:tbl>
      <w:tblPr>
        <w:tblpPr w:leftFromText="180" w:rightFromText="180" w:vertAnchor="page" w:horzAnchor="margin" w:tblpY="1291"/>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8"/>
        <w:gridCol w:w="1080"/>
        <w:gridCol w:w="2169"/>
        <w:gridCol w:w="2694"/>
        <w:gridCol w:w="992"/>
        <w:gridCol w:w="1843"/>
      </w:tblGrid>
      <w:tr w:rsidR="007B3CBF">
        <w:trPr>
          <w:trHeight w:val="412"/>
        </w:trPr>
        <w:tc>
          <w:tcPr>
            <w:tcW w:w="1908" w:type="dxa"/>
            <w:gridSpan w:val="2"/>
            <w:vAlign w:val="center"/>
          </w:tcPr>
          <w:p w:rsidR="007B3CBF" w:rsidRDefault="007B3CBF">
            <w:pPr>
              <w:tabs>
                <w:tab w:val="left" w:pos="840"/>
              </w:tabs>
              <w:adjustRightInd w:val="0"/>
              <w:snapToGrid w:val="0"/>
              <w:spacing w:line="310" w:lineRule="exact"/>
              <w:jc w:val="center"/>
              <w:rPr>
                <w:rFonts w:ascii="宋体" w:cs="宋体"/>
                <w:szCs w:val="21"/>
              </w:rPr>
            </w:pPr>
          </w:p>
          <w:p w:rsidR="007B3CBF" w:rsidRDefault="007B3CBF">
            <w:pPr>
              <w:tabs>
                <w:tab w:val="left" w:pos="840"/>
              </w:tabs>
              <w:adjustRightInd w:val="0"/>
              <w:snapToGrid w:val="0"/>
              <w:spacing w:line="310" w:lineRule="exact"/>
              <w:jc w:val="center"/>
              <w:rPr>
                <w:rFonts w:ascii="宋体" w:cs="宋体"/>
                <w:szCs w:val="21"/>
              </w:rPr>
            </w:pPr>
          </w:p>
        </w:tc>
        <w:tc>
          <w:tcPr>
            <w:tcW w:w="2169" w:type="dxa"/>
            <w:vAlign w:val="center"/>
          </w:tcPr>
          <w:p w:rsidR="007B3CBF" w:rsidRDefault="00CF357E">
            <w:pPr>
              <w:tabs>
                <w:tab w:val="left" w:pos="840"/>
              </w:tabs>
              <w:adjustRightInd w:val="0"/>
              <w:snapToGrid w:val="0"/>
              <w:spacing w:line="310" w:lineRule="exact"/>
              <w:jc w:val="center"/>
              <w:rPr>
                <w:rFonts w:ascii="宋体" w:cs="宋体"/>
                <w:color w:val="000000" w:themeColor="text1"/>
                <w:szCs w:val="21"/>
              </w:rPr>
            </w:pPr>
            <w:r>
              <w:rPr>
                <w:rFonts w:ascii="宋体" w:hAnsi="宋体" w:cs="宋体" w:hint="eastAsia"/>
                <w:color w:val="000000" w:themeColor="text1"/>
                <w:szCs w:val="21"/>
              </w:rPr>
              <w:t>具体内容</w:t>
            </w:r>
          </w:p>
        </w:tc>
        <w:tc>
          <w:tcPr>
            <w:tcW w:w="2694" w:type="dxa"/>
            <w:vAlign w:val="center"/>
          </w:tcPr>
          <w:p w:rsidR="007B3CBF" w:rsidRDefault="00CF357E">
            <w:pPr>
              <w:tabs>
                <w:tab w:val="left" w:pos="840"/>
              </w:tabs>
              <w:adjustRightInd w:val="0"/>
              <w:snapToGrid w:val="0"/>
              <w:spacing w:line="310" w:lineRule="exact"/>
              <w:jc w:val="center"/>
              <w:rPr>
                <w:rFonts w:ascii="宋体" w:cs="宋体"/>
                <w:color w:val="000000" w:themeColor="text1"/>
                <w:szCs w:val="21"/>
              </w:rPr>
            </w:pPr>
            <w:r>
              <w:rPr>
                <w:rFonts w:ascii="宋体" w:hAnsi="宋体" w:cs="宋体" w:hint="eastAsia"/>
                <w:color w:val="000000" w:themeColor="text1"/>
                <w:szCs w:val="21"/>
              </w:rPr>
              <w:t>评分标准</w:t>
            </w:r>
          </w:p>
        </w:tc>
        <w:tc>
          <w:tcPr>
            <w:tcW w:w="992" w:type="dxa"/>
            <w:vAlign w:val="center"/>
          </w:tcPr>
          <w:p w:rsidR="007B3CBF" w:rsidRDefault="00CF357E">
            <w:pPr>
              <w:tabs>
                <w:tab w:val="left" w:pos="840"/>
              </w:tabs>
              <w:adjustRightInd w:val="0"/>
              <w:snapToGrid w:val="0"/>
              <w:spacing w:line="310" w:lineRule="exact"/>
              <w:jc w:val="center"/>
              <w:rPr>
                <w:rFonts w:ascii="宋体" w:cs="宋体"/>
                <w:color w:val="000000" w:themeColor="text1"/>
                <w:szCs w:val="21"/>
              </w:rPr>
            </w:pPr>
            <w:r>
              <w:rPr>
                <w:rFonts w:ascii="宋体" w:hAnsi="宋体" w:cs="宋体" w:hint="eastAsia"/>
                <w:color w:val="000000" w:themeColor="text1"/>
                <w:szCs w:val="21"/>
              </w:rPr>
              <w:t>总分值</w:t>
            </w:r>
          </w:p>
        </w:tc>
        <w:tc>
          <w:tcPr>
            <w:tcW w:w="1843" w:type="dxa"/>
            <w:vAlign w:val="center"/>
          </w:tcPr>
          <w:p w:rsidR="007B3CBF" w:rsidRDefault="00CF357E">
            <w:pPr>
              <w:tabs>
                <w:tab w:val="left" w:pos="840"/>
              </w:tabs>
              <w:adjustRightInd w:val="0"/>
              <w:snapToGrid w:val="0"/>
              <w:spacing w:line="310" w:lineRule="exact"/>
              <w:jc w:val="center"/>
              <w:rPr>
                <w:rFonts w:ascii="宋体" w:cs="宋体"/>
                <w:color w:val="000000" w:themeColor="text1"/>
                <w:szCs w:val="21"/>
              </w:rPr>
            </w:pPr>
            <w:r>
              <w:rPr>
                <w:rFonts w:ascii="宋体" w:hAnsi="宋体" w:cs="宋体"/>
                <w:color w:val="000000" w:themeColor="text1"/>
                <w:szCs w:val="21"/>
              </w:rPr>
              <w:t xml:space="preserve"> </w:t>
            </w:r>
            <w:r>
              <w:rPr>
                <w:rFonts w:ascii="宋体" w:hAnsi="宋体" w:cs="宋体" w:hint="eastAsia"/>
                <w:color w:val="000000" w:themeColor="text1"/>
                <w:szCs w:val="21"/>
              </w:rPr>
              <w:t>备注</w:t>
            </w:r>
          </w:p>
        </w:tc>
      </w:tr>
      <w:tr w:rsidR="007B3CBF">
        <w:trPr>
          <w:trHeight w:val="747"/>
        </w:trPr>
        <w:tc>
          <w:tcPr>
            <w:tcW w:w="828" w:type="dxa"/>
            <w:vMerge w:val="restart"/>
            <w:vAlign w:val="center"/>
          </w:tcPr>
          <w:p w:rsidR="007B3CBF" w:rsidRDefault="00CF357E">
            <w:pPr>
              <w:tabs>
                <w:tab w:val="left" w:pos="840"/>
              </w:tabs>
              <w:adjustRightInd w:val="0"/>
              <w:snapToGrid w:val="0"/>
              <w:spacing w:line="310" w:lineRule="exact"/>
              <w:jc w:val="center"/>
              <w:rPr>
                <w:rFonts w:ascii="宋体" w:cs="宋体"/>
                <w:color w:val="000000" w:themeColor="text1"/>
                <w:szCs w:val="21"/>
              </w:rPr>
            </w:pPr>
            <w:proofErr w:type="gramStart"/>
            <w:r>
              <w:rPr>
                <w:rFonts w:ascii="宋体" w:hAnsi="宋体" w:cs="宋体" w:hint="eastAsia"/>
                <w:color w:val="000000" w:themeColor="text1"/>
                <w:szCs w:val="21"/>
              </w:rPr>
              <w:lastRenderedPageBreak/>
              <w:t>一</w:t>
            </w:r>
            <w:proofErr w:type="gramEnd"/>
          </w:p>
        </w:tc>
        <w:tc>
          <w:tcPr>
            <w:tcW w:w="1080" w:type="dxa"/>
            <w:vMerge w:val="restart"/>
            <w:vAlign w:val="center"/>
          </w:tcPr>
          <w:p w:rsidR="007B3CBF" w:rsidRDefault="00CF357E">
            <w:pPr>
              <w:tabs>
                <w:tab w:val="left" w:pos="840"/>
              </w:tabs>
              <w:adjustRightInd w:val="0"/>
              <w:snapToGrid w:val="0"/>
              <w:spacing w:line="310" w:lineRule="exact"/>
              <w:jc w:val="center"/>
              <w:rPr>
                <w:rFonts w:ascii="宋体" w:cs="宋体"/>
                <w:color w:val="000000" w:themeColor="text1"/>
                <w:szCs w:val="21"/>
              </w:rPr>
            </w:pPr>
            <w:r>
              <w:rPr>
                <w:rFonts w:ascii="宋体" w:hAnsi="宋体" w:cs="宋体" w:hint="eastAsia"/>
                <w:color w:val="000000" w:themeColor="text1"/>
                <w:szCs w:val="21"/>
              </w:rPr>
              <w:t>项目经营及管理措施</w:t>
            </w:r>
          </w:p>
          <w:p w:rsidR="007B3CBF" w:rsidRDefault="00CF357E">
            <w:pPr>
              <w:tabs>
                <w:tab w:val="left" w:pos="840"/>
              </w:tabs>
              <w:adjustRightInd w:val="0"/>
              <w:snapToGrid w:val="0"/>
              <w:spacing w:line="310" w:lineRule="exact"/>
              <w:jc w:val="center"/>
              <w:rPr>
                <w:rFonts w:ascii="宋体" w:hAnsi="宋体" w:cs="宋体"/>
                <w:color w:val="000000" w:themeColor="text1"/>
                <w:szCs w:val="21"/>
              </w:rPr>
            </w:pPr>
            <w:r>
              <w:rPr>
                <w:rFonts w:ascii="宋体" w:hAnsi="宋体" w:cs="宋体" w:hint="eastAsia"/>
                <w:color w:val="000000" w:themeColor="text1"/>
                <w:szCs w:val="21"/>
              </w:rPr>
              <w:t>（</w:t>
            </w:r>
            <w:r>
              <w:rPr>
                <w:rFonts w:ascii="宋体" w:hAnsi="宋体" w:cs="宋体"/>
                <w:color w:val="000000" w:themeColor="text1"/>
                <w:szCs w:val="21"/>
              </w:rPr>
              <w:t>1</w:t>
            </w:r>
            <w:r>
              <w:rPr>
                <w:rFonts w:ascii="宋体" w:hAnsi="宋体" w:cs="宋体" w:hint="eastAsia"/>
                <w:color w:val="000000" w:themeColor="text1"/>
                <w:szCs w:val="21"/>
              </w:rPr>
              <w:t>4分）</w:t>
            </w:r>
          </w:p>
          <w:p w:rsidR="007B3CBF" w:rsidRDefault="00CF357E">
            <w:pPr>
              <w:tabs>
                <w:tab w:val="left" w:pos="840"/>
              </w:tabs>
              <w:adjustRightInd w:val="0"/>
              <w:snapToGrid w:val="0"/>
              <w:spacing w:line="310" w:lineRule="exact"/>
              <w:jc w:val="center"/>
              <w:rPr>
                <w:rFonts w:ascii="宋体" w:cs="宋体"/>
                <w:color w:val="000000" w:themeColor="text1"/>
                <w:szCs w:val="21"/>
              </w:rPr>
            </w:pPr>
            <w:r>
              <w:rPr>
                <w:rFonts w:ascii="宋体" w:hAnsi="宋体" w:cs="宋体" w:hint="eastAsia"/>
                <w:color w:val="000000" w:themeColor="text1"/>
                <w:szCs w:val="21"/>
              </w:rPr>
              <w:t>（为必须提供的内容）</w:t>
            </w:r>
          </w:p>
        </w:tc>
        <w:tc>
          <w:tcPr>
            <w:tcW w:w="2169" w:type="dxa"/>
            <w:vAlign w:val="center"/>
          </w:tcPr>
          <w:p w:rsidR="007B3CBF" w:rsidRDefault="00CF357E">
            <w:pPr>
              <w:tabs>
                <w:tab w:val="left" w:pos="840"/>
              </w:tabs>
              <w:adjustRightInd w:val="0"/>
              <w:snapToGrid w:val="0"/>
              <w:spacing w:line="310" w:lineRule="exact"/>
              <w:rPr>
                <w:rFonts w:ascii="宋体" w:cs="宋体"/>
                <w:color w:val="000000" w:themeColor="text1"/>
                <w:szCs w:val="21"/>
              </w:rPr>
            </w:pPr>
            <w:r>
              <w:rPr>
                <w:rFonts w:ascii="宋体" w:hAnsi="宋体" w:cs="宋体" w:hint="eastAsia"/>
                <w:color w:val="000000" w:themeColor="text1"/>
                <w:szCs w:val="21"/>
              </w:rPr>
              <w:t>知名品牌项目</w:t>
            </w:r>
          </w:p>
        </w:tc>
        <w:tc>
          <w:tcPr>
            <w:tcW w:w="2694" w:type="dxa"/>
            <w:vAlign w:val="center"/>
          </w:tcPr>
          <w:p w:rsidR="007B3CBF" w:rsidRDefault="00CF357E">
            <w:pPr>
              <w:tabs>
                <w:tab w:val="left" w:pos="840"/>
              </w:tabs>
              <w:adjustRightInd w:val="0"/>
              <w:snapToGrid w:val="0"/>
              <w:spacing w:line="310" w:lineRule="exact"/>
              <w:rPr>
                <w:rFonts w:ascii="宋体" w:cs="宋体"/>
                <w:color w:val="000000" w:themeColor="text1"/>
                <w:szCs w:val="21"/>
              </w:rPr>
            </w:pPr>
            <w:r>
              <w:rPr>
                <w:rFonts w:ascii="宋体" w:hAnsi="宋体" w:cs="宋体" w:hint="eastAsia"/>
                <w:color w:val="000000" w:themeColor="text1"/>
                <w:kern w:val="0"/>
                <w:szCs w:val="21"/>
              </w:rPr>
              <w:t>评标专家</w:t>
            </w:r>
            <w:r>
              <w:rPr>
                <w:rFonts w:ascii="宋体" w:hAnsi="宋体" w:cs="宋体" w:hint="eastAsia"/>
                <w:color w:val="000000" w:themeColor="text1"/>
                <w:szCs w:val="21"/>
              </w:rPr>
              <w:t>根据项目的品牌度酌情打分。</w:t>
            </w:r>
          </w:p>
        </w:tc>
        <w:tc>
          <w:tcPr>
            <w:tcW w:w="992" w:type="dxa"/>
            <w:vAlign w:val="center"/>
          </w:tcPr>
          <w:p w:rsidR="007B3CBF" w:rsidRDefault="00CF357E">
            <w:pPr>
              <w:tabs>
                <w:tab w:val="left" w:pos="840"/>
              </w:tabs>
              <w:adjustRightInd w:val="0"/>
              <w:snapToGrid w:val="0"/>
              <w:spacing w:line="310" w:lineRule="exact"/>
              <w:jc w:val="center"/>
              <w:rPr>
                <w:rFonts w:ascii="宋体" w:cs="宋体"/>
                <w:color w:val="000000" w:themeColor="text1"/>
                <w:szCs w:val="21"/>
              </w:rPr>
            </w:pPr>
            <w:r>
              <w:rPr>
                <w:rFonts w:ascii="宋体" w:hAnsi="宋体" w:cs="宋体"/>
                <w:color w:val="000000" w:themeColor="text1"/>
                <w:szCs w:val="21"/>
              </w:rPr>
              <w:t>5</w:t>
            </w:r>
          </w:p>
        </w:tc>
        <w:tc>
          <w:tcPr>
            <w:tcW w:w="1843" w:type="dxa"/>
            <w:vAlign w:val="center"/>
          </w:tcPr>
          <w:p w:rsidR="007B3CBF" w:rsidRDefault="00CF357E">
            <w:pPr>
              <w:tabs>
                <w:tab w:val="left" w:pos="840"/>
              </w:tabs>
              <w:adjustRightInd w:val="0"/>
              <w:snapToGrid w:val="0"/>
              <w:spacing w:line="310" w:lineRule="exact"/>
              <w:rPr>
                <w:rFonts w:ascii="宋体" w:cs="宋体"/>
                <w:color w:val="000000" w:themeColor="text1"/>
                <w:szCs w:val="21"/>
              </w:rPr>
            </w:pPr>
            <w:r>
              <w:rPr>
                <w:rFonts w:ascii="宋体" w:cs="宋体"/>
                <w:color w:val="000000" w:themeColor="text1"/>
                <w:szCs w:val="21"/>
              </w:rPr>
              <w:t xml:space="preserve"> </w:t>
            </w:r>
            <w:r>
              <w:rPr>
                <w:rFonts w:ascii="宋体" w:cs="宋体" w:hint="eastAsia"/>
                <w:color w:val="000000" w:themeColor="text1"/>
                <w:szCs w:val="21"/>
              </w:rPr>
              <w:t>须提供相关资料(见上述说明)</w:t>
            </w:r>
          </w:p>
        </w:tc>
      </w:tr>
      <w:tr w:rsidR="007B3CBF">
        <w:trPr>
          <w:trHeight w:val="1475"/>
        </w:trPr>
        <w:tc>
          <w:tcPr>
            <w:tcW w:w="828" w:type="dxa"/>
            <w:vMerge/>
            <w:vAlign w:val="center"/>
          </w:tcPr>
          <w:p w:rsidR="007B3CBF" w:rsidRDefault="007B3CBF">
            <w:pPr>
              <w:tabs>
                <w:tab w:val="left" w:pos="840"/>
              </w:tabs>
              <w:adjustRightInd w:val="0"/>
              <w:snapToGrid w:val="0"/>
              <w:spacing w:line="310" w:lineRule="exact"/>
              <w:jc w:val="center"/>
              <w:rPr>
                <w:rFonts w:ascii="宋体" w:cs="宋体"/>
                <w:color w:val="000000" w:themeColor="text1"/>
                <w:szCs w:val="21"/>
              </w:rPr>
            </w:pPr>
          </w:p>
        </w:tc>
        <w:tc>
          <w:tcPr>
            <w:tcW w:w="1080" w:type="dxa"/>
            <w:vMerge/>
            <w:vAlign w:val="center"/>
          </w:tcPr>
          <w:p w:rsidR="007B3CBF" w:rsidRDefault="007B3CBF">
            <w:pPr>
              <w:tabs>
                <w:tab w:val="left" w:pos="840"/>
              </w:tabs>
              <w:adjustRightInd w:val="0"/>
              <w:snapToGrid w:val="0"/>
              <w:spacing w:line="310" w:lineRule="exact"/>
              <w:jc w:val="center"/>
              <w:rPr>
                <w:rFonts w:ascii="宋体" w:cs="宋体"/>
                <w:color w:val="000000" w:themeColor="text1"/>
                <w:szCs w:val="21"/>
              </w:rPr>
            </w:pPr>
          </w:p>
        </w:tc>
        <w:tc>
          <w:tcPr>
            <w:tcW w:w="2169" w:type="dxa"/>
            <w:vAlign w:val="center"/>
          </w:tcPr>
          <w:p w:rsidR="007B3CBF" w:rsidRDefault="00CF357E">
            <w:pPr>
              <w:tabs>
                <w:tab w:val="left" w:pos="840"/>
              </w:tabs>
              <w:adjustRightInd w:val="0"/>
              <w:snapToGrid w:val="0"/>
              <w:spacing w:line="310" w:lineRule="exact"/>
              <w:rPr>
                <w:rFonts w:ascii="宋体" w:cs="宋体"/>
                <w:color w:val="000000" w:themeColor="text1"/>
                <w:szCs w:val="21"/>
              </w:rPr>
            </w:pPr>
            <w:r>
              <w:rPr>
                <w:rFonts w:ascii="宋体" w:hAnsi="宋体" w:cs="宋体" w:hint="eastAsia"/>
                <w:color w:val="000000" w:themeColor="text1"/>
                <w:szCs w:val="21"/>
              </w:rPr>
              <w:t>项目经营设想及创新性、可行性、合理性</w:t>
            </w:r>
          </w:p>
        </w:tc>
        <w:tc>
          <w:tcPr>
            <w:tcW w:w="2694" w:type="dxa"/>
            <w:vAlign w:val="center"/>
          </w:tcPr>
          <w:p w:rsidR="007B3CBF" w:rsidRDefault="00CF357E">
            <w:pPr>
              <w:tabs>
                <w:tab w:val="left" w:pos="840"/>
              </w:tabs>
              <w:adjustRightInd w:val="0"/>
              <w:snapToGrid w:val="0"/>
              <w:spacing w:line="310" w:lineRule="exact"/>
              <w:rPr>
                <w:rFonts w:ascii="宋体" w:cs="宋体"/>
                <w:color w:val="000000" w:themeColor="text1"/>
                <w:szCs w:val="21"/>
              </w:rPr>
            </w:pPr>
            <w:r>
              <w:rPr>
                <w:rFonts w:ascii="宋体" w:hAnsi="宋体" w:cs="宋体" w:hint="eastAsia"/>
                <w:color w:val="000000" w:themeColor="text1"/>
                <w:szCs w:val="21"/>
              </w:rPr>
              <w:t>横向比较优，3分；</w:t>
            </w:r>
          </w:p>
          <w:p w:rsidR="007B3CBF" w:rsidRDefault="00CF357E">
            <w:pPr>
              <w:tabs>
                <w:tab w:val="left" w:pos="840"/>
              </w:tabs>
              <w:adjustRightInd w:val="0"/>
              <w:snapToGrid w:val="0"/>
              <w:spacing w:line="310" w:lineRule="exact"/>
              <w:rPr>
                <w:rFonts w:ascii="宋体" w:cs="宋体"/>
                <w:color w:val="000000" w:themeColor="text1"/>
                <w:szCs w:val="21"/>
              </w:rPr>
            </w:pPr>
            <w:r>
              <w:rPr>
                <w:rFonts w:ascii="宋体" w:hAnsi="宋体" w:cs="宋体" w:hint="eastAsia"/>
                <w:color w:val="000000" w:themeColor="text1"/>
                <w:szCs w:val="21"/>
              </w:rPr>
              <w:t>横向比较良，2分；</w:t>
            </w:r>
          </w:p>
          <w:p w:rsidR="007B3CBF" w:rsidRDefault="00CF357E">
            <w:pPr>
              <w:tabs>
                <w:tab w:val="left" w:pos="840"/>
              </w:tabs>
              <w:adjustRightInd w:val="0"/>
              <w:snapToGrid w:val="0"/>
              <w:spacing w:line="310" w:lineRule="exact"/>
              <w:rPr>
                <w:rFonts w:ascii="宋体" w:cs="宋体"/>
                <w:color w:val="000000" w:themeColor="text1"/>
                <w:szCs w:val="21"/>
              </w:rPr>
            </w:pPr>
            <w:r>
              <w:rPr>
                <w:rFonts w:ascii="宋体" w:hAnsi="宋体" w:cs="宋体" w:hint="eastAsia"/>
                <w:color w:val="000000" w:themeColor="text1"/>
                <w:szCs w:val="21"/>
              </w:rPr>
              <w:t>横向比较一般，</w:t>
            </w:r>
            <w:r>
              <w:rPr>
                <w:rFonts w:ascii="宋体" w:hAnsi="宋体" w:cs="宋体"/>
                <w:color w:val="000000" w:themeColor="text1"/>
                <w:szCs w:val="21"/>
              </w:rPr>
              <w:t>1</w:t>
            </w:r>
            <w:r>
              <w:rPr>
                <w:rFonts w:ascii="宋体" w:hAnsi="宋体" w:cs="宋体" w:hint="eastAsia"/>
                <w:color w:val="000000" w:themeColor="text1"/>
                <w:szCs w:val="21"/>
              </w:rPr>
              <w:t>分；</w:t>
            </w:r>
          </w:p>
          <w:p w:rsidR="007B3CBF" w:rsidRDefault="00CF357E">
            <w:pPr>
              <w:tabs>
                <w:tab w:val="left" w:pos="840"/>
              </w:tabs>
              <w:adjustRightInd w:val="0"/>
              <w:snapToGrid w:val="0"/>
              <w:spacing w:line="310" w:lineRule="exact"/>
              <w:rPr>
                <w:rFonts w:ascii="宋体" w:cs="宋体"/>
                <w:color w:val="000000" w:themeColor="text1"/>
                <w:szCs w:val="21"/>
              </w:rPr>
            </w:pPr>
            <w:r>
              <w:rPr>
                <w:rFonts w:ascii="宋体" w:hAnsi="宋体" w:cs="宋体" w:hint="eastAsia"/>
                <w:color w:val="000000" w:themeColor="text1"/>
                <w:szCs w:val="21"/>
              </w:rPr>
              <w:t>横向比较差，</w:t>
            </w:r>
            <w:r>
              <w:rPr>
                <w:rFonts w:ascii="宋体" w:cs="宋体"/>
                <w:color w:val="000000" w:themeColor="text1"/>
                <w:szCs w:val="21"/>
              </w:rPr>
              <w:t>0</w:t>
            </w:r>
            <w:r>
              <w:rPr>
                <w:rFonts w:ascii="宋体" w:hAnsi="宋体" w:cs="宋体" w:hint="eastAsia"/>
                <w:color w:val="000000" w:themeColor="text1"/>
                <w:szCs w:val="21"/>
              </w:rPr>
              <w:t>分。</w:t>
            </w:r>
          </w:p>
        </w:tc>
        <w:tc>
          <w:tcPr>
            <w:tcW w:w="992" w:type="dxa"/>
            <w:vAlign w:val="center"/>
          </w:tcPr>
          <w:p w:rsidR="007B3CBF" w:rsidRDefault="00CF357E">
            <w:pPr>
              <w:tabs>
                <w:tab w:val="left" w:pos="840"/>
              </w:tabs>
              <w:adjustRightInd w:val="0"/>
              <w:snapToGrid w:val="0"/>
              <w:spacing w:line="310" w:lineRule="exact"/>
              <w:jc w:val="center"/>
              <w:rPr>
                <w:rFonts w:ascii="宋体" w:cs="宋体"/>
                <w:color w:val="000000" w:themeColor="text1"/>
                <w:szCs w:val="21"/>
              </w:rPr>
            </w:pPr>
            <w:r>
              <w:rPr>
                <w:rFonts w:ascii="宋体" w:cs="宋体" w:hint="eastAsia"/>
                <w:color w:val="000000" w:themeColor="text1"/>
                <w:szCs w:val="21"/>
              </w:rPr>
              <w:t>3</w:t>
            </w:r>
          </w:p>
        </w:tc>
        <w:tc>
          <w:tcPr>
            <w:tcW w:w="1843" w:type="dxa"/>
            <w:vAlign w:val="center"/>
          </w:tcPr>
          <w:p w:rsidR="007B3CBF" w:rsidRDefault="007B3CBF">
            <w:pPr>
              <w:tabs>
                <w:tab w:val="left" w:pos="840"/>
              </w:tabs>
              <w:adjustRightInd w:val="0"/>
              <w:snapToGrid w:val="0"/>
              <w:spacing w:line="310" w:lineRule="exact"/>
              <w:jc w:val="center"/>
              <w:rPr>
                <w:rFonts w:ascii="宋体" w:cs="宋体"/>
                <w:color w:val="000000" w:themeColor="text1"/>
                <w:szCs w:val="21"/>
              </w:rPr>
            </w:pPr>
          </w:p>
        </w:tc>
      </w:tr>
      <w:tr w:rsidR="007B3CBF">
        <w:trPr>
          <w:trHeight w:val="1537"/>
        </w:trPr>
        <w:tc>
          <w:tcPr>
            <w:tcW w:w="828" w:type="dxa"/>
            <w:vMerge/>
            <w:vAlign w:val="center"/>
          </w:tcPr>
          <w:p w:rsidR="007B3CBF" w:rsidRDefault="007B3CBF">
            <w:pPr>
              <w:tabs>
                <w:tab w:val="left" w:pos="840"/>
              </w:tabs>
              <w:adjustRightInd w:val="0"/>
              <w:snapToGrid w:val="0"/>
              <w:spacing w:line="310" w:lineRule="exact"/>
              <w:jc w:val="center"/>
              <w:rPr>
                <w:rFonts w:ascii="宋体" w:cs="宋体"/>
                <w:color w:val="000000" w:themeColor="text1"/>
                <w:szCs w:val="21"/>
              </w:rPr>
            </w:pPr>
          </w:p>
        </w:tc>
        <w:tc>
          <w:tcPr>
            <w:tcW w:w="1080" w:type="dxa"/>
            <w:vMerge/>
            <w:vAlign w:val="center"/>
          </w:tcPr>
          <w:p w:rsidR="007B3CBF" w:rsidRDefault="007B3CBF">
            <w:pPr>
              <w:tabs>
                <w:tab w:val="left" w:pos="840"/>
              </w:tabs>
              <w:adjustRightInd w:val="0"/>
              <w:snapToGrid w:val="0"/>
              <w:spacing w:line="310" w:lineRule="exact"/>
              <w:jc w:val="center"/>
              <w:rPr>
                <w:rFonts w:ascii="宋体" w:cs="宋体"/>
                <w:color w:val="000000" w:themeColor="text1"/>
                <w:szCs w:val="21"/>
              </w:rPr>
            </w:pPr>
          </w:p>
        </w:tc>
        <w:tc>
          <w:tcPr>
            <w:tcW w:w="2169" w:type="dxa"/>
            <w:vAlign w:val="center"/>
          </w:tcPr>
          <w:p w:rsidR="007B3CBF" w:rsidRDefault="00CF357E">
            <w:pPr>
              <w:tabs>
                <w:tab w:val="left" w:pos="840"/>
              </w:tabs>
              <w:adjustRightInd w:val="0"/>
              <w:snapToGrid w:val="0"/>
              <w:spacing w:line="310" w:lineRule="exact"/>
              <w:rPr>
                <w:rFonts w:ascii="宋体" w:cs="宋体"/>
                <w:color w:val="000000" w:themeColor="text1"/>
                <w:szCs w:val="21"/>
              </w:rPr>
            </w:pPr>
            <w:r>
              <w:rPr>
                <w:rFonts w:ascii="宋体" w:hAnsi="宋体" w:cs="宋体" w:hint="eastAsia"/>
                <w:color w:val="000000" w:themeColor="text1"/>
                <w:szCs w:val="21"/>
              </w:rPr>
              <w:t>经营内部的内</w:t>
            </w:r>
            <w:proofErr w:type="gramStart"/>
            <w:r>
              <w:rPr>
                <w:rFonts w:ascii="宋体" w:hAnsi="宋体" w:cs="宋体" w:hint="eastAsia"/>
                <w:color w:val="000000" w:themeColor="text1"/>
                <w:szCs w:val="21"/>
              </w:rPr>
              <w:t>饰环境及门头效果</w:t>
            </w:r>
            <w:proofErr w:type="gramEnd"/>
            <w:r>
              <w:rPr>
                <w:rFonts w:ascii="宋体" w:hAnsi="宋体" w:cs="宋体" w:hint="eastAsia"/>
                <w:color w:val="000000" w:themeColor="text1"/>
                <w:szCs w:val="21"/>
              </w:rPr>
              <w:t>图（体现校园文化性、休闲型）</w:t>
            </w:r>
          </w:p>
        </w:tc>
        <w:tc>
          <w:tcPr>
            <w:tcW w:w="2694" w:type="dxa"/>
            <w:vAlign w:val="center"/>
          </w:tcPr>
          <w:p w:rsidR="007B3CBF" w:rsidRDefault="00CF357E">
            <w:pPr>
              <w:tabs>
                <w:tab w:val="left" w:pos="840"/>
              </w:tabs>
              <w:adjustRightInd w:val="0"/>
              <w:snapToGrid w:val="0"/>
              <w:spacing w:line="310" w:lineRule="exact"/>
              <w:rPr>
                <w:rFonts w:ascii="宋体" w:cs="宋体"/>
                <w:color w:val="000000" w:themeColor="text1"/>
                <w:szCs w:val="21"/>
              </w:rPr>
            </w:pPr>
            <w:r>
              <w:rPr>
                <w:rFonts w:ascii="宋体" w:hAnsi="宋体" w:cs="宋体" w:hint="eastAsia"/>
                <w:color w:val="000000" w:themeColor="text1"/>
                <w:szCs w:val="21"/>
              </w:rPr>
              <w:t>横向比较优，4分；</w:t>
            </w:r>
          </w:p>
          <w:p w:rsidR="007B3CBF" w:rsidRDefault="00CF357E">
            <w:pPr>
              <w:tabs>
                <w:tab w:val="left" w:pos="840"/>
              </w:tabs>
              <w:adjustRightInd w:val="0"/>
              <w:snapToGrid w:val="0"/>
              <w:spacing w:line="310" w:lineRule="exact"/>
              <w:rPr>
                <w:rFonts w:ascii="宋体" w:cs="宋体"/>
                <w:color w:val="000000" w:themeColor="text1"/>
                <w:szCs w:val="21"/>
              </w:rPr>
            </w:pPr>
            <w:r>
              <w:rPr>
                <w:rFonts w:ascii="宋体" w:hAnsi="宋体" w:cs="宋体" w:hint="eastAsia"/>
                <w:color w:val="000000" w:themeColor="text1"/>
                <w:szCs w:val="21"/>
              </w:rPr>
              <w:t>横向比较良，3分；</w:t>
            </w:r>
          </w:p>
          <w:p w:rsidR="007B3CBF" w:rsidRDefault="00CF357E">
            <w:pPr>
              <w:tabs>
                <w:tab w:val="left" w:pos="840"/>
              </w:tabs>
              <w:adjustRightInd w:val="0"/>
              <w:snapToGrid w:val="0"/>
              <w:spacing w:line="310" w:lineRule="exact"/>
              <w:rPr>
                <w:rFonts w:ascii="宋体" w:cs="宋体"/>
                <w:color w:val="000000" w:themeColor="text1"/>
                <w:szCs w:val="21"/>
              </w:rPr>
            </w:pPr>
            <w:r>
              <w:rPr>
                <w:rFonts w:ascii="宋体" w:hAnsi="宋体" w:cs="宋体" w:hint="eastAsia"/>
                <w:color w:val="000000" w:themeColor="text1"/>
                <w:szCs w:val="21"/>
              </w:rPr>
              <w:t>横向比较一般，1-</w:t>
            </w:r>
            <w:r>
              <w:rPr>
                <w:rFonts w:ascii="宋体" w:hAnsi="宋体" w:cs="宋体"/>
                <w:color w:val="000000" w:themeColor="text1"/>
                <w:szCs w:val="21"/>
              </w:rPr>
              <w:t>2</w:t>
            </w:r>
            <w:r>
              <w:rPr>
                <w:rFonts w:ascii="宋体" w:hAnsi="宋体" w:cs="宋体" w:hint="eastAsia"/>
                <w:color w:val="000000" w:themeColor="text1"/>
                <w:szCs w:val="21"/>
              </w:rPr>
              <w:t>分；</w:t>
            </w:r>
          </w:p>
          <w:p w:rsidR="007B3CBF" w:rsidRDefault="00CF357E">
            <w:pPr>
              <w:tabs>
                <w:tab w:val="left" w:pos="840"/>
              </w:tabs>
              <w:adjustRightInd w:val="0"/>
              <w:snapToGrid w:val="0"/>
              <w:spacing w:line="310" w:lineRule="exact"/>
              <w:jc w:val="left"/>
              <w:rPr>
                <w:rFonts w:ascii="宋体" w:cs="宋体"/>
                <w:color w:val="000000" w:themeColor="text1"/>
                <w:szCs w:val="21"/>
              </w:rPr>
            </w:pPr>
            <w:r>
              <w:rPr>
                <w:rFonts w:ascii="宋体" w:hAnsi="宋体" w:cs="宋体" w:hint="eastAsia"/>
                <w:color w:val="000000" w:themeColor="text1"/>
                <w:szCs w:val="21"/>
              </w:rPr>
              <w:t>横向比较差，</w:t>
            </w:r>
            <w:r>
              <w:rPr>
                <w:rFonts w:ascii="宋体" w:cs="宋体"/>
                <w:color w:val="000000" w:themeColor="text1"/>
                <w:szCs w:val="21"/>
              </w:rPr>
              <w:t>0</w:t>
            </w:r>
            <w:r>
              <w:rPr>
                <w:rFonts w:ascii="宋体" w:hAnsi="宋体" w:cs="宋体" w:hint="eastAsia"/>
                <w:color w:val="000000" w:themeColor="text1"/>
                <w:szCs w:val="21"/>
              </w:rPr>
              <w:t>分。</w:t>
            </w:r>
          </w:p>
        </w:tc>
        <w:tc>
          <w:tcPr>
            <w:tcW w:w="992" w:type="dxa"/>
            <w:vAlign w:val="center"/>
          </w:tcPr>
          <w:p w:rsidR="007B3CBF" w:rsidRDefault="00CF357E">
            <w:pPr>
              <w:tabs>
                <w:tab w:val="left" w:pos="840"/>
              </w:tabs>
              <w:adjustRightInd w:val="0"/>
              <w:snapToGrid w:val="0"/>
              <w:spacing w:line="310" w:lineRule="exact"/>
              <w:rPr>
                <w:rFonts w:ascii="宋体" w:cs="宋体"/>
                <w:color w:val="000000" w:themeColor="text1"/>
                <w:szCs w:val="21"/>
              </w:rPr>
            </w:pPr>
            <w:r>
              <w:rPr>
                <w:rFonts w:ascii="宋体" w:hAnsi="宋体" w:cs="宋体"/>
                <w:color w:val="000000" w:themeColor="text1"/>
                <w:szCs w:val="21"/>
              </w:rPr>
              <w:t xml:space="preserve">   </w:t>
            </w:r>
            <w:r>
              <w:rPr>
                <w:rFonts w:ascii="宋体" w:hAnsi="宋体" w:cs="宋体" w:hint="eastAsia"/>
                <w:color w:val="000000" w:themeColor="text1"/>
                <w:szCs w:val="21"/>
              </w:rPr>
              <w:t>4</w:t>
            </w:r>
          </w:p>
        </w:tc>
        <w:tc>
          <w:tcPr>
            <w:tcW w:w="1843" w:type="dxa"/>
            <w:vAlign w:val="center"/>
          </w:tcPr>
          <w:p w:rsidR="007B3CBF" w:rsidRDefault="00CF357E">
            <w:pPr>
              <w:tabs>
                <w:tab w:val="left" w:pos="840"/>
              </w:tabs>
              <w:adjustRightInd w:val="0"/>
              <w:snapToGrid w:val="0"/>
              <w:spacing w:line="310" w:lineRule="exact"/>
              <w:jc w:val="center"/>
              <w:rPr>
                <w:rFonts w:ascii="宋体" w:cs="宋体"/>
                <w:color w:val="000000" w:themeColor="text1"/>
                <w:szCs w:val="21"/>
              </w:rPr>
            </w:pPr>
            <w:r>
              <w:rPr>
                <w:rFonts w:ascii="宋体" w:cs="宋体" w:hint="eastAsia"/>
                <w:color w:val="000000" w:themeColor="text1"/>
                <w:szCs w:val="21"/>
              </w:rPr>
              <w:t>（等级为良以上，须提供内饰和门头效果图）</w:t>
            </w:r>
          </w:p>
        </w:tc>
      </w:tr>
      <w:tr w:rsidR="007B3CBF">
        <w:trPr>
          <w:trHeight w:val="593"/>
        </w:trPr>
        <w:tc>
          <w:tcPr>
            <w:tcW w:w="828" w:type="dxa"/>
            <w:vMerge/>
            <w:vAlign w:val="center"/>
          </w:tcPr>
          <w:p w:rsidR="007B3CBF" w:rsidRDefault="007B3CBF">
            <w:pPr>
              <w:tabs>
                <w:tab w:val="left" w:pos="840"/>
              </w:tabs>
              <w:adjustRightInd w:val="0"/>
              <w:snapToGrid w:val="0"/>
              <w:spacing w:line="310" w:lineRule="exact"/>
              <w:jc w:val="center"/>
              <w:rPr>
                <w:rFonts w:ascii="宋体" w:cs="宋体"/>
                <w:color w:val="000000" w:themeColor="text1"/>
                <w:szCs w:val="21"/>
              </w:rPr>
            </w:pPr>
          </w:p>
        </w:tc>
        <w:tc>
          <w:tcPr>
            <w:tcW w:w="1080" w:type="dxa"/>
            <w:vMerge/>
            <w:vAlign w:val="center"/>
          </w:tcPr>
          <w:p w:rsidR="007B3CBF" w:rsidRDefault="007B3CBF">
            <w:pPr>
              <w:tabs>
                <w:tab w:val="left" w:pos="840"/>
              </w:tabs>
              <w:adjustRightInd w:val="0"/>
              <w:snapToGrid w:val="0"/>
              <w:spacing w:line="310" w:lineRule="exact"/>
              <w:jc w:val="center"/>
              <w:rPr>
                <w:rFonts w:ascii="宋体" w:cs="宋体"/>
                <w:color w:val="000000" w:themeColor="text1"/>
                <w:szCs w:val="21"/>
              </w:rPr>
            </w:pPr>
          </w:p>
        </w:tc>
        <w:tc>
          <w:tcPr>
            <w:tcW w:w="2169" w:type="dxa"/>
            <w:vAlign w:val="center"/>
          </w:tcPr>
          <w:p w:rsidR="007B3CBF" w:rsidRDefault="00CF357E">
            <w:pPr>
              <w:spacing w:line="310" w:lineRule="exact"/>
              <w:jc w:val="left"/>
              <w:rPr>
                <w:rFonts w:ascii="宋体" w:cs="宋体"/>
                <w:color w:val="000000" w:themeColor="text1"/>
                <w:kern w:val="0"/>
                <w:szCs w:val="21"/>
              </w:rPr>
            </w:pPr>
            <w:r>
              <w:rPr>
                <w:rFonts w:ascii="宋体" w:hAnsi="宋体" w:cs="宋体" w:hint="eastAsia"/>
                <w:color w:val="000000" w:themeColor="text1"/>
                <w:kern w:val="0"/>
                <w:szCs w:val="21"/>
              </w:rPr>
              <w:t>投标人设置的服务制度、安全制度及人员配备。</w:t>
            </w:r>
          </w:p>
        </w:tc>
        <w:tc>
          <w:tcPr>
            <w:tcW w:w="2694" w:type="dxa"/>
            <w:vAlign w:val="center"/>
          </w:tcPr>
          <w:p w:rsidR="007B3CBF" w:rsidRDefault="00CF357E">
            <w:pPr>
              <w:spacing w:line="310" w:lineRule="exact"/>
              <w:jc w:val="left"/>
              <w:rPr>
                <w:rFonts w:ascii="宋体" w:cs="宋体"/>
                <w:color w:val="000000" w:themeColor="text1"/>
                <w:kern w:val="0"/>
                <w:szCs w:val="21"/>
              </w:rPr>
            </w:pPr>
            <w:r>
              <w:rPr>
                <w:rFonts w:ascii="宋体" w:hAnsi="宋体" w:cs="宋体" w:hint="eastAsia"/>
                <w:color w:val="000000" w:themeColor="text1"/>
                <w:kern w:val="0"/>
                <w:szCs w:val="21"/>
              </w:rPr>
              <w:t>评标专家视情况斟酌打分。</w:t>
            </w:r>
          </w:p>
        </w:tc>
        <w:tc>
          <w:tcPr>
            <w:tcW w:w="992" w:type="dxa"/>
            <w:vAlign w:val="center"/>
          </w:tcPr>
          <w:p w:rsidR="007B3CBF" w:rsidRDefault="00CF357E">
            <w:pPr>
              <w:tabs>
                <w:tab w:val="left" w:pos="840"/>
              </w:tabs>
              <w:adjustRightInd w:val="0"/>
              <w:snapToGrid w:val="0"/>
              <w:spacing w:line="310" w:lineRule="exact"/>
              <w:jc w:val="center"/>
              <w:rPr>
                <w:rFonts w:ascii="宋体" w:cs="宋体"/>
                <w:color w:val="000000" w:themeColor="text1"/>
                <w:szCs w:val="21"/>
              </w:rPr>
            </w:pPr>
            <w:r>
              <w:rPr>
                <w:rFonts w:ascii="宋体" w:hAnsi="宋体" w:cs="宋体"/>
                <w:color w:val="000000" w:themeColor="text1"/>
                <w:szCs w:val="21"/>
              </w:rPr>
              <w:t>2</w:t>
            </w:r>
          </w:p>
        </w:tc>
        <w:tc>
          <w:tcPr>
            <w:tcW w:w="1843" w:type="dxa"/>
            <w:vAlign w:val="center"/>
          </w:tcPr>
          <w:p w:rsidR="007B3CBF" w:rsidRDefault="007B3CBF">
            <w:pPr>
              <w:tabs>
                <w:tab w:val="left" w:pos="840"/>
              </w:tabs>
              <w:adjustRightInd w:val="0"/>
              <w:snapToGrid w:val="0"/>
              <w:spacing w:line="310" w:lineRule="exact"/>
              <w:jc w:val="center"/>
              <w:rPr>
                <w:rFonts w:ascii="宋体" w:cs="宋体"/>
                <w:color w:val="000000" w:themeColor="text1"/>
                <w:szCs w:val="21"/>
              </w:rPr>
            </w:pPr>
          </w:p>
        </w:tc>
      </w:tr>
      <w:tr w:rsidR="007B3CBF">
        <w:trPr>
          <w:trHeight w:val="686"/>
        </w:trPr>
        <w:tc>
          <w:tcPr>
            <w:tcW w:w="828" w:type="dxa"/>
            <w:vMerge w:val="restart"/>
            <w:vAlign w:val="center"/>
          </w:tcPr>
          <w:p w:rsidR="007B3CBF" w:rsidRDefault="00CF357E">
            <w:pPr>
              <w:tabs>
                <w:tab w:val="left" w:pos="840"/>
              </w:tabs>
              <w:adjustRightInd w:val="0"/>
              <w:snapToGrid w:val="0"/>
              <w:spacing w:line="310" w:lineRule="exact"/>
              <w:jc w:val="center"/>
              <w:rPr>
                <w:rFonts w:ascii="宋体" w:cs="宋体"/>
                <w:color w:val="000000" w:themeColor="text1"/>
                <w:szCs w:val="21"/>
              </w:rPr>
            </w:pPr>
            <w:r>
              <w:rPr>
                <w:rFonts w:ascii="宋体" w:hAnsi="宋体" w:cs="宋体" w:hint="eastAsia"/>
                <w:color w:val="000000" w:themeColor="text1"/>
                <w:szCs w:val="21"/>
              </w:rPr>
              <w:t>二</w:t>
            </w:r>
          </w:p>
        </w:tc>
        <w:tc>
          <w:tcPr>
            <w:tcW w:w="1080" w:type="dxa"/>
            <w:vMerge w:val="restart"/>
            <w:vAlign w:val="center"/>
          </w:tcPr>
          <w:p w:rsidR="007B3CBF" w:rsidRDefault="00CF357E">
            <w:pPr>
              <w:tabs>
                <w:tab w:val="left" w:pos="840"/>
              </w:tabs>
              <w:adjustRightInd w:val="0"/>
              <w:snapToGrid w:val="0"/>
              <w:spacing w:line="310" w:lineRule="exact"/>
              <w:jc w:val="center"/>
              <w:rPr>
                <w:rFonts w:ascii="宋体" w:cs="宋体"/>
                <w:color w:val="000000" w:themeColor="text1"/>
                <w:szCs w:val="21"/>
              </w:rPr>
            </w:pPr>
            <w:r>
              <w:rPr>
                <w:rFonts w:ascii="宋体" w:hAnsi="宋体" w:cs="宋体" w:hint="eastAsia"/>
                <w:color w:val="000000" w:themeColor="text1"/>
                <w:szCs w:val="21"/>
              </w:rPr>
              <w:t>服务质量、服务承诺</w:t>
            </w:r>
          </w:p>
          <w:p w:rsidR="007B3CBF" w:rsidRDefault="00CF357E">
            <w:pPr>
              <w:tabs>
                <w:tab w:val="left" w:pos="840"/>
              </w:tabs>
              <w:adjustRightInd w:val="0"/>
              <w:snapToGrid w:val="0"/>
              <w:spacing w:line="310" w:lineRule="exact"/>
              <w:jc w:val="center"/>
              <w:rPr>
                <w:rFonts w:ascii="宋体" w:cs="宋体"/>
                <w:color w:val="000000" w:themeColor="text1"/>
                <w:szCs w:val="21"/>
              </w:rPr>
            </w:pPr>
            <w:r>
              <w:rPr>
                <w:rFonts w:ascii="宋体" w:hAnsi="宋体" w:cs="宋体" w:hint="eastAsia"/>
                <w:color w:val="000000" w:themeColor="text1"/>
                <w:szCs w:val="21"/>
              </w:rPr>
              <w:t>（</w:t>
            </w:r>
            <w:r>
              <w:rPr>
                <w:rFonts w:ascii="宋体" w:hAnsi="宋体" w:cs="宋体"/>
                <w:color w:val="000000" w:themeColor="text1"/>
                <w:szCs w:val="21"/>
              </w:rPr>
              <w:t>4</w:t>
            </w:r>
            <w:r>
              <w:rPr>
                <w:rFonts w:ascii="宋体" w:hAnsi="宋体" w:cs="宋体" w:hint="eastAsia"/>
                <w:color w:val="000000" w:themeColor="text1"/>
                <w:szCs w:val="21"/>
              </w:rPr>
              <w:t>分）</w:t>
            </w:r>
          </w:p>
        </w:tc>
        <w:tc>
          <w:tcPr>
            <w:tcW w:w="2169" w:type="dxa"/>
            <w:vAlign w:val="center"/>
          </w:tcPr>
          <w:p w:rsidR="007B3CBF" w:rsidRDefault="00CF357E">
            <w:pPr>
              <w:tabs>
                <w:tab w:val="left" w:pos="840"/>
              </w:tabs>
              <w:adjustRightInd w:val="0"/>
              <w:snapToGrid w:val="0"/>
              <w:spacing w:line="310" w:lineRule="exact"/>
              <w:rPr>
                <w:rFonts w:ascii="宋体" w:cs="宋体"/>
                <w:color w:val="000000" w:themeColor="text1"/>
                <w:szCs w:val="21"/>
              </w:rPr>
            </w:pPr>
            <w:r>
              <w:rPr>
                <w:rFonts w:ascii="宋体" w:hAnsi="宋体" w:cs="宋体" w:hint="eastAsia"/>
                <w:color w:val="000000" w:themeColor="text1"/>
                <w:szCs w:val="21"/>
              </w:rPr>
              <w:t>服务质量保证措施</w:t>
            </w:r>
          </w:p>
        </w:tc>
        <w:tc>
          <w:tcPr>
            <w:tcW w:w="2694" w:type="dxa"/>
            <w:vAlign w:val="center"/>
          </w:tcPr>
          <w:p w:rsidR="007B3CBF" w:rsidRDefault="00CF357E">
            <w:pPr>
              <w:tabs>
                <w:tab w:val="left" w:pos="840"/>
              </w:tabs>
              <w:adjustRightInd w:val="0"/>
              <w:snapToGrid w:val="0"/>
              <w:spacing w:line="310" w:lineRule="exact"/>
              <w:rPr>
                <w:rFonts w:ascii="宋体" w:cs="宋体"/>
                <w:color w:val="000000" w:themeColor="text1"/>
                <w:szCs w:val="21"/>
              </w:rPr>
            </w:pPr>
            <w:r>
              <w:rPr>
                <w:rFonts w:ascii="宋体" w:hAnsi="宋体" w:cs="宋体" w:hint="eastAsia"/>
                <w:color w:val="000000" w:themeColor="text1"/>
                <w:szCs w:val="21"/>
              </w:rPr>
              <w:t>横向比较，</w:t>
            </w:r>
            <w:r>
              <w:rPr>
                <w:rFonts w:ascii="宋体" w:hAnsi="宋体" w:cs="宋体" w:hint="eastAsia"/>
                <w:color w:val="000000" w:themeColor="text1"/>
                <w:kern w:val="0"/>
                <w:szCs w:val="21"/>
              </w:rPr>
              <w:t>评标专家视情况</w:t>
            </w:r>
            <w:r>
              <w:rPr>
                <w:rFonts w:ascii="宋体" w:hAnsi="宋体" w:hint="eastAsia"/>
                <w:color w:val="000000" w:themeColor="text1"/>
                <w:szCs w:val="21"/>
              </w:rPr>
              <w:t>酌情</w:t>
            </w:r>
            <w:r>
              <w:rPr>
                <w:rFonts w:ascii="宋体" w:hAnsi="宋体" w:cs="宋体" w:hint="eastAsia"/>
                <w:color w:val="000000" w:themeColor="text1"/>
                <w:kern w:val="0"/>
                <w:szCs w:val="21"/>
              </w:rPr>
              <w:t>打分。</w:t>
            </w:r>
          </w:p>
        </w:tc>
        <w:tc>
          <w:tcPr>
            <w:tcW w:w="992" w:type="dxa"/>
            <w:vAlign w:val="center"/>
          </w:tcPr>
          <w:p w:rsidR="007B3CBF" w:rsidRDefault="00CF357E">
            <w:pPr>
              <w:tabs>
                <w:tab w:val="left" w:pos="840"/>
              </w:tabs>
              <w:adjustRightInd w:val="0"/>
              <w:snapToGrid w:val="0"/>
              <w:spacing w:line="310" w:lineRule="exact"/>
              <w:jc w:val="center"/>
              <w:rPr>
                <w:rFonts w:ascii="宋体" w:cs="宋体"/>
                <w:color w:val="000000" w:themeColor="text1"/>
                <w:szCs w:val="21"/>
              </w:rPr>
            </w:pPr>
            <w:r>
              <w:rPr>
                <w:rFonts w:ascii="宋体" w:hAnsi="宋体" w:cs="宋体"/>
                <w:color w:val="000000" w:themeColor="text1"/>
                <w:szCs w:val="21"/>
              </w:rPr>
              <w:t>2</w:t>
            </w:r>
          </w:p>
        </w:tc>
        <w:tc>
          <w:tcPr>
            <w:tcW w:w="1843" w:type="dxa"/>
            <w:vAlign w:val="center"/>
          </w:tcPr>
          <w:p w:rsidR="007B3CBF" w:rsidRDefault="007B3CBF">
            <w:pPr>
              <w:tabs>
                <w:tab w:val="left" w:pos="840"/>
              </w:tabs>
              <w:adjustRightInd w:val="0"/>
              <w:snapToGrid w:val="0"/>
              <w:spacing w:line="310" w:lineRule="exact"/>
              <w:jc w:val="center"/>
              <w:rPr>
                <w:rFonts w:ascii="宋体" w:cs="宋体"/>
                <w:color w:val="000000" w:themeColor="text1"/>
                <w:szCs w:val="21"/>
              </w:rPr>
            </w:pPr>
          </w:p>
        </w:tc>
      </w:tr>
      <w:tr w:rsidR="007B3CBF">
        <w:trPr>
          <w:trHeight w:val="1448"/>
        </w:trPr>
        <w:tc>
          <w:tcPr>
            <w:tcW w:w="828" w:type="dxa"/>
            <w:vMerge/>
            <w:vAlign w:val="center"/>
          </w:tcPr>
          <w:p w:rsidR="007B3CBF" w:rsidRDefault="007B3CBF">
            <w:pPr>
              <w:tabs>
                <w:tab w:val="left" w:pos="840"/>
              </w:tabs>
              <w:adjustRightInd w:val="0"/>
              <w:snapToGrid w:val="0"/>
              <w:spacing w:line="310" w:lineRule="exact"/>
              <w:jc w:val="center"/>
              <w:rPr>
                <w:rFonts w:ascii="宋体" w:cs="宋体"/>
                <w:color w:val="000000" w:themeColor="text1"/>
                <w:szCs w:val="21"/>
              </w:rPr>
            </w:pPr>
          </w:p>
        </w:tc>
        <w:tc>
          <w:tcPr>
            <w:tcW w:w="1080" w:type="dxa"/>
            <w:vMerge/>
            <w:vAlign w:val="center"/>
          </w:tcPr>
          <w:p w:rsidR="007B3CBF" w:rsidRDefault="007B3CBF">
            <w:pPr>
              <w:tabs>
                <w:tab w:val="left" w:pos="840"/>
              </w:tabs>
              <w:adjustRightInd w:val="0"/>
              <w:snapToGrid w:val="0"/>
              <w:spacing w:line="310" w:lineRule="exact"/>
              <w:jc w:val="center"/>
              <w:rPr>
                <w:rFonts w:ascii="宋体" w:cs="宋体"/>
                <w:color w:val="000000" w:themeColor="text1"/>
                <w:szCs w:val="21"/>
              </w:rPr>
            </w:pPr>
          </w:p>
        </w:tc>
        <w:tc>
          <w:tcPr>
            <w:tcW w:w="2169" w:type="dxa"/>
            <w:vAlign w:val="center"/>
          </w:tcPr>
          <w:p w:rsidR="007B3CBF" w:rsidRDefault="00CF357E">
            <w:pPr>
              <w:tabs>
                <w:tab w:val="left" w:pos="840"/>
              </w:tabs>
              <w:adjustRightInd w:val="0"/>
              <w:snapToGrid w:val="0"/>
              <w:spacing w:line="310" w:lineRule="exact"/>
              <w:rPr>
                <w:rFonts w:ascii="宋体" w:cs="宋体"/>
                <w:color w:val="000000" w:themeColor="text1"/>
                <w:szCs w:val="21"/>
              </w:rPr>
            </w:pPr>
            <w:r>
              <w:rPr>
                <w:rFonts w:ascii="宋体" w:hAnsi="宋体" w:cs="宋体"/>
                <w:color w:val="000000" w:themeColor="text1"/>
                <w:szCs w:val="21"/>
              </w:rPr>
              <w:t xml:space="preserve"> </w:t>
            </w:r>
            <w:r>
              <w:rPr>
                <w:rFonts w:ascii="宋体" w:hAnsi="宋体" w:hint="eastAsia"/>
                <w:color w:val="000000" w:themeColor="text1"/>
                <w:szCs w:val="21"/>
              </w:rPr>
              <w:t>根据响应招标文本附件、附件合同、服务承诺及其他优惠承诺的好差和力度大小。</w:t>
            </w:r>
          </w:p>
        </w:tc>
        <w:tc>
          <w:tcPr>
            <w:tcW w:w="2694" w:type="dxa"/>
            <w:vAlign w:val="center"/>
          </w:tcPr>
          <w:p w:rsidR="007B3CBF" w:rsidRDefault="00CF357E">
            <w:pPr>
              <w:tabs>
                <w:tab w:val="left" w:pos="840"/>
              </w:tabs>
              <w:adjustRightInd w:val="0"/>
              <w:snapToGrid w:val="0"/>
              <w:spacing w:line="310" w:lineRule="exact"/>
              <w:rPr>
                <w:rFonts w:ascii="宋体"/>
                <w:color w:val="000000" w:themeColor="text1"/>
                <w:szCs w:val="21"/>
              </w:rPr>
            </w:pPr>
            <w:r>
              <w:rPr>
                <w:rFonts w:ascii="宋体" w:hAnsi="宋体" w:hint="eastAsia"/>
                <w:color w:val="000000" w:themeColor="text1"/>
                <w:szCs w:val="21"/>
              </w:rPr>
              <w:t>横向比酌情打分。</w:t>
            </w:r>
          </w:p>
          <w:p w:rsidR="007B3CBF" w:rsidRDefault="007B3CBF">
            <w:pPr>
              <w:tabs>
                <w:tab w:val="left" w:pos="840"/>
              </w:tabs>
              <w:adjustRightInd w:val="0"/>
              <w:snapToGrid w:val="0"/>
              <w:spacing w:line="310" w:lineRule="exact"/>
              <w:rPr>
                <w:rFonts w:ascii="宋体"/>
                <w:b/>
                <w:color w:val="000000" w:themeColor="text1"/>
                <w:szCs w:val="21"/>
              </w:rPr>
            </w:pPr>
          </w:p>
        </w:tc>
        <w:tc>
          <w:tcPr>
            <w:tcW w:w="992" w:type="dxa"/>
            <w:vAlign w:val="center"/>
          </w:tcPr>
          <w:p w:rsidR="007B3CBF" w:rsidRDefault="00CF357E">
            <w:pPr>
              <w:tabs>
                <w:tab w:val="left" w:pos="840"/>
              </w:tabs>
              <w:adjustRightInd w:val="0"/>
              <w:snapToGrid w:val="0"/>
              <w:spacing w:line="310" w:lineRule="exact"/>
              <w:jc w:val="center"/>
              <w:rPr>
                <w:rFonts w:ascii="宋体" w:cs="宋体"/>
                <w:color w:val="000000" w:themeColor="text1"/>
                <w:szCs w:val="21"/>
              </w:rPr>
            </w:pPr>
            <w:r>
              <w:rPr>
                <w:rFonts w:ascii="宋体" w:hAnsi="宋体" w:cs="宋体"/>
                <w:color w:val="000000" w:themeColor="text1"/>
                <w:szCs w:val="21"/>
              </w:rPr>
              <w:t>2</w:t>
            </w:r>
          </w:p>
        </w:tc>
        <w:tc>
          <w:tcPr>
            <w:tcW w:w="1843" w:type="dxa"/>
            <w:vAlign w:val="center"/>
          </w:tcPr>
          <w:p w:rsidR="007B3CBF" w:rsidRDefault="00CF357E">
            <w:pPr>
              <w:tabs>
                <w:tab w:val="left" w:pos="840"/>
              </w:tabs>
              <w:adjustRightInd w:val="0"/>
              <w:snapToGrid w:val="0"/>
              <w:spacing w:line="310" w:lineRule="exact"/>
              <w:rPr>
                <w:rFonts w:ascii="宋体" w:cs="宋体"/>
                <w:color w:val="000000" w:themeColor="text1"/>
                <w:szCs w:val="21"/>
              </w:rPr>
            </w:pPr>
            <w:r>
              <w:rPr>
                <w:rFonts w:ascii="宋体" w:hAnsi="宋体" w:hint="eastAsia"/>
                <w:b/>
                <w:color w:val="000000" w:themeColor="text1"/>
                <w:szCs w:val="21"/>
              </w:rPr>
              <w:t>涉及食品类的项目，若无食品安全承诺该项不得分。</w:t>
            </w:r>
          </w:p>
        </w:tc>
      </w:tr>
      <w:tr w:rsidR="007B3CBF">
        <w:trPr>
          <w:trHeight w:val="541"/>
        </w:trPr>
        <w:tc>
          <w:tcPr>
            <w:tcW w:w="828" w:type="dxa"/>
            <w:vMerge w:val="restart"/>
            <w:vAlign w:val="center"/>
          </w:tcPr>
          <w:p w:rsidR="007B3CBF" w:rsidRDefault="00CF357E">
            <w:pPr>
              <w:tabs>
                <w:tab w:val="left" w:pos="840"/>
              </w:tabs>
              <w:adjustRightInd w:val="0"/>
              <w:snapToGrid w:val="0"/>
              <w:spacing w:line="310" w:lineRule="exact"/>
              <w:jc w:val="center"/>
              <w:rPr>
                <w:rFonts w:ascii="宋体" w:cs="宋体"/>
                <w:color w:val="000000" w:themeColor="text1"/>
                <w:szCs w:val="21"/>
              </w:rPr>
            </w:pPr>
            <w:r>
              <w:rPr>
                <w:rFonts w:ascii="宋体" w:hAnsi="宋体" w:cs="宋体" w:hint="eastAsia"/>
                <w:color w:val="000000" w:themeColor="text1"/>
                <w:szCs w:val="21"/>
              </w:rPr>
              <w:t>三</w:t>
            </w:r>
          </w:p>
        </w:tc>
        <w:tc>
          <w:tcPr>
            <w:tcW w:w="1080" w:type="dxa"/>
            <w:vMerge w:val="restart"/>
            <w:vAlign w:val="center"/>
          </w:tcPr>
          <w:p w:rsidR="007B3CBF" w:rsidRDefault="00CF357E">
            <w:pPr>
              <w:tabs>
                <w:tab w:val="left" w:pos="840"/>
              </w:tabs>
              <w:adjustRightInd w:val="0"/>
              <w:snapToGrid w:val="0"/>
              <w:spacing w:line="310" w:lineRule="exact"/>
              <w:rPr>
                <w:rFonts w:ascii="宋体" w:cs="宋体"/>
                <w:color w:val="000000" w:themeColor="text1"/>
                <w:szCs w:val="21"/>
              </w:rPr>
            </w:pPr>
            <w:r>
              <w:rPr>
                <w:rFonts w:ascii="宋体" w:hAnsi="宋体" w:cs="宋体" w:hint="eastAsia"/>
                <w:color w:val="000000" w:themeColor="text1"/>
                <w:szCs w:val="21"/>
              </w:rPr>
              <w:t>近四年（自</w:t>
            </w:r>
            <w:r>
              <w:rPr>
                <w:rFonts w:ascii="宋体" w:hAnsi="宋体" w:cs="宋体"/>
                <w:color w:val="000000" w:themeColor="text1"/>
                <w:szCs w:val="21"/>
              </w:rPr>
              <w:t>2014</w:t>
            </w:r>
            <w:r>
              <w:rPr>
                <w:rFonts w:ascii="宋体" w:hAnsi="宋体" w:cs="宋体" w:hint="eastAsia"/>
                <w:color w:val="000000" w:themeColor="text1"/>
                <w:szCs w:val="21"/>
              </w:rPr>
              <w:t>年</w:t>
            </w:r>
            <w:r>
              <w:rPr>
                <w:rFonts w:ascii="宋体" w:hAnsi="宋体" w:cs="宋体"/>
                <w:color w:val="000000" w:themeColor="text1"/>
                <w:szCs w:val="21"/>
              </w:rPr>
              <w:t>6</w:t>
            </w:r>
            <w:r>
              <w:rPr>
                <w:rFonts w:ascii="宋体" w:hAnsi="宋体" w:cs="宋体" w:hint="eastAsia"/>
                <w:color w:val="000000" w:themeColor="text1"/>
                <w:szCs w:val="21"/>
              </w:rPr>
              <w:t>月起）同类项目经验</w:t>
            </w:r>
          </w:p>
          <w:p w:rsidR="007B3CBF" w:rsidRDefault="00CF357E">
            <w:pPr>
              <w:tabs>
                <w:tab w:val="left" w:pos="840"/>
              </w:tabs>
              <w:adjustRightInd w:val="0"/>
              <w:snapToGrid w:val="0"/>
              <w:spacing w:line="310" w:lineRule="exact"/>
              <w:jc w:val="center"/>
              <w:rPr>
                <w:rFonts w:ascii="宋体" w:cs="宋体"/>
                <w:color w:val="000000" w:themeColor="text1"/>
                <w:szCs w:val="21"/>
              </w:rPr>
            </w:pPr>
            <w:r>
              <w:rPr>
                <w:rFonts w:ascii="宋体" w:hAnsi="宋体" w:cs="宋体" w:hint="eastAsia"/>
                <w:color w:val="000000" w:themeColor="text1"/>
                <w:szCs w:val="21"/>
              </w:rPr>
              <w:t>（</w:t>
            </w:r>
            <w:r>
              <w:rPr>
                <w:rFonts w:ascii="宋体" w:hAnsi="宋体" w:cs="宋体"/>
                <w:color w:val="000000" w:themeColor="text1"/>
                <w:szCs w:val="21"/>
              </w:rPr>
              <w:t>6</w:t>
            </w:r>
            <w:r>
              <w:rPr>
                <w:rFonts w:ascii="宋体" w:hAnsi="宋体" w:cs="宋体" w:hint="eastAsia"/>
                <w:color w:val="000000" w:themeColor="text1"/>
                <w:szCs w:val="21"/>
              </w:rPr>
              <w:t>）</w:t>
            </w:r>
          </w:p>
        </w:tc>
        <w:tc>
          <w:tcPr>
            <w:tcW w:w="2169" w:type="dxa"/>
            <w:vAlign w:val="center"/>
          </w:tcPr>
          <w:p w:rsidR="007B3CBF" w:rsidRDefault="00CF357E">
            <w:pPr>
              <w:tabs>
                <w:tab w:val="left" w:pos="840"/>
              </w:tabs>
              <w:adjustRightInd w:val="0"/>
              <w:snapToGrid w:val="0"/>
              <w:spacing w:line="310" w:lineRule="exact"/>
              <w:jc w:val="center"/>
              <w:rPr>
                <w:rFonts w:ascii="宋体" w:cs="宋体"/>
                <w:color w:val="000000" w:themeColor="text1"/>
                <w:szCs w:val="21"/>
              </w:rPr>
            </w:pPr>
            <w:r>
              <w:rPr>
                <w:rFonts w:ascii="宋体" w:hAnsi="宋体" w:cs="宋体"/>
                <w:color w:val="000000" w:themeColor="text1"/>
                <w:szCs w:val="21"/>
              </w:rPr>
              <w:t xml:space="preserve"> </w:t>
            </w:r>
            <w:r>
              <w:rPr>
                <w:rFonts w:ascii="宋体" w:hAnsi="宋体" w:cs="宋体" w:hint="eastAsia"/>
                <w:color w:val="000000" w:themeColor="text1"/>
                <w:szCs w:val="21"/>
              </w:rPr>
              <w:t>提供签订的同类项目合同原件影印本、合同支付款证明。</w:t>
            </w:r>
          </w:p>
        </w:tc>
        <w:tc>
          <w:tcPr>
            <w:tcW w:w="2694" w:type="dxa"/>
            <w:vAlign w:val="center"/>
          </w:tcPr>
          <w:p w:rsidR="007B3CBF" w:rsidRDefault="00CF357E">
            <w:pPr>
              <w:tabs>
                <w:tab w:val="left" w:pos="840"/>
              </w:tabs>
              <w:adjustRightInd w:val="0"/>
              <w:snapToGrid w:val="0"/>
              <w:spacing w:line="310" w:lineRule="exact"/>
              <w:rPr>
                <w:rFonts w:ascii="宋体"/>
                <w:color w:val="000000" w:themeColor="text1"/>
                <w:szCs w:val="21"/>
              </w:rPr>
            </w:pPr>
            <w:r>
              <w:rPr>
                <w:rFonts w:ascii="宋体" w:hAnsi="宋体" w:cs="宋体" w:hint="eastAsia"/>
                <w:color w:val="000000" w:themeColor="text1"/>
                <w:szCs w:val="21"/>
              </w:rPr>
              <w:t>（一份</w:t>
            </w:r>
            <w:r>
              <w:rPr>
                <w:rFonts w:ascii="宋体" w:hAnsi="宋体" w:cs="宋体"/>
                <w:color w:val="000000" w:themeColor="text1"/>
                <w:szCs w:val="21"/>
              </w:rPr>
              <w:t>1</w:t>
            </w:r>
            <w:r>
              <w:rPr>
                <w:rFonts w:ascii="宋体" w:hAnsi="宋体" w:cs="宋体" w:hint="eastAsia"/>
                <w:color w:val="000000" w:themeColor="text1"/>
                <w:szCs w:val="21"/>
              </w:rPr>
              <w:t>分，满分</w:t>
            </w:r>
            <w:r>
              <w:rPr>
                <w:rFonts w:ascii="宋体" w:hAnsi="宋体" w:cs="宋体"/>
                <w:color w:val="000000" w:themeColor="text1"/>
                <w:szCs w:val="21"/>
              </w:rPr>
              <w:t>4</w:t>
            </w:r>
            <w:r>
              <w:rPr>
                <w:rFonts w:ascii="宋体" w:hAnsi="宋体" w:cs="宋体" w:hint="eastAsia"/>
                <w:color w:val="000000" w:themeColor="text1"/>
                <w:szCs w:val="21"/>
              </w:rPr>
              <w:t>分）</w:t>
            </w:r>
          </w:p>
        </w:tc>
        <w:tc>
          <w:tcPr>
            <w:tcW w:w="992" w:type="dxa"/>
            <w:vAlign w:val="center"/>
          </w:tcPr>
          <w:p w:rsidR="007B3CBF" w:rsidRDefault="00CF357E">
            <w:pPr>
              <w:tabs>
                <w:tab w:val="left" w:pos="840"/>
              </w:tabs>
              <w:adjustRightInd w:val="0"/>
              <w:snapToGrid w:val="0"/>
              <w:spacing w:line="310" w:lineRule="exact"/>
              <w:jc w:val="center"/>
              <w:rPr>
                <w:rFonts w:ascii="宋体" w:cs="宋体"/>
                <w:color w:val="000000" w:themeColor="text1"/>
                <w:szCs w:val="21"/>
              </w:rPr>
            </w:pPr>
            <w:r>
              <w:rPr>
                <w:rFonts w:ascii="宋体" w:hAnsi="宋体" w:cs="宋体"/>
                <w:color w:val="000000" w:themeColor="text1"/>
                <w:szCs w:val="21"/>
              </w:rPr>
              <w:t>4</w:t>
            </w:r>
          </w:p>
        </w:tc>
        <w:tc>
          <w:tcPr>
            <w:tcW w:w="1843" w:type="dxa"/>
            <w:vAlign w:val="center"/>
          </w:tcPr>
          <w:p w:rsidR="007B3CBF" w:rsidRDefault="007B3CBF">
            <w:pPr>
              <w:tabs>
                <w:tab w:val="left" w:pos="840"/>
              </w:tabs>
              <w:adjustRightInd w:val="0"/>
              <w:snapToGrid w:val="0"/>
              <w:spacing w:line="310" w:lineRule="exact"/>
              <w:rPr>
                <w:rFonts w:ascii="宋体" w:cs="宋体"/>
                <w:color w:val="000000" w:themeColor="text1"/>
                <w:szCs w:val="21"/>
              </w:rPr>
            </w:pPr>
          </w:p>
        </w:tc>
      </w:tr>
      <w:tr w:rsidR="007B3CBF">
        <w:trPr>
          <w:trHeight w:val="455"/>
        </w:trPr>
        <w:tc>
          <w:tcPr>
            <w:tcW w:w="828" w:type="dxa"/>
            <w:vMerge/>
            <w:vAlign w:val="center"/>
          </w:tcPr>
          <w:p w:rsidR="007B3CBF" w:rsidRDefault="007B3CBF">
            <w:pPr>
              <w:tabs>
                <w:tab w:val="left" w:pos="840"/>
              </w:tabs>
              <w:adjustRightInd w:val="0"/>
              <w:snapToGrid w:val="0"/>
              <w:spacing w:line="310" w:lineRule="exact"/>
              <w:jc w:val="center"/>
              <w:rPr>
                <w:rFonts w:ascii="宋体" w:cs="宋体"/>
                <w:color w:val="000000" w:themeColor="text1"/>
                <w:szCs w:val="21"/>
              </w:rPr>
            </w:pPr>
          </w:p>
        </w:tc>
        <w:tc>
          <w:tcPr>
            <w:tcW w:w="1080" w:type="dxa"/>
            <w:vMerge/>
            <w:vAlign w:val="center"/>
          </w:tcPr>
          <w:p w:rsidR="007B3CBF" w:rsidRDefault="007B3CBF">
            <w:pPr>
              <w:tabs>
                <w:tab w:val="left" w:pos="840"/>
              </w:tabs>
              <w:adjustRightInd w:val="0"/>
              <w:snapToGrid w:val="0"/>
              <w:spacing w:line="310" w:lineRule="exact"/>
              <w:jc w:val="center"/>
              <w:rPr>
                <w:rFonts w:ascii="宋体" w:cs="宋体"/>
                <w:color w:val="000000" w:themeColor="text1"/>
                <w:szCs w:val="21"/>
              </w:rPr>
            </w:pPr>
          </w:p>
        </w:tc>
        <w:tc>
          <w:tcPr>
            <w:tcW w:w="2169" w:type="dxa"/>
            <w:vAlign w:val="center"/>
          </w:tcPr>
          <w:p w:rsidR="007B3CBF" w:rsidRDefault="00CF357E">
            <w:pPr>
              <w:tabs>
                <w:tab w:val="left" w:pos="840"/>
              </w:tabs>
              <w:adjustRightInd w:val="0"/>
              <w:snapToGrid w:val="0"/>
              <w:spacing w:line="310" w:lineRule="exact"/>
              <w:jc w:val="center"/>
              <w:rPr>
                <w:rFonts w:ascii="宋体" w:cs="宋体"/>
                <w:color w:val="000000" w:themeColor="text1"/>
                <w:szCs w:val="21"/>
              </w:rPr>
            </w:pPr>
            <w:r>
              <w:rPr>
                <w:rFonts w:ascii="宋体" w:hAnsi="宋体" w:hint="eastAsia"/>
                <w:color w:val="000000" w:themeColor="text1"/>
                <w:szCs w:val="21"/>
              </w:rPr>
              <w:t>有高校同类经营项目经验的（须提供</w:t>
            </w:r>
            <w:r>
              <w:rPr>
                <w:rFonts w:ascii="宋体" w:hAnsi="宋体" w:cs="宋体" w:hint="eastAsia"/>
                <w:color w:val="000000" w:themeColor="text1"/>
                <w:szCs w:val="21"/>
              </w:rPr>
              <w:t>合同原件影印本、合同支付款证明、</w:t>
            </w:r>
            <w:r>
              <w:rPr>
                <w:rFonts w:ascii="宋体" w:hAnsi="宋体" w:hint="eastAsia"/>
                <w:color w:val="000000" w:themeColor="text1"/>
                <w:szCs w:val="21"/>
              </w:rPr>
              <w:t>客户满意评价书。</w:t>
            </w:r>
          </w:p>
        </w:tc>
        <w:tc>
          <w:tcPr>
            <w:tcW w:w="2694" w:type="dxa"/>
            <w:vAlign w:val="center"/>
          </w:tcPr>
          <w:p w:rsidR="007B3CBF" w:rsidRDefault="00CF357E">
            <w:pPr>
              <w:tabs>
                <w:tab w:val="left" w:pos="840"/>
              </w:tabs>
              <w:adjustRightInd w:val="0"/>
              <w:snapToGrid w:val="0"/>
              <w:spacing w:line="310" w:lineRule="exact"/>
              <w:jc w:val="center"/>
              <w:rPr>
                <w:rFonts w:ascii="宋体"/>
                <w:color w:val="000000" w:themeColor="text1"/>
                <w:szCs w:val="21"/>
              </w:rPr>
            </w:pPr>
            <w:r>
              <w:rPr>
                <w:rFonts w:ascii="宋体" w:hAnsi="宋体" w:hint="eastAsia"/>
                <w:color w:val="000000" w:themeColor="text1"/>
                <w:szCs w:val="21"/>
              </w:rPr>
              <w:t>客户满意度优者，一份</w:t>
            </w:r>
            <w:r>
              <w:rPr>
                <w:rFonts w:ascii="宋体" w:hAnsi="宋体"/>
                <w:color w:val="000000" w:themeColor="text1"/>
                <w:szCs w:val="21"/>
              </w:rPr>
              <w:t>1</w:t>
            </w:r>
            <w:r>
              <w:rPr>
                <w:rFonts w:ascii="宋体" w:hAnsi="宋体" w:hint="eastAsia"/>
                <w:color w:val="000000" w:themeColor="text1"/>
                <w:szCs w:val="21"/>
              </w:rPr>
              <w:t>分，满分</w:t>
            </w:r>
            <w:r>
              <w:rPr>
                <w:rFonts w:ascii="宋体" w:hAnsi="宋体"/>
                <w:color w:val="000000" w:themeColor="text1"/>
                <w:szCs w:val="21"/>
              </w:rPr>
              <w:t>2</w:t>
            </w:r>
            <w:r>
              <w:rPr>
                <w:rFonts w:ascii="宋体" w:hAnsi="宋体" w:hint="eastAsia"/>
                <w:color w:val="000000" w:themeColor="text1"/>
                <w:szCs w:val="21"/>
              </w:rPr>
              <w:t>分；</w:t>
            </w:r>
          </w:p>
          <w:p w:rsidR="007B3CBF" w:rsidRDefault="00CF357E">
            <w:pPr>
              <w:tabs>
                <w:tab w:val="left" w:pos="840"/>
              </w:tabs>
              <w:adjustRightInd w:val="0"/>
              <w:snapToGrid w:val="0"/>
              <w:spacing w:line="310" w:lineRule="exact"/>
              <w:jc w:val="center"/>
              <w:rPr>
                <w:rFonts w:ascii="宋体"/>
                <w:color w:val="000000" w:themeColor="text1"/>
                <w:szCs w:val="21"/>
              </w:rPr>
            </w:pPr>
            <w:r>
              <w:rPr>
                <w:rFonts w:ascii="宋体" w:hAnsi="宋体" w:hint="eastAsia"/>
                <w:color w:val="000000" w:themeColor="text1"/>
                <w:szCs w:val="21"/>
              </w:rPr>
              <w:t>客户</w:t>
            </w:r>
            <w:proofErr w:type="gramStart"/>
            <w:r>
              <w:rPr>
                <w:rFonts w:ascii="宋体" w:hAnsi="宋体" w:hint="eastAsia"/>
                <w:color w:val="000000" w:themeColor="text1"/>
                <w:szCs w:val="21"/>
              </w:rPr>
              <w:t>满意度良者</w:t>
            </w:r>
            <w:proofErr w:type="gramEnd"/>
            <w:r>
              <w:rPr>
                <w:rFonts w:ascii="宋体" w:hAnsi="宋体" w:hint="eastAsia"/>
                <w:color w:val="000000" w:themeColor="text1"/>
                <w:szCs w:val="21"/>
              </w:rPr>
              <w:t>，一份</w:t>
            </w:r>
            <w:r>
              <w:rPr>
                <w:rFonts w:ascii="宋体" w:hAnsi="宋体"/>
                <w:color w:val="000000" w:themeColor="text1"/>
                <w:szCs w:val="21"/>
              </w:rPr>
              <w:t>0.5</w:t>
            </w:r>
            <w:r>
              <w:rPr>
                <w:rFonts w:ascii="宋体" w:hAnsi="宋体" w:hint="eastAsia"/>
                <w:color w:val="000000" w:themeColor="text1"/>
                <w:szCs w:val="21"/>
              </w:rPr>
              <w:t>分，满分</w:t>
            </w:r>
            <w:r>
              <w:rPr>
                <w:rFonts w:ascii="宋体" w:hAnsi="宋体"/>
                <w:color w:val="000000" w:themeColor="text1"/>
                <w:szCs w:val="21"/>
              </w:rPr>
              <w:t>2</w:t>
            </w:r>
            <w:r>
              <w:rPr>
                <w:rFonts w:ascii="宋体" w:hAnsi="宋体" w:hint="eastAsia"/>
                <w:color w:val="000000" w:themeColor="text1"/>
                <w:szCs w:val="21"/>
              </w:rPr>
              <w:t>分；</w:t>
            </w:r>
          </w:p>
          <w:p w:rsidR="007B3CBF" w:rsidRDefault="00CF357E">
            <w:pPr>
              <w:tabs>
                <w:tab w:val="left" w:pos="840"/>
              </w:tabs>
              <w:adjustRightInd w:val="0"/>
              <w:snapToGrid w:val="0"/>
              <w:spacing w:line="310" w:lineRule="exact"/>
              <w:rPr>
                <w:rFonts w:ascii="宋体"/>
                <w:color w:val="000000" w:themeColor="text1"/>
                <w:szCs w:val="21"/>
              </w:rPr>
            </w:pPr>
            <w:r>
              <w:rPr>
                <w:rFonts w:ascii="宋体" w:hAnsi="宋体" w:hint="eastAsia"/>
                <w:color w:val="000000" w:themeColor="text1"/>
                <w:szCs w:val="21"/>
              </w:rPr>
              <w:t>客户</w:t>
            </w:r>
            <w:proofErr w:type="gramStart"/>
            <w:r>
              <w:rPr>
                <w:rFonts w:ascii="宋体" w:hAnsi="宋体" w:hint="eastAsia"/>
                <w:color w:val="000000" w:themeColor="text1"/>
                <w:szCs w:val="21"/>
              </w:rPr>
              <w:t>满意度良以下</w:t>
            </w:r>
            <w:proofErr w:type="gramEnd"/>
            <w:r>
              <w:rPr>
                <w:rFonts w:ascii="宋体" w:hAnsi="宋体" w:hint="eastAsia"/>
                <w:color w:val="000000" w:themeColor="text1"/>
                <w:szCs w:val="21"/>
              </w:rPr>
              <w:t>者，不得分。</w:t>
            </w:r>
          </w:p>
        </w:tc>
        <w:tc>
          <w:tcPr>
            <w:tcW w:w="992" w:type="dxa"/>
            <w:vAlign w:val="center"/>
          </w:tcPr>
          <w:p w:rsidR="007B3CBF" w:rsidRDefault="00CF357E">
            <w:pPr>
              <w:tabs>
                <w:tab w:val="left" w:pos="840"/>
              </w:tabs>
              <w:adjustRightInd w:val="0"/>
              <w:snapToGrid w:val="0"/>
              <w:spacing w:line="310" w:lineRule="exact"/>
              <w:jc w:val="center"/>
              <w:rPr>
                <w:rFonts w:ascii="宋体" w:cs="宋体"/>
                <w:color w:val="000000" w:themeColor="text1"/>
                <w:szCs w:val="21"/>
              </w:rPr>
            </w:pPr>
            <w:r>
              <w:rPr>
                <w:rFonts w:ascii="宋体" w:hAnsi="宋体" w:cs="宋体"/>
                <w:color w:val="000000" w:themeColor="text1"/>
                <w:szCs w:val="21"/>
              </w:rPr>
              <w:t>2</w:t>
            </w:r>
          </w:p>
        </w:tc>
        <w:tc>
          <w:tcPr>
            <w:tcW w:w="1843" w:type="dxa"/>
            <w:vAlign w:val="center"/>
          </w:tcPr>
          <w:p w:rsidR="007B3CBF" w:rsidRDefault="00CF357E">
            <w:pPr>
              <w:tabs>
                <w:tab w:val="left" w:pos="840"/>
              </w:tabs>
              <w:adjustRightInd w:val="0"/>
              <w:snapToGrid w:val="0"/>
              <w:spacing w:line="310" w:lineRule="exact"/>
              <w:rPr>
                <w:rFonts w:ascii="宋体" w:cs="宋体"/>
                <w:color w:val="000000" w:themeColor="text1"/>
                <w:szCs w:val="21"/>
              </w:rPr>
            </w:pPr>
            <w:r>
              <w:rPr>
                <w:rFonts w:ascii="宋体" w:cs="宋体" w:hint="eastAsia"/>
                <w:color w:val="000000" w:themeColor="text1"/>
                <w:szCs w:val="21"/>
              </w:rPr>
              <w:t>同一单位的客户满意度评价书以一份计。</w:t>
            </w:r>
          </w:p>
        </w:tc>
      </w:tr>
      <w:tr w:rsidR="007B3CBF">
        <w:trPr>
          <w:trHeight w:val="1005"/>
        </w:trPr>
        <w:tc>
          <w:tcPr>
            <w:tcW w:w="828" w:type="dxa"/>
            <w:vMerge w:val="restart"/>
            <w:vAlign w:val="center"/>
          </w:tcPr>
          <w:p w:rsidR="007B3CBF" w:rsidRDefault="00CF357E">
            <w:pPr>
              <w:tabs>
                <w:tab w:val="left" w:pos="840"/>
              </w:tabs>
              <w:adjustRightInd w:val="0"/>
              <w:snapToGrid w:val="0"/>
              <w:spacing w:line="310" w:lineRule="exact"/>
              <w:jc w:val="center"/>
              <w:rPr>
                <w:rFonts w:ascii="宋体" w:cs="宋体"/>
                <w:color w:val="000000" w:themeColor="text1"/>
                <w:szCs w:val="21"/>
              </w:rPr>
            </w:pPr>
            <w:r>
              <w:rPr>
                <w:rFonts w:ascii="宋体" w:hAnsi="宋体" w:cs="宋体" w:hint="eastAsia"/>
                <w:color w:val="000000" w:themeColor="text1"/>
                <w:szCs w:val="21"/>
              </w:rPr>
              <w:t>四</w:t>
            </w:r>
          </w:p>
        </w:tc>
        <w:tc>
          <w:tcPr>
            <w:tcW w:w="1080" w:type="dxa"/>
            <w:vMerge w:val="restart"/>
            <w:vAlign w:val="center"/>
          </w:tcPr>
          <w:p w:rsidR="007B3CBF" w:rsidRDefault="00CF357E">
            <w:pPr>
              <w:tabs>
                <w:tab w:val="left" w:pos="840"/>
              </w:tabs>
              <w:adjustRightInd w:val="0"/>
              <w:snapToGrid w:val="0"/>
              <w:spacing w:line="310" w:lineRule="exact"/>
              <w:jc w:val="center"/>
              <w:rPr>
                <w:rFonts w:ascii="宋体" w:cs="宋体"/>
                <w:color w:val="000000" w:themeColor="text1"/>
                <w:szCs w:val="21"/>
              </w:rPr>
            </w:pPr>
            <w:r>
              <w:rPr>
                <w:rFonts w:ascii="宋体" w:hAnsi="宋体" w:cs="宋体" w:hint="eastAsia"/>
                <w:color w:val="000000" w:themeColor="text1"/>
                <w:szCs w:val="21"/>
              </w:rPr>
              <w:t>荣誉</w:t>
            </w:r>
          </w:p>
          <w:p w:rsidR="007B3CBF" w:rsidRDefault="00CF357E">
            <w:pPr>
              <w:tabs>
                <w:tab w:val="left" w:pos="840"/>
              </w:tabs>
              <w:adjustRightInd w:val="0"/>
              <w:snapToGrid w:val="0"/>
              <w:spacing w:line="310" w:lineRule="exact"/>
              <w:jc w:val="center"/>
              <w:rPr>
                <w:rFonts w:ascii="宋体" w:cs="宋体"/>
                <w:color w:val="000000" w:themeColor="text1"/>
                <w:szCs w:val="21"/>
              </w:rPr>
            </w:pPr>
            <w:r>
              <w:rPr>
                <w:rFonts w:ascii="宋体" w:hAnsi="宋体" w:cs="宋体" w:hint="eastAsia"/>
                <w:color w:val="000000" w:themeColor="text1"/>
                <w:szCs w:val="21"/>
              </w:rPr>
              <w:t>（</w:t>
            </w:r>
            <w:r>
              <w:rPr>
                <w:rFonts w:ascii="宋体" w:hAnsi="宋体" w:cs="宋体"/>
                <w:color w:val="000000" w:themeColor="text1"/>
                <w:szCs w:val="21"/>
              </w:rPr>
              <w:t>6</w:t>
            </w:r>
            <w:r>
              <w:rPr>
                <w:rFonts w:ascii="宋体" w:hAnsi="宋体" w:cs="宋体" w:hint="eastAsia"/>
                <w:color w:val="000000" w:themeColor="text1"/>
                <w:szCs w:val="21"/>
              </w:rPr>
              <w:t>）</w:t>
            </w:r>
          </w:p>
        </w:tc>
        <w:tc>
          <w:tcPr>
            <w:tcW w:w="2169" w:type="dxa"/>
            <w:vAlign w:val="center"/>
          </w:tcPr>
          <w:p w:rsidR="007B3CBF" w:rsidRDefault="00CF357E">
            <w:pPr>
              <w:tabs>
                <w:tab w:val="left" w:pos="840"/>
              </w:tabs>
              <w:adjustRightInd w:val="0"/>
              <w:snapToGrid w:val="0"/>
              <w:spacing w:line="310" w:lineRule="exact"/>
              <w:jc w:val="center"/>
              <w:rPr>
                <w:rFonts w:ascii="宋体" w:cs="宋体"/>
                <w:color w:val="000000" w:themeColor="text1"/>
                <w:szCs w:val="21"/>
              </w:rPr>
            </w:pPr>
            <w:r>
              <w:rPr>
                <w:rFonts w:ascii="宋体" w:hAnsi="宋体" w:cs="宋体" w:hint="eastAsia"/>
                <w:color w:val="000000" w:themeColor="text1"/>
                <w:szCs w:val="21"/>
              </w:rPr>
              <w:t>近四年来</w:t>
            </w:r>
            <w:r>
              <w:rPr>
                <w:rFonts w:ascii="宋体" w:hAnsi="宋体" w:cs="宋体"/>
                <w:color w:val="000000" w:themeColor="text1"/>
                <w:szCs w:val="21"/>
              </w:rPr>
              <w:t>(</w:t>
            </w:r>
            <w:r>
              <w:rPr>
                <w:rFonts w:ascii="宋体" w:hAnsi="宋体" w:cs="宋体" w:hint="eastAsia"/>
                <w:color w:val="000000" w:themeColor="text1"/>
                <w:szCs w:val="21"/>
              </w:rPr>
              <w:t>自</w:t>
            </w:r>
            <w:r>
              <w:rPr>
                <w:rFonts w:ascii="宋体" w:hAnsi="宋体" w:cs="宋体"/>
                <w:color w:val="000000" w:themeColor="text1"/>
                <w:szCs w:val="21"/>
              </w:rPr>
              <w:t>2014</w:t>
            </w:r>
            <w:r>
              <w:rPr>
                <w:rFonts w:ascii="宋体" w:hAnsi="宋体" w:cs="宋体" w:hint="eastAsia"/>
                <w:color w:val="000000" w:themeColor="text1"/>
                <w:szCs w:val="21"/>
              </w:rPr>
              <w:t>年</w:t>
            </w:r>
            <w:r>
              <w:rPr>
                <w:rFonts w:ascii="宋体" w:hAnsi="宋体" w:cs="宋体"/>
                <w:color w:val="000000" w:themeColor="text1"/>
                <w:szCs w:val="21"/>
              </w:rPr>
              <w:t>6</w:t>
            </w:r>
            <w:r>
              <w:rPr>
                <w:rFonts w:ascii="宋体" w:hAnsi="宋体" w:cs="宋体" w:hint="eastAsia"/>
                <w:color w:val="000000" w:themeColor="text1"/>
                <w:szCs w:val="21"/>
              </w:rPr>
              <w:t>月起</w:t>
            </w:r>
            <w:r>
              <w:rPr>
                <w:rFonts w:ascii="宋体" w:hAnsi="宋体" w:cs="宋体"/>
                <w:color w:val="000000" w:themeColor="text1"/>
                <w:szCs w:val="21"/>
              </w:rPr>
              <w:t>)</w:t>
            </w:r>
            <w:r>
              <w:rPr>
                <w:rFonts w:ascii="宋体" w:hAnsi="宋体" w:cs="宋体" w:hint="eastAsia"/>
                <w:color w:val="000000" w:themeColor="text1"/>
                <w:szCs w:val="21"/>
              </w:rPr>
              <w:t>获得政府有关部门或行业协会颁发的奖项</w:t>
            </w:r>
          </w:p>
        </w:tc>
        <w:tc>
          <w:tcPr>
            <w:tcW w:w="2694" w:type="dxa"/>
            <w:vAlign w:val="center"/>
          </w:tcPr>
          <w:p w:rsidR="007B3CBF" w:rsidRDefault="00CF357E">
            <w:pPr>
              <w:tabs>
                <w:tab w:val="left" w:pos="840"/>
              </w:tabs>
              <w:adjustRightInd w:val="0"/>
              <w:snapToGrid w:val="0"/>
              <w:spacing w:line="310" w:lineRule="exact"/>
              <w:rPr>
                <w:rFonts w:ascii="宋体" w:cs="宋体"/>
                <w:color w:val="000000" w:themeColor="text1"/>
                <w:szCs w:val="21"/>
              </w:rPr>
            </w:pPr>
            <w:r>
              <w:rPr>
                <w:rFonts w:ascii="宋体" w:hAnsi="宋体" w:hint="eastAsia"/>
                <w:color w:val="000000" w:themeColor="text1"/>
                <w:szCs w:val="21"/>
              </w:rPr>
              <w:t>省级以上，</w:t>
            </w:r>
            <w:r>
              <w:rPr>
                <w:rFonts w:ascii="宋体" w:hAnsi="宋体" w:cs="宋体" w:hint="eastAsia"/>
                <w:color w:val="000000" w:themeColor="text1"/>
                <w:szCs w:val="21"/>
              </w:rPr>
              <w:t>一份</w:t>
            </w:r>
            <w:r>
              <w:rPr>
                <w:rFonts w:ascii="宋体" w:hAnsi="宋体" w:cs="宋体"/>
                <w:color w:val="000000" w:themeColor="text1"/>
                <w:szCs w:val="21"/>
              </w:rPr>
              <w:t>3</w:t>
            </w:r>
            <w:r>
              <w:rPr>
                <w:rFonts w:ascii="宋体" w:hAnsi="宋体" w:cs="宋体" w:hint="eastAsia"/>
                <w:color w:val="000000" w:themeColor="text1"/>
                <w:szCs w:val="21"/>
              </w:rPr>
              <w:t>分；</w:t>
            </w:r>
          </w:p>
          <w:p w:rsidR="007B3CBF" w:rsidRDefault="00CF357E">
            <w:pPr>
              <w:tabs>
                <w:tab w:val="left" w:pos="840"/>
              </w:tabs>
              <w:adjustRightInd w:val="0"/>
              <w:snapToGrid w:val="0"/>
              <w:spacing w:line="310" w:lineRule="exact"/>
              <w:rPr>
                <w:rFonts w:ascii="宋体" w:cs="宋体"/>
                <w:color w:val="000000" w:themeColor="text1"/>
                <w:szCs w:val="21"/>
              </w:rPr>
            </w:pPr>
            <w:r>
              <w:rPr>
                <w:rFonts w:ascii="宋体" w:hAnsi="宋体" w:cs="宋体" w:hint="eastAsia"/>
                <w:color w:val="000000" w:themeColor="text1"/>
                <w:szCs w:val="21"/>
              </w:rPr>
              <w:t>市级，一份</w:t>
            </w:r>
            <w:r>
              <w:rPr>
                <w:rFonts w:ascii="宋体" w:hAnsi="宋体" w:cs="宋体"/>
                <w:color w:val="000000" w:themeColor="text1"/>
                <w:szCs w:val="21"/>
              </w:rPr>
              <w:t>1.5</w:t>
            </w:r>
            <w:r>
              <w:rPr>
                <w:rFonts w:ascii="宋体" w:hAnsi="宋体" w:cs="宋体" w:hint="eastAsia"/>
                <w:color w:val="000000" w:themeColor="text1"/>
                <w:szCs w:val="21"/>
              </w:rPr>
              <w:t>分，满分</w:t>
            </w:r>
            <w:r>
              <w:rPr>
                <w:rFonts w:ascii="宋体" w:hAnsi="宋体" w:cs="宋体"/>
                <w:color w:val="000000" w:themeColor="text1"/>
                <w:szCs w:val="21"/>
              </w:rPr>
              <w:t>3</w:t>
            </w:r>
            <w:r>
              <w:rPr>
                <w:rFonts w:ascii="宋体" w:hAnsi="宋体" w:cs="宋体" w:hint="eastAsia"/>
                <w:color w:val="000000" w:themeColor="text1"/>
                <w:szCs w:val="21"/>
              </w:rPr>
              <w:t>分；</w:t>
            </w:r>
          </w:p>
          <w:p w:rsidR="007B3CBF" w:rsidRDefault="00CF357E">
            <w:pPr>
              <w:tabs>
                <w:tab w:val="left" w:pos="840"/>
              </w:tabs>
              <w:adjustRightInd w:val="0"/>
              <w:snapToGrid w:val="0"/>
              <w:spacing w:line="310" w:lineRule="exact"/>
              <w:rPr>
                <w:rFonts w:ascii="宋体"/>
                <w:color w:val="000000" w:themeColor="text1"/>
                <w:szCs w:val="21"/>
              </w:rPr>
            </w:pPr>
            <w:r>
              <w:rPr>
                <w:rFonts w:ascii="宋体" w:hAnsi="宋体" w:hint="eastAsia"/>
                <w:color w:val="000000" w:themeColor="text1"/>
                <w:szCs w:val="21"/>
              </w:rPr>
              <w:t>县级，一份</w:t>
            </w:r>
            <w:r>
              <w:rPr>
                <w:rFonts w:ascii="宋体" w:hAnsi="宋体"/>
                <w:color w:val="000000" w:themeColor="text1"/>
                <w:szCs w:val="21"/>
              </w:rPr>
              <w:t>1</w:t>
            </w:r>
            <w:r>
              <w:rPr>
                <w:rFonts w:ascii="宋体" w:hAnsi="宋体" w:hint="eastAsia"/>
                <w:color w:val="000000" w:themeColor="text1"/>
                <w:szCs w:val="21"/>
              </w:rPr>
              <w:t>分，满分</w:t>
            </w:r>
            <w:r>
              <w:rPr>
                <w:rFonts w:ascii="宋体" w:hAnsi="宋体"/>
                <w:color w:val="000000" w:themeColor="text1"/>
                <w:szCs w:val="21"/>
              </w:rPr>
              <w:t>3</w:t>
            </w:r>
            <w:r>
              <w:rPr>
                <w:rFonts w:ascii="宋体" w:hAnsi="宋体" w:hint="eastAsia"/>
                <w:color w:val="000000" w:themeColor="text1"/>
                <w:szCs w:val="21"/>
              </w:rPr>
              <w:t>分；</w:t>
            </w:r>
          </w:p>
        </w:tc>
        <w:tc>
          <w:tcPr>
            <w:tcW w:w="992" w:type="dxa"/>
            <w:vAlign w:val="center"/>
          </w:tcPr>
          <w:p w:rsidR="007B3CBF" w:rsidRDefault="00CF357E">
            <w:pPr>
              <w:tabs>
                <w:tab w:val="left" w:pos="840"/>
              </w:tabs>
              <w:adjustRightInd w:val="0"/>
              <w:snapToGrid w:val="0"/>
              <w:spacing w:line="310" w:lineRule="exact"/>
              <w:jc w:val="center"/>
              <w:rPr>
                <w:rFonts w:ascii="宋体" w:cs="宋体"/>
                <w:color w:val="000000" w:themeColor="text1"/>
                <w:szCs w:val="21"/>
              </w:rPr>
            </w:pPr>
            <w:r>
              <w:rPr>
                <w:rFonts w:ascii="宋体" w:hAnsi="宋体" w:cs="宋体" w:hint="eastAsia"/>
                <w:color w:val="000000" w:themeColor="text1"/>
                <w:szCs w:val="21"/>
              </w:rPr>
              <w:t>3</w:t>
            </w:r>
          </w:p>
        </w:tc>
        <w:tc>
          <w:tcPr>
            <w:tcW w:w="1843" w:type="dxa"/>
            <w:vAlign w:val="center"/>
          </w:tcPr>
          <w:p w:rsidR="007B3CBF" w:rsidRDefault="007B3CBF">
            <w:pPr>
              <w:tabs>
                <w:tab w:val="left" w:pos="840"/>
              </w:tabs>
              <w:adjustRightInd w:val="0"/>
              <w:snapToGrid w:val="0"/>
              <w:spacing w:line="310" w:lineRule="exact"/>
              <w:rPr>
                <w:rFonts w:ascii="宋体" w:cs="宋体"/>
                <w:color w:val="000000" w:themeColor="text1"/>
                <w:szCs w:val="21"/>
              </w:rPr>
            </w:pPr>
          </w:p>
        </w:tc>
      </w:tr>
      <w:tr w:rsidR="007B3CBF">
        <w:trPr>
          <w:trHeight w:val="530"/>
        </w:trPr>
        <w:tc>
          <w:tcPr>
            <w:tcW w:w="828" w:type="dxa"/>
            <w:vMerge/>
            <w:vAlign w:val="center"/>
          </w:tcPr>
          <w:p w:rsidR="007B3CBF" w:rsidRDefault="007B3CBF">
            <w:pPr>
              <w:tabs>
                <w:tab w:val="left" w:pos="840"/>
              </w:tabs>
              <w:adjustRightInd w:val="0"/>
              <w:snapToGrid w:val="0"/>
              <w:spacing w:line="310" w:lineRule="exact"/>
              <w:jc w:val="center"/>
              <w:rPr>
                <w:rFonts w:ascii="宋体" w:cs="宋体"/>
                <w:color w:val="FF0000"/>
                <w:szCs w:val="21"/>
                <w:highlight w:val="yellow"/>
              </w:rPr>
            </w:pPr>
          </w:p>
        </w:tc>
        <w:tc>
          <w:tcPr>
            <w:tcW w:w="1080" w:type="dxa"/>
            <w:vMerge/>
            <w:vAlign w:val="center"/>
          </w:tcPr>
          <w:p w:rsidR="007B3CBF" w:rsidRDefault="007B3CBF">
            <w:pPr>
              <w:tabs>
                <w:tab w:val="left" w:pos="840"/>
              </w:tabs>
              <w:adjustRightInd w:val="0"/>
              <w:snapToGrid w:val="0"/>
              <w:spacing w:line="310" w:lineRule="exact"/>
              <w:jc w:val="center"/>
              <w:rPr>
                <w:rFonts w:ascii="宋体" w:cs="宋体"/>
                <w:color w:val="FF0000"/>
                <w:szCs w:val="21"/>
                <w:highlight w:val="yellow"/>
              </w:rPr>
            </w:pPr>
          </w:p>
        </w:tc>
        <w:tc>
          <w:tcPr>
            <w:tcW w:w="2169" w:type="dxa"/>
            <w:vAlign w:val="center"/>
          </w:tcPr>
          <w:p w:rsidR="007B3CBF" w:rsidRDefault="00CF357E">
            <w:pPr>
              <w:tabs>
                <w:tab w:val="left" w:pos="840"/>
              </w:tabs>
              <w:adjustRightInd w:val="0"/>
              <w:snapToGrid w:val="0"/>
              <w:spacing w:line="310" w:lineRule="exact"/>
              <w:jc w:val="center"/>
              <w:rPr>
                <w:rFonts w:ascii="宋体" w:cs="宋体"/>
                <w:color w:val="000000" w:themeColor="text1"/>
                <w:szCs w:val="21"/>
              </w:rPr>
            </w:pPr>
            <w:r>
              <w:rPr>
                <w:rFonts w:ascii="宋体" w:hAnsi="宋体" w:cs="宋体" w:hint="eastAsia"/>
                <w:color w:val="000000" w:themeColor="text1"/>
                <w:szCs w:val="21"/>
              </w:rPr>
              <w:t>近四年来（自</w:t>
            </w:r>
            <w:r>
              <w:rPr>
                <w:rFonts w:ascii="宋体" w:hAnsi="宋体" w:cs="宋体"/>
                <w:color w:val="000000" w:themeColor="text1"/>
                <w:szCs w:val="21"/>
              </w:rPr>
              <w:t>2014</w:t>
            </w:r>
            <w:r>
              <w:rPr>
                <w:rFonts w:ascii="宋体" w:hAnsi="宋体" w:cs="宋体" w:hint="eastAsia"/>
                <w:color w:val="000000" w:themeColor="text1"/>
                <w:szCs w:val="21"/>
              </w:rPr>
              <w:t>年</w:t>
            </w:r>
            <w:r>
              <w:rPr>
                <w:rFonts w:ascii="宋体" w:hAnsi="宋体" w:cs="宋体"/>
                <w:color w:val="000000" w:themeColor="text1"/>
                <w:szCs w:val="21"/>
              </w:rPr>
              <w:t>6</w:t>
            </w:r>
            <w:r>
              <w:rPr>
                <w:rFonts w:ascii="宋体" w:hAnsi="宋体" w:cs="宋体" w:hint="eastAsia"/>
                <w:color w:val="000000" w:themeColor="text1"/>
                <w:szCs w:val="21"/>
              </w:rPr>
              <w:t>月起）有捐赠行为的</w:t>
            </w:r>
          </w:p>
        </w:tc>
        <w:tc>
          <w:tcPr>
            <w:tcW w:w="2694" w:type="dxa"/>
            <w:vAlign w:val="center"/>
          </w:tcPr>
          <w:p w:rsidR="007B3CBF" w:rsidRDefault="00CF357E">
            <w:pPr>
              <w:tabs>
                <w:tab w:val="left" w:pos="840"/>
              </w:tabs>
              <w:adjustRightInd w:val="0"/>
              <w:snapToGrid w:val="0"/>
              <w:spacing w:line="310" w:lineRule="exact"/>
              <w:rPr>
                <w:rFonts w:ascii="宋体"/>
                <w:color w:val="000000" w:themeColor="text1"/>
                <w:szCs w:val="21"/>
              </w:rPr>
            </w:pPr>
            <w:r>
              <w:rPr>
                <w:rFonts w:ascii="宋体" w:hAnsi="宋体" w:cs="宋体" w:hint="eastAsia"/>
                <w:color w:val="000000" w:themeColor="text1"/>
                <w:szCs w:val="21"/>
              </w:rPr>
              <w:t>并且有机关、团体、事业单位开具的证明的，</w:t>
            </w:r>
            <w:r>
              <w:rPr>
                <w:rFonts w:ascii="宋体" w:hAnsi="宋体" w:cs="宋体" w:hint="eastAsia"/>
                <w:color w:val="000000" w:themeColor="text1"/>
                <w:kern w:val="0"/>
                <w:szCs w:val="21"/>
              </w:rPr>
              <w:t>评标专家视情况酌情打分，</w:t>
            </w:r>
            <w:r>
              <w:rPr>
                <w:rFonts w:ascii="宋体" w:hAnsi="宋体" w:cs="宋体"/>
                <w:color w:val="000000" w:themeColor="text1"/>
                <w:kern w:val="0"/>
                <w:szCs w:val="21"/>
              </w:rPr>
              <w:t>1-3</w:t>
            </w:r>
            <w:r>
              <w:rPr>
                <w:rFonts w:ascii="宋体" w:hAnsi="宋体" w:cs="宋体" w:hint="eastAsia"/>
                <w:color w:val="000000" w:themeColor="text1"/>
                <w:kern w:val="0"/>
                <w:szCs w:val="21"/>
              </w:rPr>
              <w:t>分。</w:t>
            </w:r>
          </w:p>
        </w:tc>
        <w:tc>
          <w:tcPr>
            <w:tcW w:w="992" w:type="dxa"/>
            <w:vAlign w:val="center"/>
          </w:tcPr>
          <w:p w:rsidR="007B3CBF" w:rsidRDefault="00CF357E">
            <w:pPr>
              <w:tabs>
                <w:tab w:val="left" w:pos="840"/>
              </w:tabs>
              <w:adjustRightInd w:val="0"/>
              <w:snapToGrid w:val="0"/>
              <w:spacing w:line="310" w:lineRule="exact"/>
              <w:jc w:val="center"/>
              <w:rPr>
                <w:rFonts w:ascii="宋体" w:cs="宋体"/>
                <w:color w:val="000000" w:themeColor="text1"/>
                <w:szCs w:val="21"/>
              </w:rPr>
            </w:pPr>
            <w:r>
              <w:rPr>
                <w:rFonts w:ascii="宋体" w:hAnsi="宋体" w:cs="宋体" w:hint="eastAsia"/>
                <w:color w:val="000000" w:themeColor="text1"/>
                <w:szCs w:val="21"/>
              </w:rPr>
              <w:t>3</w:t>
            </w:r>
          </w:p>
        </w:tc>
        <w:tc>
          <w:tcPr>
            <w:tcW w:w="1843" w:type="dxa"/>
            <w:vAlign w:val="center"/>
          </w:tcPr>
          <w:p w:rsidR="007B3CBF" w:rsidRDefault="00CF357E">
            <w:pPr>
              <w:tabs>
                <w:tab w:val="left" w:pos="840"/>
              </w:tabs>
              <w:adjustRightInd w:val="0"/>
              <w:snapToGrid w:val="0"/>
              <w:spacing w:line="310" w:lineRule="exact"/>
              <w:rPr>
                <w:rFonts w:ascii="宋体" w:cs="宋体"/>
                <w:color w:val="000000" w:themeColor="text1"/>
                <w:szCs w:val="21"/>
              </w:rPr>
            </w:pPr>
            <w:r>
              <w:rPr>
                <w:rFonts w:ascii="宋体" w:cs="宋体" w:hint="eastAsia"/>
                <w:color w:val="000000" w:themeColor="text1"/>
                <w:szCs w:val="21"/>
              </w:rPr>
              <w:t>超过两次以上或捐款额度超过</w:t>
            </w:r>
            <w:r>
              <w:rPr>
                <w:rFonts w:ascii="宋体" w:cs="宋体"/>
                <w:color w:val="000000" w:themeColor="text1"/>
                <w:szCs w:val="21"/>
              </w:rPr>
              <w:t>1000</w:t>
            </w:r>
            <w:r>
              <w:rPr>
                <w:rFonts w:ascii="宋体" w:cs="宋体" w:hint="eastAsia"/>
                <w:color w:val="000000" w:themeColor="text1"/>
                <w:szCs w:val="21"/>
              </w:rPr>
              <w:t>元的，满分。</w:t>
            </w:r>
          </w:p>
        </w:tc>
      </w:tr>
      <w:tr w:rsidR="007B3CBF">
        <w:trPr>
          <w:trHeight w:val="685"/>
        </w:trPr>
        <w:tc>
          <w:tcPr>
            <w:tcW w:w="6771" w:type="dxa"/>
            <w:gridSpan w:val="4"/>
            <w:vAlign w:val="center"/>
          </w:tcPr>
          <w:p w:rsidR="007B3CBF" w:rsidRDefault="00CF357E">
            <w:pPr>
              <w:tabs>
                <w:tab w:val="left" w:pos="840"/>
              </w:tabs>
              <w:adjustRightInd w:val="0"/>
              <w:snapToGrid w:val="0"/>
              <w:spacing w:line="310" w:lineRule="exact"/>
              <w:ind w:firstLineChars="1550" w:firstLine="2941"/>
              <w:rPr>
                <w:rFonts w:ascii="宋体"/>
                <w:color w:val="000000" w:themeColor="text1"/>
                <w:szCs w:val="21"/>
              </w:rPr>
            </w:pPr>
            <w:r>
              <w:rPr>
                <w:rFonts w:ascii="宋体" w:hAnsi="宋体" w:hint="eastAsia"/>
                <w:color w:val="000000" w:themeColor="text1"/>
                <w:szCs w:val="21"/>
              </w:rPr>
              <w:t>合</w:t>
            </w:r>
            <w:r>
              <w:rPr>
                <w:rFonts w:ascii="宋体" w:hAnsi="宋体"/>
                <w:color w:val="000000" w:themeColor="text1"/>
                <w:szCs w:val="21"/>
              </w:rPr>
              <w:t xml:space="preserve">            </w:t>
            </w:r>
            <w:r>
              <w:rPr>
                <w:rFonts w:ascii="宋体" w:hAnsi="宋体" w:hint="eastAsia"/>
                <w:color w:val="000000" w:themeColor="text1"/>
                <w:szCs w:val="21"/>
              </w:rPr>
              <w:t>计</w:t>
            </w:r>
          </w:p>
        </w:tc>
        <w:tc>
          <w:tcPr>
            <w:tcW w:w="992" w:type="dxa"/>
            <w:vAlign w:val="center"/>
          </w:tcPr>
          <w:p w:rsidR="007B3CBF" w:rsidRDefault="00CF357E">
            <w:pPr>
              <w:tabs>
                <w:tab w:val="left" w:pos="840"/>
              </w:tabs>
              <w:adjustRightInd w:val="0"/>
              <w:snapToGrid w:val="0"/>
              <w:spacing w:line="310" w:lineRule="exact"/>
              <w:jc w:val="center"/>
              <w:rPr>
                <w:rFonts w:ascii="宋体" w:cs="宋体"/>
                <w:color w:val="000000" w:themeColor="text1"/>
                <w:szCs w:val="21"/>
              </w:rPr>
            </w:pPr>
            <w:r>
              <w:rPr>
                <w:rFonts w:ascii="宋体" w:hAnsi="宋体" w:cs="宋体"/>
                <w:color w:val="000000" w:themeColor="text1"/>
                <w:szCs w:val="21"/>
              </w:rPr>
              <w:t>30</w:t>
            </w:r>
          </w:p>
        </w:tc>
        <w:tc>
          <w:tcPr>
            <w:tcW w:w="1843" w:type="dxa"/>
            <w:vAlign w:val="center"/>
          </w:tcPr>
          <w:p w:rsidR="007B3CBF" w:rsidRDefault="007B3CBF">
            <w:pPr>
              <w:tabs>
                <w:tab w:val="left" w:pos="840"/>
              </w:tabs>
              <w:adjustRightInd w:val="0"/>
              <w:snapToGrid w:val="0"/>
              <w:spacing w:line="310" w:lineRule="exact"/>
              <w:rPr>
                <w:rFonts w:ascii="宋体" w:cs="宋体"/>
                <w:color w:val="000000" w:themeColor="text1"/>
                <w:szCs w:val="21"/>
              </w:rPr>
            </w:pPr>
          </w:p>
        </w:tc>
      </w:tr>
    </w:tbl>
    <w:p w:rsidR="007B3CBF" w:rsidRDefault="007B3CBF">
      <w:pPr>
        <w:spacing w:line="440" w:lineRule="exact"/>
        <w:ind w:firstLineChars="200" w:firstLine="519"/>
        <w:jc w:val="left"/>
        <w:rPr>
          <w:rFonts w:ascii="仿宋_GB2312" w:eastAsia="仿宋_GB2312" w:hAnsi="宋体"/>
          <w:sz w:val="28"/>
          <w:szCs w:val="28"/>
        </w:rPr>
      </w:pPr>
    </w:p>
    <w:p w:rsidR="007B3CBF" w:rsidRDefault="007B3CBF">
      <w:pPr>
        <w:spacing w:line="440" w:lineRule="exact"/>
        <w:jc w:val="left"/>
        <w:rPr>
          <w:rFonts w:ascii="仿宋_GB2312" w:eastAsia="仿宋_GB2312" w:hAnsi="宋体"/>
          <w:sz w:val="28"/>
          <w:szCs w:val="28"/>
        </w:rPr>
      </w:pPr>
    </w:p>
    <w:p w:rsidR="007B3CBF" w:rsidRDefault="00CF357E">
      <w:pPr>
        <w:spacing w:line="440" w:lineRule="exact"/>
        <w:ind w:firstLineChars="200" w:firstLine="519"/>
        <w:jc w:val="left"/>
        <w:rPr>
          <w:rFonts w:ascii="仿宋_GB2312" w:eastAsia="仿宋_GB2312" w:hAnsi="宋体"/>
          <w:sz w:val="28"/>
          <w:szCs w:val="28"/>
        </w:rPr>
      </w:pPr>
      <w:r>
        <w:rPr>
          <w:rFonts w:ascii="仿宋_GB2312" w:eastAsia="仿宋_GB2312" w:hAnsi="宋体" w:hint="eastAsia"/>
          <w:sz w:val="28"/>
          <w:szCs w:val="28"/>
        </w:rPr>
        <w:t>二、评标顺序</w:t>
      </w:r>
    </w:p>
    <w:p w:rsidR="007B3CBF" w:rsidRDefault="00CF357E">
      <w:pPr>
        <w:spacing w:line="440" w:lineRule="exact"/>
        <w:ind w:firstLineChars="200" w:firstLine="519"/>
        <w:jc w:val="left"/>
        <w:rPr>
          <w:rFonts w:ascii="仿宋_GB2312" w:eastAsia="仿宋_GB2312" w:hAnsi="宋体"/>
          <w:sz w:val="28"/>
          <w:szCs w:val="28"/>
        </w:rPr>
      </w:pPr>
      <w:r>
        <w:rPr>
          <w:rFonts w:ascii="仿宋_GB2312" w:eastAsia="仿宋_GB2312" w:hAnsi="宋体"/>
          <w:sz w:val="28"/>
          <w:szCs w:val="28"/>
        </w:rPr>
        <w:t xml:space="preserve">  1</w:t>
      </w:r>
      <w:r>
        <w:rPr>
          <w:rFonts w:ascii="仿宋_GB2312" w:eastAsia="仿宋_GB2312" w:hAnsi="宋体" w:hint="eastAsia"/>
          <w:sz w:val="28"/>
          <w:szCs w:val="28"/>
        </w:rPr>
        <w:t>、专家组逐个对技术标打分。</w:t>
      </w:r>
    </w:p>
    <w:p w:rsidR="007B3CBF" w:rsidRDefault="00CF357E">
      <w:pPr>
        <w:spacing w:line="440" w:lineRule="exact"/>
        <w:ind w:firstLineChars="200" w:firstLine="519"/>
        <w:jc w:val="left"/>
        <w:rPr>
          <w:rFonts w:ascii="仿宋_GB2312" w:eastAsia="仿宋_GB2312" w:hAnsi="宋体"/>
          <w:sz w:val="28"/>
          <w:szCs w:val="28"/>
        </w:rPr>
      </w:pPr>
      <w:r>
        <w:rPr>
          <w:rFonts w:ascii="仿宋_GB2312" w:eastAsia="仿宋_GB2312" w:hAnsi="宋体"/>
          <w:sz w:val="28"/>
          <w:szCs w:val="28"/>
        </w:rPr>
        <w:lastRenderedPageBreak/>
        <w:t xml:space="preserve">  2</w:t>
      </w:r>
      <w:r>
        <w:rPr>
          <w:rFonts w:ascii="仿宋_GB2312" w:eastAsia="仿宋_GB2312" w:hAnsi="宋体" w:hint="eastAsia"/>
          <w:sz w:val="28"/>
          <w:szCs w:val="28"/>
        </w:rPr>
        <w:t>、专家组逐个对商务标打分。</w:t>
      </w:r>
    </w:p>
    <w:p w:rsidR="007B3CBF" w:rsidRDefault="00CF357E">
      <w:pPr>
        <w:spacing w:line="440" w:lineRule="exact"/>
        <w:ind w:firstLineChars="200" w:firstLine="519"/>
        <w:jc w:val="left"/>
        <w:rPr>
          <w:rFonts w:ascii="仿宋_GB2312" w:eastAsia="仿宋_GB2312" w:hAnsi="宋体"/>
          <w:sz w:val="28"/>
          <w:szCs w:val="28"/>
        </w:rPr>
      </w:pPr>
      <w:r>
        <w:rPr>
          <w:rFonts w:ascii="仿宋_GB2312" w:eastAsia="仿宋_GB2312" w:hAnsi="宋体"/>
          <w:sz w:val="28"/>
          <w:szCs w:val="28"/>
        </w:rPr>
        <w:t xml:space="preserve">  3</w:t>
      </w:r>
      <w:r>
        <w:rPr>
          <w:rFonts w:ascii="仿宋_GB2312" w:eastAsia="仿宋_GB2312" w:hAnsi="宋体" w:hint="eastAsia"/>
          <w:sz w:val="28"/>
          <w:szCs w:val="28"/>
        </w:rPr>
        <w:t>、专家组逐个对标的进行统计，累计总分。</w:t>
      </w:r>
    </w:p>
    <w:p w:rsidR="007B3CBF" w:rsidRDefault="00CF357E">
      <w:pPr>
        <w:spacing w:line="440" w:lineRule="exact"/>
        <w:ind w:firstLineChars="200" w:firstLine="519"/>
        <w:jc w:val="left"/>
        <w:rPr>
          <w:rFonts w:ascii="仿宋_GB2312" w:eastAsia="仿宋_GB2312" w:hAnsi="宋体"/>
          <w:sz w:val="28"/>
          <w:szCs w:val="28"/>
        </w:rPr>
      </w:pPr>
      <w:r>
        <w:rPr>
          <w:rFonts w:ascii="仿宋_GB2312" w:eastAsia="仿宋_GB2312" w:hAnsi="宋体"/>
          <w:sz w:val="28"/>
          <w:szCs w:val="28"/>
        </w:rPr>
        <w:t xml:space="preserve">  4</w:t>
      </w:r>
      <w:r>
        <w:rPr>
          <w:rFonts w:ascii="仿宋_GB2312" w:eastAsia="仿宋_GB2312" w:hAnsi="宋体" w:hint="eastAsia"/>
          <w:sz w:val="28"/>
          <w:szCs w:val="28"/>
        </w:rPr>
        <w:t>、根据统计情况，由专家组确定各个标的中标人。</w:t>
      </w:r>
    </w:p>
    <w:p w:rsidR="007B3CBF" w:rsidRDefault="00CF357E">
      <w:pPr>
        <w:spacing w:line="440" w:lineRule="exact"/>
        <w:ind w:firstLineChars="200" w:firstLine="519"/>
        <w:jc w:val="left"/>
        <w:rPr>
          <w:rFonts w:ascii="仿宋_GB2312" w:eastAsia="仿宋_GB2312" w:hAnsi="宋体"/>
          <w:sz w:val="28"/>
          <w:szCs w:val="28"/>
        </w:rPr>
      </w:pPr>
      <w:r>
        <w:rPr>
          <w:rFonts w:ascii="仿宋_GB2312" w:eastAsia="仿宋_GB2312" w:hAnsi="宋体"/>
          <w:sz w:val="28"/>
          <w:szCs w:val="28"/>
        </w:rPr>
        <w:t xml:space="preserve">  5</w:t>
      </w:r>
      <w:r>
        <w:rPr>
          <w:rFonts w:ascii="仿宋_GB2312" w:eastAsia="仿宋_GB2312" w:hAnsi="宋体" w:hint="eastAsia"/>
          <w:sz w:val="28"/>
          <w:szCs w:val="28"/>
        </w:rPr>
        <w:t>、评委组长宣布结果。</w:t>
      </w:r>
    </w:p>
    <w:p w:rsidR="007B3CBF" w:rsidRDefault="00CF357E">
      <w:pPr>
        <w:spacing w:line="440" w:lineRule="exact"/>
        <w:ind w:firstLineChars="300" w:firstLine="779"/>
        <w:jc w:val="left"/>
        <w:rPr>
          <w:rFonts w:ascii="仿宋_GB2312" w:eastAsia="仿宋_GB2312" w:hAnsi="宋体"/>
          <w:sz w:val="28"/>
          <w:szCs w:val="28"/>
        </w:rPr>
      </w:pPr>
      <w:r>
        <w:rPr>
          <w:rFonts w:ascii="仿宋_GB2312" w:eastAsia="仿宋_GB2312" w:hAnsi="宋体"/>
          <w:sz w:val="28"/>
          <w:szCs w:val="28"/>
        </w:rPr>
        <w:t>6</w:t>
      </w:r>
      <w:r>
        <w:rPr>
          <w:rFonts w:ascii="仿宋_GB2312" w:eastAsia="仿宋_GB2312" w:hAnsi="宋体" w:hint="eastAsia"/>
          <w:sz w:val="28"/>
          <w:szCs w:val="28"/>
        </w:rPr>
        <w:t>、未尽事宜，由评委组现场决定。</w:t>
      </w:r>
    </w:p>
    <w:p w:rsidR="007B3CBF" w:rsidRDefault="007B3CBF">
      <w:pPr>
        <w:spacing w:line="440" w:lineRule="exact"/>
        <w:jc w:val="left"/>
        <w:rPr>
          <w:rFonts w:ascii="仿宋_GB2312" w:eastAsia="仿宋_GB2312" w:hAnsi="宋体"/>
          <w:sz w:val="28"/>
          <w:szCs w:val="28"/>
        </w:rPr>
      </w:pPr>
    </w:p>
    <w:p w:rsidR="007B3CBF" w:rsidRDefault="007B3CBF">
      <w:pPr>
        <w:spacing w:line="440" w:lineRule="exact"/>
        <w:ind w:firstLineChars="200" w:firstLine="519"/>
        <w:jc w:val="left"/>
        <w:rPr>
          <w:rFonts w:ascii="仿宋_GB2312" w:eastAsia="仿宋_GB2312" w:hAnsi="宋体"/>
          <w:sz w:val="28"/>
          <w:szCs w:val="28"/>
        </w:rPr>
      </w:pPr>
    </w:p>
    <w:p w:rsidR="007B3CBF" w:rsidRDefault="00CF357E">
      <w:pPr>
        <w:spacing w:line="440" w:lineRule="exact"/>
        <w:ind w:firstLineChars="200" w:firstLine="562"/>
        <w:jc w:val="center"/>
        <w:rPr>
          <w:rFonts w:ascii="仿宋_GB2312" w:eastAsia="仿宋_GB2312" w:hAnsi="宋体"/>
          <w:b/>
          <w:sz w:val="30"/>
          <w:szCs w:val="30"/>
        </w:rPr>
      </w:pPr>
      <w:r>
        <w:rPr>
          <w:rFonts w:ascii="仿宋_GB2312" w:eastAsia="仿宋_GB2312" w:hAnsi="宋体" w:hint="eastAsia"/>
          <w:b/>
          <w:sz w:val="30"/>
          <w:szCs w:val="30"/>
        </w:rPr>
        <w:t>第五部分</w:t>
      </w:r>
      <w:r>
        <w:rPr>
          <w:rFonts w:ascii="仿宋_GB2312" w:eastAsia="仿宋_GB2312" w:hAnsi="宋体"/>
          <w:b/>
          <w:sz w:val="30"/>
          <w:szCs w:val="30"/>
        </w:rPr>
        <w:t xml:space="preserve">    </w:t>
      </w:r>
      <w:r>
        <w:rPr>
          <w:rFonts w:ascii="仿宋_GB2312" w:eastAsia="仿宋_GB2312" w:hAnsi="宋体" w:hint="eastAsia"/>
          <w:b/>
          <w:sz w:val="30"/>
          <w:szCs w:val="30"/>
        </w:rPr>
        <w:t>投标人须知</w:t>
      </w:r>
    </w:p>
    <w:p w:rsidR="007B3CBF" w:rsidRDefault="007B3CBF">
      <w:pPr>
        <w:spacing w:line="440" w:lineRule="exact"/>
        <w:jc w:val="left"/>
        <w:rPr>
          <w:rFonts w:ascii="仿宋_GB2312" w:eastAsia="仿宋_GB2312" w:hAnsi="宋体"/>
          <w:sz w:val="28"/>
          <w:szCs w:val="28"/>
        </w:rPr>
      </w:pPr>
    </w:p>
    <w:p w:rsidR="007B3CBF" w:rsidRDefault="00CF357E">
      <w:pPr>
        <w:spacing w:line="440" w:lineRule="exact"/>
        <w:ind w:firstLineChars="200" w:firstLine="519"/>
        <w:jc w:val="left"/>
        <w:rPr>
          <w:rFonts w:ascii="仿宋_GB2312" w:eastAsia="仿宋_GB2312" w:hAnsi="宋体"/>
          <w:sz w:val="28"/>
          <w:szCs w:val="28"/>
        </w:rPr>
      </w:pPr>
      <w:r>
        <w:rPr>
          <w:rFonts w:ascii="仿宋_GB2312" w:eastAsia="仿宋_GB2312" w:hAnsi="宋体"/>
          <w:sz w:val="28"/>
          <w:szCs w:val="28"/>
        </w:rPr>
        <w:t>1</w:t>
      </w:r>
      <w:r>
        <w:rPr>
          <w:rFonts w:ascii="仿宋_GB2312" w:eastAsia="仿宋_GB2312" w:hAnsi="宋体" w:hint="eastAsia"/>
          <w:sz w:val="28"/>
          <w:szCs w:val="28"/>
        </w:rPr>
        <w:t>、投标担保文书的递交时间：</w:t>
      </w:r>
      <w:r>
        <w:rPr>
          <w:rFonts w:ascii="仿宋_GB2312" w:eastAsia="仿宋_GB2312" w:hAnsi="宋体"/>
          <w:sz w:val="28"/>
          <w:szCs w:val="28"/>
        </w:rPr>
        <w:t>2018</w:t>
      </w:r>
      <w:r>
        <w:rPr>
          <w:rFonts w:ascii="仿宋_GB2312" w:eastAsia="仿宋_GB2312" w:hAnsi="宋体" w:hint="eastAsia"/>
          <w:sz w:val="28"/>
          <w:szCs w:val="28"/>
        </w:rPr>
        <w:t>年</w:t>
      </w:r>
      <w:r>
        <w:rPr>
          <w:rFonts w:ascii="仿宋_GB2312" w:eastAsia="仿宋_GB2312" w:hAnsi="宋体"/>
          <w:sz w:val="28"/>
          <w:szCs w:val="28"/>
        </w:rPr>
        <w:t>7</w:t>
      </w:r>
      <w:r>
        <w:rPr>
          <w:rFonts w:ascii="仿宋_GB2312" w:eastAsia="仿宋_GB2312" w:hAnsi="宋体" w:hint="eastAsia"/>
          <w:sz w:val="28"/>
          <w:szCs w:val="28"/>
        </w:rPr>
        <w:t>月13日</w:t>
      </w:r>
      <w:r>
        <w:rPr>
          <w:rFonts w:ascii="仿宋_GB2312" w:eastAsia="仿宋_GB2312" w:hAnsi="宋体"/>
          <w:sz w:val="28"/>
          <w:szCs w:val="28"/>
        </w:rPr>
        <w:t>工作时间段（</w:t>
      </w:r>
      <w:r>
        <w:rPr>
          <w:rFonts w:ascii="仿宋_GB2312" w:eastAsia="仿宋_GB2312" w:hAnsi="宋体" w:hint="eastAsia"/>
          <w:sz w:val="28"/>
          <w:szCs w:val="28"/>
        </w:rPr>
        <w:t>9:00—</w:t>
      </w:r>
      <w:r w:rsidR="00966FAD">
        <w:rPr>
          <w:rFonts w:ascii="仿宋_GB2312" w:eastAsia="仿宋_GB2312" w:hAnsi="宋体" w:hint="eastAsia"/>
          <w:sz w:val="28"/>
          <w:szCs w:val="28"/>
        </w:rPr>
        <w:t>15</w:t>
      </w:r>
      <w:r>
        <w:rPr>
          <w:rFonts w:ascii="仿宋_GB2312" w:eastAsia="仿宋_GB2312" w:hAnsi="宋体" w:hint="eastAsia"/>
          <w:sz w:val="28"/>
          <w:szCs w:val="28"/>
        </w:rPr>
        <w:t>:</w:t>
      </w:r>
      <w:r w:rsidR="00966FAD">
        <w:rPr>
          <w:rFonts w:ascii="仿宋_GB2312" w:eastAsia="仿宋_GB2312" w:hAnsi="宋体"/>
          <w:sz w:val="28"/>
          <w:szCs w:val="28"/>
        </w:rPr>
        <w:t>3</w:t>
      </w:r>
      <w:r>
        <w:rPr>
          <w:rFonts w:ascii="仿宋_GB2312" w:eastAsia="仿宋_GB2312" w:hAnsi="宋体"/>
          <w:sz w:val="28"/>
          <w:szCs w:val="28"/>
        </w:rPr>
        <w:t>0）</w:t>
      </w:r>
      <w:r w:rsidR="00966FAD">
        <w:rPr>
          <w:rFonts w:ascii="仿宋_GB2312" w:eastAsia="仿宋_GB2312" w:hAnsi="宋体" w:hint="eastAsia"/>
          <w:sz w:val="28"/>
          <w:szCs w:val="28"/>
        </w:rPr>
        <w:t>，</w:t>
      </w:r>
      <w:r w:rsidR="00966FAD">
        <w:rPr>
          <w:rFonts w:ascii="仿宋_GB2312" w:eastAsia="仿宋_GB2312" w:hAnsi="宋体"/>
          <w:sz w:val="28"/>
          <w:szCs w:val="28"/>
        </w:rPr>
        <w:t>逾期</w:t>
      </w:r>
      <w:r w:rsidR="00966FAD">
        <w:rPr>
          <w:rFonts w:ascii="仿宋_GB2312" w:eastAsia="仿宋_GB2312" w:hAnsi="宋体" w:hint="eastAsia"/>
          <w:sz w:val="28"/>
          <w:szCs w:val="28"/>
        </w:rPr>
        <w:t>拒收</w:t>
      </w:r>
      <w:bookmarkStart w:id="0" w:name="_GoBack"/>
      <w:bookmarkEnd w:id="0"/>
      <w:r>
        <w:rPr>
          <w:rFonts w:ascii="仿宋_GB2312" w:eastAsia="仿宋_GB2312" w:hAnsi="宋体" w:hint="eastAsia"/>
          <w:sz w:val="28"/>
          <w:szCs w:val="28"/>
        </w:rPr>
        <w:t>。</w:t>
      </w:r>
    </w:p>
    <w:p w:rsidR="007B3CBF" w:rsidRDefault="00CF357E">
      <w:pPr>
        <w:spacing w:line="440" w:lineRule="exact"/>
        <w:ind w:firstLineChars="200" w:firstLine="519"/>
        <w:jc w:val="left"/>
        <w:rPr>
          <w:rFonts w:ascii="仿宋_GB2312" w:eastAsia="仿宋_GB2312" w:hAnsi="宋体"/>
          <w:sz w:val="28"/>
          <w:szCs w:val="28"/>
        </w:rPr>
      </w:pPr>
      <w:r>
        <w:rPr>
          <w:rFonts w:ascii="仿宋_GB2312" w:eastAsia="仿宋_GB2312" w:hAnsi="宋体" w:hint="eastAsia"/>
          <w:sz w:val="28"/>
          <w:szCs w:val="28"/>
        </w:rPr>
        <w:t>担保文书的递交地点：南通大学启东校区综合楼</w:t>
      </w:r>
      <w:r>
        <w:rPr>
          <w:rFonts w:ascii="仿宋_GB2312" w:eastAsia="仿宋_GB2312" w:hAnsi="宋体"/>
          <w:sz w:val="28"/>
          <w:szCs w:val="28"/>
        </w:rPr>
        <w:t>306</w:t>
      </w:r>
      <w:r>
        <w:rPr>
          <w:rFonts w:ascii="仿宋_GB2312" w:eastAsia="仿宋_GB2312" w:hAnsi="宋体" w:hint="eastAsia"/>
          <w:sz w:val="28"/>
          <w:szCs w:val="28"/>
        </w:rPr>
        <w:t>室。</w:t>
      </w:r>
    </w:p>
    <w:p w:rsidR="007B3CBF" w:rsidRDefault="00CF357E">
      <w:pPr>
        <w:spacing w:line="440" w:lineRule="exact"/>
        <w:ind w:firstLineChars="200" w:firstLine="519"/>
        <w:jc w:val="left"/>
        <w:rPr>
          <w:rFonts w:ascii="仿宋_GB2312" w:eastAsia="仿宋_GB2312" w:hAnsi="宋体"/>
          <w:sz w:val="28"/>
          <w:szCs w:val="28"/>
        </w:rPr>
      </w:pPr>
      <w:r>
        <w:rPr>
          <w:rFonts w:ascii="仿宋_GB2312" w:eastAsia="仿宋_GB2312" w:hAnsi="宋体" w:hint="eastAsia"/>
          <w:sz w:val="28"/>
          <w:szCs w:val="28"/>
        </w:rPr>
        <w:t>由担保人自行下载（附件</w:t>
      </w:r>
      <w:r>
        <w:rPr>
          <w:rFonts w:ascii="仿宋_GB2312" w:eastAsia="仿宋_GB2312" w:hAnsi="宋体"/>
          <w:sz w:val="28"/>
          <w:szCs w:val="28"/>
        </w:rPr>
        <w:t>2</w:t>
      </w:r>
      <w:r>
        <w:rPr>
          <w:rFonts w:ascii="仿宋_GB2312" w:eastAsia="仿宋_GB2312" w:hAnsi="宋体" w:hint="eastAsia"/>
          <w:sz w:val="28"/>
          <w:szCs w:val="28"/>
        </w:rPr>
        <w:t>）。南通大学在职事业编制人员必须出具身份证复印件及学院或人事处盖章的证明，企业法人代表必须出具身份证及企业营业执照复印件担保书。一份担保书</w:t>
      </w:r>
      <w:r>
        <w:rPr>
          <w:rFonts w:ascii="仿宋_GB2312" w:eastAsia="仿宋_GB2312" w:hAnsi="宋体"/>
          <w:sz w:val="28"/>
          <w:szCs w:val="28"/>
        </w:rPr>
        <w:t>须放入技术</w:t>
      </w:r>
      <w:proofErr w:type="gramStart"/>
      <w:r>
        <w:rPr>
          <w:rFonts w:ascii="仿宋_GB2312" w:eastAsia="仿宋_GB2312" w:hAnsi="宋体"/>
          <w:sz w:val="28"/>
          <w:szCs w:val="28"/>
        </w:rPr>
        <w:t>标文件</w:t>
      </w:r>
      <w:proofErr w:type="gramEnd"/>
      <w:r>
        <w:rPr>
          <w:rFonts w:ascii="仿宋_GB2312" w:eastAsia="仿宋_GB2312" w:hAnsi="宋体"/>
          <w:sz w:val="28"/>
          <w:szCs w:val="28"/>
        </w:rPr>
        <w:t>中</w:t>
      </w:r>
      <w:r>
        <w:rPr>
          <w:rFonts w:ascii="仿宋_GB2312" w:eastAsia="仿宋_GB2312" w:hAnsi="宋体" w:hint="eastAsia"/>
          <w:sz w:val="28"/>
          <w:szCs w:val="28"/>
        </w:rPr>
        <w:t>（按要求须提供担保的）</w:t>
      </w:r>
      <w:r>
        <w:rPr>
          <w:rFonts w:ascii="仿宋_GB2312" w:eastAsia="仿宋_GB2312" w:hAnsi="宋体"/>
          <w:sz w:val="28"/>
          <w:szCs w:val="28"/>
        </w:rPr>
        <w:t>。</w:t>
      </w:r>
    </w:p>
    <w:p w:rsidR="007B3CBF" w:rsidRDefault="00CF357E">
      <w:pPr>
        <w:spacing w:line="440" w:lineRule="exact"/>
        <w:ind w:firstLineChars="200" w:firstLine="519"/>
        <w:jc w:val="left"/>
        <w:rPr>
          <w:rFonts w:ascii="仿宋_GB2312" w:eastAsia="仿宋_GB2312"/>
          <w:sz w:val="28"/>
          <w:szCs w:val="28"/>
        </w:rPr>
      </w:pPr>
      <w:r>
        <w:rPr>
          <w:rFonts w:ascii="仿宋_GB2312" w:eastAsia="仿宋_GB2312" w:hint="eastAsia"/>
          <w:sz w:val="28"/>
          <w:szCs w:val="28"/>
        </w:rPr>
        <w:t>下列人员不得为担保人：校领导，纪委、监察、财务处等处级以上干部、审计处</w:t>
      </w:r>
      <w:r>
        <w:rPr>
          <w:rFonts w:ascii="仿宋_GB2312" w:eastAsia="仿宋_GB2312"/>
          <w:sz w:val="28"/>
          <w:szCs w:val="28"/>
        </w:rPr>
        <w:t>（</w:t>
      </w:r>
      <w:r>
        <w:rPr>
          <w:rFonts w:ascii="仿宋_GB2312" w:eastAsia="仿宋_GB2312" w:hint="eastAsia"/>
          <w:sz w:val="28"/>
          <w:szCs w:val="28"/>
        </w:rPr>
        <w:t>招标办</w:t>
      </w:r>
      <w:r>
        <w:rPr>
          <w:rFonts w:ascii="仿宋_GB2312" w:eastAsia="仿宋_GB2312"/>
          <w:sz w:val="28"/>
          <w:szCs w:val="28"/>
        </w:rPr>
        <w:t>）</w:t>
      </w:r>
      <w:r>
        <w:rPr>
          <w:rFonts w:ascii="仿宋_GB2312" w:eastAsia="仿宋_GB2312" w:hint="eastAsia"/>
          <w:sz w:val="28"/>
          <w:szCs w:val="28"/>
        </w:rPr>
        <w:t>科级</w:t>
      </w:r>
      <w:r>
        <w:rPr>
          <w:rFonts w:ascii="仿宋_GB2312" w:eastAsia="仿宋_GB2312"/>
          <w:sz w:val="28"/>
          <w:szCs w:val="28"/>
        </w:rPr>
        <w:t>以上干部、</w:t>
      </w:r>
      <w:r>
        <w:rPr>
          <w:rFonts w:ascii="仿宋_GB2312" w:eastAsia="仿宋_GB2312" w:hint="eastAsia"/>
          <w:sz w:val="28"/>
          <w:szCs w:val="28"/>
        </w:rPr>
        <w:t>国有资产与实验室管理</w:t>
      </w:r>
      <w:proofErr w:type="gramStart"/>
      <w:r>
        <w:rPr>
          <w:rFonts w:ascii="仿宋_GB2312" w:eastAsia="仿宋_GB2312" w:hint="eastAsia"/>
          <w:sz w:val="28"/>
          <w:szCs w:val="28"/>
        </w:rPr>
        <w:t>处处级</w:t>
      </w:r>
      <w:proofErr w:type="gramEnd"/>
      <w:r>
        <w:rPr>
          <w:rFonts w:ascii="仿宋_GB2312" w:eastAsia="仿宋_GB2312" w:hint="eastAsia"/>
          <w:sz w:val="28"/>
          <w:szCs w:val="28"/>
        </w:rPr>
        <w:t>以上干部及资产管理科科级以上干部，启东校区管委会科级以上干部。</w:t>
      </w:r>
    </w:p>
    <w:p w:rsidR="007B3CBF" w:rsidRDefault="00CF357E">
      <w:pPr>
        <w:spacing w:line="440" w:lineRule="exact"/>
        <w:ind w:firstLineChars="200" w:firstLine="519"/>
        <w:jc w:val="left"/>
        <w:rPr>
          <w:rFonts w:ascii="仿宋_GB2312" w:eastAsia="仿宋_GB2312" w:hAnsi="宋体"/>
          <w:sz w:val="28"/>
          <w:szCs w:val="28"/>
        </w:rPr>
      </w:pPr>
      <w:r>
        <w:rPr>
          <w:rFonts w:ascii="仿宋_GB2312" w:eastAsia="仿宋_GB2312" w:hAnsi="宋体"/>
          <w:sz w:val="28"/>
          <w:szCs w:val="28"/>
        </w:rPr>
        <w:t>2</w:t>
      </w:r>
      <w:r>
        <w:rPr>
          <w:rFonts w:ascii="仿宋_GB2312" w:eastAsia="仿宋_GB2312" w:hAnsi="宋体" w:hint="eastAsia"/>
          <w:sz w:val="28"/>
          <w:szCs w:val="28"/>
        </w:rPr>
        <w:t>、退房保证书的递交时间：</w:t>
      </w:r>
      <w:r>
        <w:rPr>
          <w:rFonts w:ascii="仿宋_GB2312" w:eastAsia="仿宋_GB2312" w:hAnsi="宋体"/>
          <w:sz w:val="28"/>
          <w:szCs w:val="28"/>
        </w:rPr>
        <w:t>2018</w:t>
      </w:r>
      <w:r>
        <w:rPr>
          <w:rFonts w:ascii="仿宋_GB2312" w:eastAsia="仿宋_GB2312" w:hAnsi="宋体" w:hint="eastAsia"/>
          <w:sz w:val="28"/>
          <w:szCs w:val="28"/>
        </w:rPr>
        <w:t>年</w:t>
      </w:r>
      <w:r>
        <w:rPr>
          <w:rFonts w:ascii="仿宋_GB2312" w:eastAsia="仿宋_GB2312" w:hAnsi="宋体"/>
          <w:sz w:val="28"/>
          <w:szCs w:val="28"/>
        </w:rPr>
        <w:t>7</w:t>
      </w:r>
      <w:r>
        <w:rPr>
          <w:rFonts w:ascii="仿宋_GB2312" w:eastAsia="仿宋_GB2312" w:hAnsi="宋体" w:hint="eastAsia"/>
          <w:sz w:val="28"/>
          <w:szCs w:val="28"/>
        </w:rPr>
        <w:t>月13日全天</w:t>
      </w:r>
      <w:r>
        <w:rPr>
          <w:rFonts w:ascii="仿宋_GB2312" w:eastAsia="仿宋_GB2312" w:hAnsi="宋体"/>
          <w:sz w:val="28"/>
          <w:szCs w:val="28"/>
        </w:rPr>
        <w:t>（</w:t>
      </w:r>
      <w:r>
        <w:rPr>
          <w:rFonts w:ascii="仿宋_GB2312" w:eastAsia="仿宋_GB2312" w:hAnsi="宋体" w:hint="eastAsia"/>
          <w:sz w:val="28"/>
          <w:szCs w:val="28"/>
        </w:rPr>
        <w:t>9:00—16:00</w:t>
      </w:r>
      <w:r>
        <w:rPr>
          <w:rFonts w:ascii="仿宋_GB2312" w:eastAsia="仿宋_GB2312" w:hAnsi="宋体"/>
          <w:sz w:val="28"/>
          <w:szCs w:val="28"/>
        </w:rPr>
        <w:t>）</w:t>
      </w:r>
      <w:r>
        <w:rPr>
          <w:rFonts w:ascii="仿宋_GB2312" w:eastAsia="仿宋_GB2312" w:hAnsi="宋体" w:hint="eastAsia"/>
          <w:sz w:val="28"/>
          <w:szCs w:val="28"/>
        </w:rPr>
        <w:t>，逾期不予受理。</w:t>
      </w:r>
    </w:p>
    <w:p w:rsidR="007B3CBF" w:rsidRDefault="00CF357E">
      <w:pPr>
        <w:spacing w:line="440" w:lineRule="exact"/>
        <w:ind w:firstLineChars="200" w:firstLine="519"/>
        <w:jc w:val="left"/>
        <w:rPr>
          <w:rFonts w:ascii="仿宋_GB2312" w:eastAsia="仿宋_GB2312" w:hAnsi="宋体"/>
          <w:sz w:val="28"/>
          <w:szCs w:val="28"/>
        </w:rPr>
      </w:pPr>
      <w:r>
        <w:rPr>
          <w:rFonts w:ascii="仿宋_GB2312" w:eastAsia="仿宋_GB2312" w:hAnsi="宋体" w:hint="eastAsia"/>
          <w:sz w:val="28"/>
          <w:szCs w:val="28"/>
        </w:rPr>
        <w:t>退房保证书的递交地点：南通大学启东校区综合楼</w:t>
      </w:r>
      <w:r>
        <w:rPr>
          <w:rFonts w:ascii="仿宋_GB2312" w:eastAsia="仿宋_GB2312" w:hAnsi="宋体"/>
          <w:sz w:val="28"/>
          <w:szCs w:val="28"/>
        </w:rPr>
        <w:t>306</w:t>
      </w:r>
      <w:r>
        <w:rPr>
          <w:rFonts w:ascii="仿宋_GB2312" w:eastAsia="仿宋_GB2312" w:hAnsi="宋体" w:hint="eastAsia"/>
          <w:sz w:val="28"/>
          <w:szCs w:val="28"/>
        </w:rPr>
        <w:t>室。</w:t>
      </w:r>
    </w:p>
    <w:p w:rsidR="007B3CBF" w:rsidRDefault="00CF357E">
      <w:pPr>
        <w:spacing w:line="440" w:lineRule="exact"/>
        <w:ind w:firstLineChars="200" w:firstLine="519"/>
        <w:jc w:val="left"/>
        <w:rPr>
          <w:rFonts w:ascii="仿宋_GB2312" w:eastAsia="仿宋_GB2312" w:hAnsi="宋体"/>
          <w:sz w:val="28"/>
          <w:szCs w:val="28"/>
        </w:rPr>
      </w:pPr>
      <w:r>
        <w:rPr>
          <w:rFonts w:ascii="仿宋_GB2312" w:eastAsia="仿宋_GB2312" w:hAnsi="宋体"/>
          <w:sz w:val="28"/>
          <w:szCs w:val="28"/>
        </w:rPr>
        <w:t>3</w:t>
      </w:r>
      <w:r>
        <w:rPr>
          <w:rFonts w:ascii="仿宋_GB2312" w:eastAsia="仿宋_GB2312" w:hAnsi="宋体" w:hint="eastAsia"/>
          <w:sz w:val="28"/>
          <w:szCs w:val="28"/>
        </w:rPr>
        <w:t>、本次招标不接受在以往校园经营性用房中有违反学校管理规定、拖欠租金或合同到期后未按要求将所租门店腾退给学校等违约行为者投标。或者前述人员以其他人名义投标的，若有发现，取消其中标资格或终止租赁合同。不接受第一次投标中标人（拟中标人）的投标。</w:t>
      </w:r>
    </w:p>
    <w:p w:rsidR="007B3CBF" w:rsidRDefault="00CF357E">
      <w:pPr>
        <w:spacing w:line="440" w:lineRule="exact"/>
        <w:ind w:firstLineChars="200" w:firstLine="519"/>
        <w:jc w:val="left"/>
        <w:rPr>
          <w:rFonts w:ascii="仿宋_GB2312" w:eastAsia="仿宋_GB2312" w:hAnsi="宋体"/>
          <w:sz w:val="28"/>
          <w:szCs w:val="28"/>
        </w:rPr>
      </w:pPr>
      <w:r>
        <w:rPr>
          <w:rFonts w:ascii="仿宋_GB2312" w:eastAsia="仿宋_GB2312" w:hAnsi="宋体"/>
          <w:sz w:val="28"/>
          <w:szCs w:val="28"/>
        </w:rPr>
        <w:t>4</w:t>
      </w:r>
      <w:r>
        <w:rPr>
          <w:rFonts w:ascii="仿宋_GB2312" w:eastAsia="仿宋_GB2312" w:hAnsi="宋体" w:hint="eastAsia"/>
          <w:sz w:val="28"/>
          <w:szCs w:val="28"/>
        </w:rPr>
        <w:t>、投标人</w:t>
      </w:r>
      <w:r>
        <w:rPr>
          <w:rFonts w:ascii="仿宋_GB2312" w:eastAsia="仿宋_GB2312" w:hAnsi="宋体"/>
          <w:sz w:val="28"/>
          <w:szCs w:val="28"/>
        </w:rPr>
        <w:t>自行勘验现场。</w:t>
      </w:r>
      <w:r>
        <w:rPr>
          <w:rFonts w:ascii="仿宋_GB2312" w:eastAsia="仿宋_GB2312" w:hAnsi="宋体" w:hint="eastAsia"/>
          <w:sz w:val="28"/>
          <w:szCs w:val="28"/>
        </w:rPr>
        <w:t>投标人所提供的纸质材料、证明、担保书必须真实可靠，如有虚假，一经发现将取消中标资格或终止租赁合同。</w:t>
      </w:r>
    </w:p>
    <w:p w:rsidR="007B3CBF" w:rsidRDefault="00CF357E">
      <w:pPr>
        <w:spacing w:line="440" w:lineRule="exact"/>
        <w:ind w:firstLineChars="200" w:firstLine="519"/>
        <w:jc w:val="left"/>
        <w:rPr>
          <w:rFonts w:ascii="仿宋_GB2312" w:eastAsia="仿宋_GB2312" w:hAnsi="宋体"/>
          <w:sz w:val="28"/>
          <w:szCs w:val="28"/>
        </w:rPr>
      </w:pPr>
      <w:r>
        <w:rPr>
          <w:rFonts w:ascii="仿宋_GB2312" w:eastAsia="仿宋_GB2312" w:hAnsi="宋体"/>
          <w:sz w:val="28"/>
          <w:szCs w:val="28"/>
        </w:rPr>
        <w:t>5</w:t>
      </w:r>
      <w:r>
        <w:rPr>
          <w:rFonts w:ascii="仿宋_GB2312" w:eastAsia="仿宋_GB2312" w:hAnsi="宋体" w:hint="eastAsia"/>
          <w:sz w:val="28"/>
          <w:szCs w:val="28"/>
        </w:rPr>
        <w:t>、投标人必须提供内饰装修效果图，中标后必须按照投标时所提交的效果图资料进行装修；中标人不得擅自变更经营范围。中标人不得将门面房转租或分租，一经查实，招标方有权终止合同，并追究责任。</w:t>
      </w:r>
    </w:p>
    <w:p w:rsidR="007B3CBF" w:rsidRDefault="00CF357E">
      <w:pPr>
        <w:spacing w:line="440" w:lineRule="exact"/>
        <w:ind w:firstLineChars="200" w:firstLine="519"/>
        <w:jc w:val="left"/>
        <w:rPr>
          <w:rFonts w:ascii="仿宋_GB2312" w:eastAsia="仿宋_GB2312" w:hAnsi="宋体"/>
          <w:sz w:val="28"/>
          <w:szCs w:val="28"/>
        </w:rPr>
      </w:pPr>
      <w:r>
        <w:rPr>
          <w:rFonts w:ascii="仿宋_GB2312" w:eastAsia="仿宋_GB2312" w:hAnsi="宋体"/>
          <w:sz w:val="28"/>
          <w:szCs w:val="28"/>
        </w:rPr>
        <w:t>6</w:t>
      </w:r>
      <w:r>
        <w:rPr>
          <w:rFonts w:ascii="仿宋_GB2312" w:eastAsia="仿宋_GB2312" w:hAnsi="宋体" w:hint="eastAsia"/>
          <w:sz w:val="28"/>
          <w:szCs w:val="28"/>
        </w:rPr>
        <w:t>、为规范经营秩序，确保门面整洁，经营者的营业活动必须在招标方指定的</w:t>
      </w:r>
      <w:r>
        <w:rPr>
          <w:rFonts w:ascii="仿宋_GB2312" w:eastAsia="仿宋_GB2312" w:hAnsi="宋体" w:hint="eastAsia"/>
          <w:sz w:val="28"/>
          <w:szCs w:val="28"/>
        </w:rPr>
        <w:lastRenderedPageBreak/>
        <w:t>位置内经营，不得擅自扩大；经营范围内实行“三包”，用电严禁私拉乱接，电路改造须经管理方同意，并在管理方委派的电工指导下进行，对于检查不合格的管理方将责成承租人限期整改，直至解除合同。</w:t>
      </w:r>
    </w:p>
    <w:p w:rsidR="007B3CBF" w:rsidRDefault="00CF357E">
      <w:pPr>
        <w:spacing w:line="440" w:lineRule="exact"/>
        <w:ind w:firstLineChars="200" w:firstLine="519"/>
        <w:jc w:val="left"/>
        <w:rPr>
          <w:rFonts w:ascii="仿宋_GB2312" w:eastAsia="仿宋_GB2312" w:hAnsi="宋体"/>
          <w:sz w:val="28"/>
          <w:szCs w:val="28"/>
        </w:rPr>
      </w:pPr>
      <w:r>
        <w:rPr>
          <w:rFonts w:ascii="仿宋_GB2312" w:eastAsia="仿宋_GB2312" w:hAnsi="宋体"/>
          <w:sz w:val="28"/>
          <w:szCs w:val="28"/>
        </w:rPr>
        <w:t>7</w:t>
      </w:r>
      <w:r>
        <w:rPr>
          <w:rFonts w:ascii="仿宋_GB2312" w:eastAsia="仿宋_GB2312" w:hAnsi="宋体" w:hint="eastAsia"/>
          <w:sz w:val="28"/>
          <w:szCs w:val="28"/>
        </w:rPr>
        <w:t>、此次招标的经营服务用房如遇不可抗力因素（如规划调整、整改、拆除或自然灾害）需要拆除或另有他用的，中标人必须无条件服从并终止合同。如果学校在招标期内（三年）因学校规划调整需拆除或房屋用途发生改变，招标人有权单方面终止合同，学校按照第一年合同期内不高于</w:t>
      </w:r>
      <w:r>
        <w:rPr>
          <w:rFonts w:ascii="仿宋_GB2312" w:eastAsia="仿宋_GB2312" w:hAnsi="宋体"/>
          <w:sz w:val="28"/>
          <w:szCs w:val="28"/>
        </w:rPr>
        <w:t>300</w:t>
      </w:r>
      <w:r>
        <w:rPr>
          <w:rFonts w:ascii="仿宋_GB2312" w:eastAsia="仿宋_GB2312" w:hAnsi="宋体" w:hint="eastAsia"/>
          <w:sz w:val="28"/>
          <w:szCs w:val="28"/>
        </w:rPr>
        <w:t>元</w:t>
      </w:r>
      <w:r>
        <w:rPr>
          <w:rFonts w:ascii="仿宋_GB2312" w:eastAsia="仿宋_GB2312" w:hAnsi="宋体"/>
          <w:sz w:val="28"/>
          <w:szCs w:val="28"/>
        </w:rPr>
        <w:t>/</w:t>
      </w:r>
      <w:r>
        <w:rPr>
          <w:rFonts w:ascii="仿宋_GB2312" w:hAnsi="宋体" w:hint="eastAsia"/>
          <w:sz w:val="28"/>
          <w:szCs w:val="28"/>
        </w:rPr>
        <w:t>㎡</w:t>
      </w:r>
      <w:r>
        <w:rPr>
          <w:rFonts w:ascii="仿宋_GB2312" w:eastAsia="仿宋_GB2312" w:hAnsi="宋体" w:hint="eastAsia"/>
          <w:sz w:val="28"/>
          <w:szCs w:val="28"/>
        </w:rPr>
        <w:t>、第二年合同期内不高于</w:t>
      </w:r>
      <w:r>
        <w:rPr>
          <w:rFonts w:ascii="仿宋_GB2312" w:eastAsia="仿宋_GB2312" w:hAnsi="宋体"/>
          <w:sz w:val="28"/>
          <w:szCs w:val="28"/>
        </w:rPr>
        <w:t>200</w:t>
      </w:r>
      <w:r>
        <w:rPr>
          <w:rFonts w:ascii="仿宋_GB2312" w:eastAsia="仿宋_GB2312" w:hAnsi="宋体" w:hint="eastAsia"/>
          <w:sz w:val="28"/>
          <w:szCs w:val="28"/>
        </w:rPr>
        <w:t>元</w:t>
      </w:r>
      <w:r>
        <w:rPr>
          <w:rFonts w:ascii="仿宋_GB2312" w:eastAsia="仿宋_GB2312" w:hAnsi="宋体"/>
          <w:sz w:val="28"/>
          <w:szCs w:val="28"/>
        </w:rPr>
        <w:t>/</w:t>
      </w:r>
      <w:r>
        <w:rPr>
          <w:rFonts w:ascii="仿宋_GB2312" w:hAnsi="宋体" w:hint="eastAsia"/>
          <w:sz w:val="28"/>
          <w:szCs w:val="28"/>
        </w:rPr>
        <w:t>㎡</w:t>
      </w:r>
      <w:r>
        <w:rPr>
          <w:rFonts w:ascii="仿宋_GB2312" w:eastAsia="仿宋_GB2312" w:hAnsi="宋体" w:hint="eastAsia"/>
          <w:sz w:val="28"/>
          <w:szCs w:val="28"/>
        </w:rPr>
        <w:t>、第三年合同期内不高于</w:t>
      </w:r>
      <w:r>
        <w:rPr>
          <w:rFonts w:ascii="仿宋_GB2312" w:eastAsia="仿宋_GB2312" w:hAnsi="宋体"/>
          <w:sz w:val="28"/>
          <w:szCs w:val="28"/>
        </w:rPr>
        <w:t>100</w:t>
      </w:r>
      <w:r>
        <w:rPr>
          <w:rFonts w:ascii="仿宋_GB2312" w:eastAsia="仿宋_GB2312" w:hAnsi="宋体" w:hint="eastAsia"/>
          <w:sz w:val="28"/>
          <w:szCs w:val="28"/>
        </w:rPr>
        <w:t>元</w:t>
      </w:r>
      <w:r>
        <w:rPr>
          <w:rFonts w:ascii="仿宋_GB2312" w:eastAsia="仿宋_GB2312" w:hAnsi="宋体"/>
          <w:sz w:val="28"/>
          <w:szCs w:val="28"/>
        </w:rPr>
        <w:t>/</w:t>
      </w:r>
      <w:r>
        <w:rPr>
          <w:rFonts w:ascii="仿宋_GB2312" w:hAnsi="宋体" w:hint="eastAsia"/>
          <w:sz w:val="28"/>
          <w:szCs w:val="28"/>
        </w:rPr>
        <w:t>㎡</w:t>
      </w:r>
      <w:r>
        <w:rPr>
          <w:rFonts w:ascii="仿宋_GB2312" w:eastAsia="仿宋_GB2312" w:hAnsi="宋体" w:hint="eastAsia"/>
          <w:sz w:val="28"/>
          <w:szCs w:val="28"/>
        </w:rPr>
        <w:t>对装潢、设施设备等进行一次性补偿。除此以外，不存在其他任何补偿。</w:t>
      </w:r>
    </w:p>
    <w:p w:rsidR="007B3CBF" w:rsidRDefault="00CF357E">
      <w:pPr>
        <w:spacing w:line="440" w:lineRule="exact"/>
        <w:ind w:firstLineChars="200" w:firstLine="519"/>
        <w:jc w:val="left"/>
        <w:rPr>
          <w:rFonts w:ascii="仿宋_GB2312" w:eastAsia="仿宋_GB2312" w:hAnsi="宋体"/>
          <w:sz w:val="28"/>
          <w:szCs w:val="28"/>
        </w:rPr>
      </w:pPr>
      <w:r>
        <w:rPr>
          <w:rFonts w:ascii="仿宋_GB2312" w:eastAsia="仿宋_GB2312" w:hAnsi="宋体"/>
          <w:sz w:val="28"/>
          <w:szCs w:val="28"/>
        </w:rPr>
        <w:t>8</w:t>
      </w:r>
      <w:r>
        <w:rPr>
          <w:rFonts w:ascii="仿宋_GB2312" w:eastAsia="仿宋_GB2312" w:hAnsi="宋体" w:hint="eastAsia"/>
          <w:sz w:val="28"/>
          <w:szCs w:val="28"/>
        </w:rPr>
        <w:t>、每位投标人在招标过程中所发生的费用自理，所有投标文件概不退还。</w:t>
      </w:r>
    </w:p>
    <w:p w:rsidR="007B3CBF" w:rsidRDefault="00CF357E">
      <w:pPr>
        <w:spacing w:line="440" w:lineRule="exact"/>
        <w:ind w:firstLineChars="200" w:firstLine="519"/>
        <w:jc w:val="left"/>
        <w:rPr>
          <w:rFonts w:ascii="仿宋_GB2312" w:eastAsia="仿宋_GB2312" w:hAnsi="宋体"/>
          <w:sz w:val="28"/>
          <w:szCs w:val="28"/>
        </w:rPr>
      </w:pPr>
      <w:r>
        <w:rPr>
          <w:rFonts w:ascii="仿宋_GB2312" w:eastAsia="仿宋_GB2312" w:hAnsi="宋体"/>
          <w:sz w:val="28"/>
          <w:szCs w:val="28"/>
        </w:rPr>
        <w:t>9</w:t>
      </w:r>
      <w:r>
        <w:rPr>
          <w:rFonts w:ascii="仿宋_GB2312" w:eastAsia="仿宋_GB2312" w:hAnsi="宋体" w:hint="eastAsia"/>
          <w:sz w:val="28"/>
          <w:szCs w:val="28"/>
        </w:rPr>
        <w:t>、投标人一旦中标必须依法经营，证照齐全、按章纳税，无条件服从招标方及行业主管部门的管理、检查、监督。</w:t>
      </w:r>
    </w:p>
    <w:p w:rsidR="007B3CBF" w:rsidRDefault="00CF357E">
      <w:pPr>
        <w:spacing w:line="440" w:lineRule="exact"/>
        <w:ind w:firstLineChars="200" w:firstLine="519"/>
        <w:jc w:val="left"/>
        <w:rPr>
          <w:rFonts w:ascii="仿宋_GB2312" w:eastAsia="仿宋_GB2312" w:hAnsi="宋体"/>
          <w:sz w:val="28"/>
          <w:szCs w:val="28"/>
        </w:rPr>
      </w:pPr>
      <w:r>
        <w:rPr>
          <w:rFonts w:ascii="仿宋_GB2312" w:eastAsia="仿宋_GB2312" w:hAnsi="宋体"/>
          <w:sz w:val="28"/>
          <w:szCs w:val="28"/>
        </w:rPr>
        <w:t>10</w:t>
      </w:r>
      <w:r>
        <w:rPr>
          <w:rFonts w:ascii="仿宋_GB2312" w:eastAsia="仿宋_GB2312" w:hAnsi="宋体" w:hint="eastAsia"/>
          <w:sz w:val="28"/>
          <w:szCs w:val="28"/>
        </w:rPr>
        <w:t>、中标方消耗的水电费按实结算，每季度抄收一次，按启东市经营用水电费标准收取。</w:t>
      </w:r>
    </w:p>
    <w:p w:rsidR="007B3CBF" w:rsidRDefault="00CF357E">
      <w:pPr>
        <w:spacing w:line="440" w:lineRule="exact"/>
        <w:ind w:firstLineChars="200" w:firstLine="519"/>
        <w:jc w:val="left"/>
        <w:rPr>
          <w:rFonts w:ascii="仿宋_GB2312" w:eastAsia="仿宋_GB2312" w:hAnsi="宋体"/>
          <w:sz w:val="28"/>
          <w:szCs w:val="28"/>
        </w:rPr>
      </w:pPr>
      <w:r>
        <w:rPr>
          <w:rFonts w:ascii="仿宋_GB2312" w:eastAsia="仿宋_GB2312" w:hAnsi="宋体"/>
          <w:sz w:val="28"/>
          <w:szCs w:val="28"/>
        </w:rPr>
        <w:t>11</w:t>
      </w:r>
      <w:r>
        <w:rPr>
          <w:rFonts w:ascii="仿宋_GB2312" w:eastAsia="仿宋_GB2312" w:hAnsi="宋体" w:hint="eastAsia"/>
          <w:sz w:val="28"/>
          <w:szCs w:val="28"/>
        </w:rPr>
        <w:t>、中标人应做好防火、防盗、防水、防毒，维持秩序等工作。由此引发事故造成一切财产损失的由中标人负完全赔偿责任；</w:t>
      </w:r>
    </w:p>
    <w:p w:rsidR="007B3CBF" w:rsidRDefault="00CF357E">
      <w:pPr>
        <w:spacing w:line="440" w:lineRule="exact"/>
        <w:ind w:firstLineChars="200" w:firstLine="519"/>
        <w:jc w:val="left"/>
        <w:rPr>
          <w:rFonts w:ascii="仿宋_GB2312" w:eastAsia="仿宋_GB2312" w:hAnsi="宋体"/>
          <w:sz w:val="28"/>
          <w:szCs w:val="28"/>
        </w:rPr>
      </w:pPr>
      <w:r>
        <w:rPr>
          <w:rFonts w:ascii="仿宋_GB2312" w:eastAsia="仿宋_GB2312" w:hAnsi="宋体"/>
          <w:sz w:val="28"/>
          <w:szCs w:val="28"/>
        </w:rPr>
        <w:t>12</w:t>
      </w:r>
      <w:r>
        <w:rPr>
          <w:rFonts w:ascii="仿宋_GB2312" w:eastAsia="仿宋_GB2312" w:hAnsi="宋体" w:hint="eastAsia"/>
          <w:sz w:val="28"/>
          <w:szCs w:val="28"/>
        </w:rPr>
        <w:t>、由于政府原因、检修需要或不可抗力造成的停电、停水等情况，校方不承担任何责任。</w:t>
      </w:r>
    </w:p>
    <w:p w:rsidR="007B3CBF" w:rsidRDefault="00CF357E">
      <w:pPr>
        <w:spacing w:line="440" w:lineRule="exact"/>
        <w:ind w:firstLineChars="200" w:firstLine="519"/>
        <w:jc w:val="left"/>
        <w:rPr>
          <w:rFonts w:ascii="仿宋_GB2312" w:eastAsia="仿宋_GB2312" w:hAnsi="宋体"/>
          <w:sz w:val="28"/>
          <w:szCs w:val="28"/>
        </w:rPr>
      </w:pPr>
      <w:r>
        <w:rPr>
          <w:rFonts w:ascii="仿宋_GB2312" w:eastAsia="仿宋_GB2312" w:hAnsi="宋体"/>
          <w:sz w:val="28"/>
          <w:szCs w:val="28"/>
        </w:rPr>
        <w:t>13</w:t>
      </w:r>
      <w:r>
        <w:rPr>
          <w:rFonts w:ascii="仿宋_GB2312" w:eastAsia="仿宋_GB2312" w:hAnsi="宋体" w:hint="eastAsia"/>
          <w:sz w:val="28"/>
          <w:szCs w:val="28"/>
        </w:rPr>
        <w:t>、原承租户如参加本次招标，须事先与启东校区管委会签订退房保证书并交纳保证金（</w:t>
      </w:r>
      <w:r>
        <w:rPr>
          <w:rFonts w:ascii="仿宋_GB2312" w:eastAsia="仿宋_GB2312" w:hAnsi="宋体"/>
          <w:sz w:val="28"/>
          <w:szCs w:val="28"/>
        </w:rPr>
        <w:t>3</w:t>
      </w:r>
      <w:r>
        <w:rPr>
          <w:rFonts w:ascii="仿宋_GB2312" w:eastAsia="仿宋_GB2312" w:hAnsi="宋体" w:hint="eastAsia"/>
          <w:sz w:val="28"/>
          <w:szCs w:val="28"/>
        </w:rPr>
        <w:t>万</w:t>
      </w:r>
      <w:r>
        <w:rPr>
          <w:rFonts w:ascii="仿宋_GB2312" w:eastAsia="仿宋_GB2312" w:hAnsi="宋体"/>
          <w:sz w:val="28"/>
          <w:szCs w:val="28"/>
        </w:rPr>
        <w:t>/</w:t>
      </w:r>
      <w:r>
        <w:rPr>
          <w:rFonts w:ascii="仿宋_GB2312" w:eastAsia="仿宋_GB2312" w:hAnsi="宋体" w:hint="eastAsia"/>
          <w:sz w:val="28"/>
          <w:szCs w:val="28"/>
        </w:rPr>
        <w:t>户，超市为</w:t>
      </w:r>
      <w:r>
        <w:rPr>
          <w:rFonts w:ascii="仿宋_GB2312" w:eastAsia="仿宋_GB2312" w:hAnsi="宋体"/>
          <w:sz w:val="28"/>
          <w:szCs w:val="28"/>
        </w:rPr>
        <w:t>5</w:t>
      </w:r>
      <w:r>
        <w:rPr>
          <w:rFonts w:ascii="仿宋_GB2312" w:eastAsia="仿宋_GB2312" w:hAnsi="宋体" w:hint="eastAsia"/>
          <w:sz w:val="28"/>
          <w:szCs w:val="28"/>
        </w:rPr>
        <w:t>万</w:t>
      </w:r>
      <w:r>
        <w:rPr>
          <w:rFonts w:ascii="仿宋_GB2312" w:eastAsia="仿宋_GB2312" w:hAnsi="宋体"/>
          <w:sz w:val="28"/>
          <w:szCs w:val="28"/>
        </w:rPr>
        <w:t>/</w:t>
      </w:r>
      <w:r>
        <w:rPr>
          <w:rFonts w:ascii="仿宋_GB2312" w:eastAsia="仿宋_GB2312" w:hAnsi="宋体" w:hint="eastAsia"/>
          <w:sz w:val="28"/>
          <w:szCs w:val="28"/>
        </w:rPr>
        <w:t>户，中标者转为房租，多退少补，如未中标凭原始证明无息退还。）</w:t>
      </w:r>
      <w:r>
        <w:rPr>
          <w:rFonts w:ascii="仿宋_GB2312" w:eastAsia="仿宋_GB2312" w:hAnsi="宋体"/>
          <w:sz w:val="28"/>
          <w:szCs w:val="28"/>
        </w:rPr>
        <w:t>;</w:t>
      </w:r>
      <w:r>
        <w:rPr>
          <w:rFonts w:ascii="仿宋_GB2312" w:eastAsia="仿宋_GB2312" w:hAnsi="宋体" w:hint="eastAsia"/>
          <w:sz w:val="28"/>
          <w:szCs w:val="28"/>
        </w:rPr>
        <w:t>若未中标且按退房保证书约定的时间不及时办理退房的，影响校园正常经营秩序的，该保证金将不予退还，校方将通过法律手段解决纠纷。</w:t>
      </w:r>
    </w:p>
    <w:p w:rsidR="007B3CBF" w:rsidRDefault="00CF357E">
      <w:pPr>
        <w:spacing w:line="440" w:lineRule="exact"/>
        <w:ind w:firstLineChars="200" w:firstLine="519"/>
        <w:jc w:val="left"/>
        <w:rPr>
          <w:rFonts w:ascii="仿宋" w:eastAsia="仿宋" w:hAnsi="仿宋"/>
          <w:sz w:val="28"/>
          <w:szCs w:val="28"/>
        </w:rPr>
      </w:pPr>
      <w:r>
        <w:rPr>
          <w:rFonts w:ascii="仿宋_GB2312" w:eastAsia="仿宋_GB2312" w:hAnsi="宋体"/>
          <w:sz w:val="28"/>
          <w:szCs w:val="28"/>
        </w:rPr>
        <w:t>14</w:t>
      </w:r>
      <w:r>
        <w:rPr>
          <w:rFonts w:ascii="仿宋_GB2312" w:eastAsia="仿宋_GB2312" w:hAnsi="宋体" w:hint="eastAsia"/>
          <w:sz w:val="28"/>
          <w:szCs w:val="28"/>
        </w:rPr>
        <w:t>、启东校区将根据校区发展情况和师生需求适时增加新店面，签约</w:t>
      </w:r>
      <w:proofErr w:type="gramStart"/>
      <w:r>
        <w:rPr>
          <w:rFonts w:ascii="仿宋_GB2312" w:eastAsia="仿宋_GB2312" w:hAnsi="宋体" w:hint="eastAsia"/>
          <w:sz w:val="28"/>
          <w:szCs w:val="28"/>
        </w:rPr>
        <w:t>承租户须按照</w:t>
      </w:r>
      <w:proofErr w:type="gramEnd"/>
      <w:r>
        <w:rPr>
          <w:rFonts w:ascii="仿宋_GB2312" w:eastAsia="仿宋_GB2312" w:hAnsi="宋体" w:hint="eastAsia"/>
          <w:sz w:val="28"/>
          <w:szCs w:val="28"/>
        </w:rPr>
        <w:t>投标时投标文件规定的项目范围经营。学校有权根据校区实际增加新店面或项目，现签约承租户无项目经营垄断权</w:t>
      </w:r>
      <w:r>
        <w:rPr>
          <w:rFonts w:ascii="仿宋" w:eastAsia="仿宋" w:hAnsi="仿宋" w:hint="eastAsia"/>
          <w:sz w:val="28"/>
          <w:szCs w:val="28"/>
        </w:rPr>
        <w:t>。</w:t>
      </w:r>
    </w:p>
    <w:p w:rsidR="007B3CBF" w:rsidRDefault="00CF357E">
      <w:pPr>
        <w:spacing w:line="440" w:lineRule="exact"/>
        <w:ind w:firstLineChars="200" w:firstLine="519"/>
        <w:jc w:val="left"/>
        <w:rPr>
          <w:rFonts w:ascii="仿宋" w:eastAsia="仿宋" w:hAnsi="仿宋"/>
          <w:color w:val="000000" w:themeColor="text1"/>
          <w:sz w:val="28"/>
          <w:szCs w:val="28"/>
        </w:rPr>
      </w:pPr>
      <w:r>
        <w:rPr>
          <w:rFonts w:ascii="仿宋" w:eastAsia="仿宋" w:hAnsi="仿宋"/>
          <w:color w:val="000000" w:themeColor="text1"/>
          <w:sz w:val="28"/>
          <w:szCs w:val="28"/>
        </w:rPr>
        <w:t>15</w:t>
      </w:r>
      <w:r>
        <w:rPr>
          <w:rFonts w:ascii="仿宋" w:eastAsia="仿宋" w:hAnsi="仿宋" w:hint="eastAsia"/>
          <w:color w:val="000000" w:themeColor="text1"/>
          <w:sz w:val="28"/>
          <w:szCs w:val="28"/>
        </w:rPr>
        <w:t>、投标人不得投在经营过程中带有明火或者产生油烟的项目。</w:t>
      </w:r>
    </w:p>
    <w:p w:rsidR="007B3CBF" w:rsidRDefault="00CF357E">
      <w:pPr>
        <w:spacing w:line="440" w:lineRule="exact"/>
        <w:ind w:firstLineChars="200" w:firstLine="519"/>
        <w:jc w:val="left"/>
        <w:rPr>
          <w:rFonts w:ascii="仿宋" w:eastAsia="仿宋" w:hAnsi="仿宋"/>
          <w:color w:val="000000" w:themeColor="text1"/>
          <w:sz w:val="28"/>
          <w:szCs w:val="28"/>
        </w:rPr>
      </w:pPr>
      <w:r>
        <w:rPr>
          <w:rFonts w:ascii="仿宋" w:eastAsia="仿宋" w:hAnsi="仿宋"/>
          <w:color w:val="000000" w:themeColor="text1"/>
          <w:sz w:val="28"/>
          <w:szCs w:val="28"/>
        </w:rPr>
        <w:t>16</w:t>
      </w:r>
      <w:r>
        <w:rPr>
          <w:rFonts w:ascii="仿宋" w:eastAsia="仿宋" w:hAnsi="仿宋" w:hint="eastAsia"/>
          <w:color w:val="000000" w:themeColor="text1"/>
          <w:sz w:val="28"/>
          <w:szCs w:val="28"/>
        </w:rPr>
        <w:t>、超市经营产品只能</w:t>
      </w:r>
      <w:r>
        <w:rPr>
          <w:rFonts w:ascii="仿宋" w:eastAsia="仿宋" w:hAnsi="仿宋"/>
          <w:color w:val="000000" w:themeColor="text1"/>
          <w:sz w:val="28"/>
          <w:szCs w:val="28"/>
        </w:rPr>
        <w:t>是原</w:t>
      </w:r>
      <w:r>
        <w:rPr>
          <w:rFonts w:ascii="仿宋" w:eastAsia="仿宋" w:hAnsi="仿宋" w:hint="eastAsia"/>
          <w:color w:val="000000" w:themeColor="text1"/>
          <w:sz w:val="28"/>
          <w:szCs w:val="28"/>
        </w:rPr>
        <w:t>带</w:t>
      </w:r>
      <w:r>
        <w:rPr>
          <w:rFonts w:ascii="仿宋" w:eastAsia="仿宋" w:hAnsi="仿宋"/>
          <w:color w:val="000000" w:themeColor="text1"/>
          <w:sz w:val="28"/>
          <w:szCs w:val="28"/>
        </w:rPr>
        <w:t>有</w:t>
      </w:r>
      <w:r>
        <w:rPr>
          <w:rFonts w:ascii="仿宋" w:eastAsia="仿宋" w:hAnsi="仿宋" w:hint="eastAsia"/>
          <w:color w:val="000000" w:themeColor="text1"/>
          <w:sz w:val="28"/>
          <w:szCs w:val="28"/>
        </w:rPr>
        <w:t>外</w:t>
      </w:r>
      <w:r>
        <w:rPr>
          <w:rFonts w:ascii="仿宋" w:eastAsia="仿宋" w:hAnsi="仿宋"/>
          <w:color w:val="000000" w:themeColor="text1"/>
          <w:sz w:val="28"/>
          <w:szCs w:val="28"/>
        </w:rPr>
        <w:t>包装</w:t>
      </w:r>
      <w:r>
        <w:rPr>
          <w:rFonts w:ascii="仿宋" w:eastAsia="仿宋" w:hAnsi="仿宋" w:hint="eastAsia"/>
          <w:color w:val="000000" w:themeColor="text1"/>
          <w:sz w:val="28"/>
          <w:szCs w:val="28"/>
        </w:rPr>
        <w:t>的</w:t>
      </w:r>
      <w:r>
        <w:rPr>
          <w:rFonts w:ascii="仿宋" w:eastAsia="仿宋" w:hAnsi="仿宋"/>
          <w:color w:val="000000" w:themeColor="text1"/>
          <w:sz w:val="28"/>
          <w:szCs w:val="28"/>
        </w:rPr>
        <w:t>产品，不得经营</w:t>
      </w:r>
      <w:r>
        <w:rPr>
          <w:rFonts w:ascii="仿宋" w:eastAsia="仿宋" w:hAnsi="仿宋" w:hint="eastAsia"/>
          <w:color w:val="000000" w:themeColor="text1"/>
          <w:sz w:val="28"/>
          <w:szCs w:val="28"/>
        </w:rPr>
        <w:t>原</w:t>
      </w:r>
      <w:r>
        <w:rPr>
          <w:rFonts w:ascii="仿宋" w:eastAsia="仿宋" w:hAnsi="仿宋"/>
          <w:color w:val="000000" w:themeColor="text1"/>
          <w:sz w:val="28"/>
          <w:szCs w:val="28"/>
        </w:rPr>
        <w:t>未带外</w:t>
      </w:r>
      <w:r>
        <w:rPr>
          <w:rFonts w:ascii="仿宋" w:eastAsia="仿宋" w:hAnsi="仿宋" w:hint="eastAsia"/>
          <w:color w:val="000000" w:themeColor="text1"/>
          <w:sz w:val="28"/>
          <w:szCs w:val="28"/>
        </w:rPr>
        <w:t>包装的</w:t>
      </w:r>
      <w:r>
        <w:rPr>
          <w:rFonts w:ascii="仿宋" w:eastAsia="仿宋" w:hAnsi="仿宋"/>
          <w:color w:val="000000" w:themeColor="text1"/>
          <w:sz w:val="28"/>
          <w:szCs w:val="28"/>
        </w:rPr>
        <w:t>食品</w:t>
      </w:r>
      <w:r>
        <w:rPr>
          <w:rFonts w:ascii="仿宋" w:eastAsia="仿宋" w:hAnsi="仿宋" w:hint="eastAsia"/>
          <w:color w:val="000000" w:themeColor="text1"/>
          <w:sz w:val="28"/>
          <w:szCs w:val="28"/>
        </w:rPr>
        <w:t>以及</w:t>
      </w:r>
      <w:r>
        <w:rPr>
          <w:rFonts w:ascii="仿宋" w:eastAsia="仿宋" w:hAnsi="仿宋"/>
          <w:color w:val="000000" w:themeColor="text1"/>
          <w:sz w:val="28"/>
          <w:szCs w:val="28"/>
        </w:rPr>
        <w:t>现场制作</w:t>
      </w:r>
      <w:r>
        <w:rPr>
          <w:rFonts w:ascii="仿宋" w:eastAsia="仿宋" w:hAnsi="仿宋" w:hint="eastAsia"/>
          <w:color w:val="000000" w:themeColor="text1"/>
          <w:sz w:val="28"/>
          <w:szCs w:val="28"/>
        </w:rPr>
        <w:t>加工</w:t>
      </w:r>
      <w:r>
        <w:rPr>
          <w:rFonts w:ascii="仿宋" w:eastAsia="仿宋" w:hAnsi="仿宋"/>
          <w:color w:val="000000" w:themeColor="text1"/>
          <w:sz w:val="28"/>
          <w:szCs w:val="28"/>
        </w:rPr>
        <w:t>的食品</w:t>
      </w:r>
      <w:r>
        <w:rPr>
          <w:rFonts w:ascii="仿宋" w:eastAsia="仿宋" w:hAnsi="仿宋" w:hint="eastAsia"/>
          <w:color w:val="000000" w:themeColor="text1"/>
          <w:sz w:val="28"/>
          <w:szCs w:val="28"/>
        </w:rPr>
        <w:t>。</w:t>
      </w:r>
    </w:p>
    <w:p w:rsidR="007B3CBF" w:rsidRDefault="00CF357E">
      <w:pPr>
        <w:spacing w:line="440" w:lineRule="exact"/>
        <w:ind w:firstLineChars="200" w:firstLine="519"/>
        <w:jc w:val="left"/>
        <w:rPr>
          <w:rFonts w:ascii="仿宋" w:eastAsia="仿宋" w:hAnsi="仿宋"/>
          <w:color w:val="000000" w:themeColor="text1"/>
          <w:sz w:val="28"/>
          <w:szCs w:val="28"/>
        </w:rPr>
      </w:pPr>
      <w:r>
        <w:rPr>
          <w:rFonts w:ascii="仿宋" w:eastAsia="仿宋" w:hAnsi="仿宋"/>
          <w:color w:val="000000" w:themeColor="text1"/>
          <w:sz w:val="28"/>
          <w:szCs w:val="28"/>
        </w:rPr>
        <w:t>17</w:t>
      </w:r>
      <w:r>
        <w:rPr>
          <w:rFonts w:ascii="仿宋" w:eastAsia="仿宋" w:hAnsi="仿宋" w:hint="eastAsia"/>
          <w:color w:val="000000" w:themeColor="text1"/>
          <w:sz w:val="28"/>
          <w:szCs w:val="28"/>
        </w:rPr>
        <w:t>、经专家一致认定投标人报价明显高于市场价的，按无效投标处理。</w:t>
      </w:r>
    </w:p>
    <w:p w:rsidR="007B3CBF" w:rsidRDefault="00CF357E">
      <w:pPr>
        <w:spacing w:line="440" w:lineRule="exact"/>
        <w:ind w:firstLineChars="200" w:firstLine="519"/>
        <w:jc w:val="left"/>
        <w:rPr>
          <w:rFonts w:ascii="仿宋" w:eastAsia="仿宋" w:hAnsi="仿宋"/>
          <w:color w:val="FF0000"/>
          <w:sz w:val="28"/>
          <w:szCs w:val="28"/>
        </w:rPr>
      </w:pPr>
      <w:r>
        <w:rPr>
          <w:rFonts w:ascii="仿宋" w:eastAsia="仿宋" w:hAnsi="仿宋"/>
          <w:sz w:val="28"/>
          <w:szCs w:val="28"/>
        </w:rPr>
        <w:t>1</w:t>
      </w:r>
      <w:r>
        <w:rPr>
          <w:rFonts w:ascii="仿宋" w:eastAsia="仿宋" w:hAnsi="仿宋" w:hint="eastAsia"/>
          <w:sz w:val="28"/>
          <w:szCs w:val="28"/>
        </w:rPr>
        <w:t>8、投标人投标视为</w:t>
      </w:r>
      <w:proofErr w:type="gramStart"/>
      <w:r>
        <w:rPr>
          <w:rFonts w:ascii="仿宋" w:eastAsia="仿宋" w:hAnsi="仿宋" w:hint="eastAsia"/>
          <w:sz w:val="28"/>
          <w:szCs w:val="28"/>
        </w:rPr>
        <w:t>完全响应</w:t>
      </w:r>
      <w:proofErr w:type="gramEnd"/>
      <w:r>
        <w:rPr>
          <w:rFonts w:ascii="仿宋" w:eastAsia="仿宋" w:hAnsi="仿宋" w:hint="eastAsia"/>
          <w:sz w:val="28"/>
          <w:szCs w:val="28"/>
        </w:rPr>
        <w:t>该招标文件及附件</w:t>
      </w:r>
      <w:r>
        <w:rPr>
          <w:rFonts w:ascii="仿宋" w:eastAsia="仿宋" w:hAnsi="仿宋"/>
          <w:sz w:val="28"/>
          <w:szCs w:val="28"/>
        </w:rPr>
        <w:t>4</w:t>
      </w:r>
      <w:r>
        <w:rPr>
          <w:rFonts w:ascii="仿宋" w:eastAsia="仿宋" w:hAnsi="仿宋" w:hint="eastAsia"/>
          <w:sz w:val="28"/>
          <w:szCs w:val="28"/>
        </w:rPr>
        <w:t>：《</w:t>
      </w:r>
      <w:r>
        <w:rPr>
          <w:rFonts w:ascii="仿宋" w:eastAsia="仿宋" w:hAnsi="仿宋" w:hint="eastAsia"/>
          <w:color w:val="000000"/>
          <w:sz w:val="28"/>
          <w:szCs w:val="28"/>
        </w:rPr>
        <w:t>南通大学启东校区经营性用房租赁合同》的规定。</w:t>
      </w:r>
    </w:p>
    <w:p w:rsidR="007B3CBF" w:rsidRDefault="007B3CBF">
      <w:pPr>
        <w:spacing w:line="440" w:lineRule="exact"/>
        <w:ind w:firstLineChars="200" w:firstLine="519"/>
        <w:jc w:val="center"/>
        <w:rPr>
          <w:rFonts w:ascii="仿宋" w:eastAsia="仿宋" w:hAnsi="仿宋"/>
          <w:sz w:val="28"/>
          <w:szCs w:val="28"/>
        </w:rPr>
      </w:pPr>
    </w:p>
    <w:p w:rsidR="007B3CBF" w:rsidRDefault="00CF357E">
      <w:pPr>
        <w:spacing w:line="440" w:lineRule="exact"/>
        <w:ind w:firstLineChars="200" w:firstLine="522"/>
        <w:jc w:val="center"/>
        <w:rPr>
          <w:rFonts w:ascii="仿宋_GB2312" w:eastAsia="仿宋_GB2312" w:hAnsi="宋体"/>
          <w:b/>
          <w:sz w:val="28"/>
          <w:szCs w:val="28"/>
        </w:rPr>
      </w:pPr>
      <w:r>
        <w:rPr>
          <w:rFonts w:ascii="仿宋_GB2312" w:eastAsia="仿宋_GB2312" w:hAnsi="宋体" w:hint="eastAsia"/>
          <w:b/>
          <w:sz w:val="28"/>
          <w:szCs w:val="28"/>
        </w:rPr>
        <w:t>第六部分</w:t>
      </w:r>
      <w:r>
        <w:rPr>
          <w:rFonts w:ascii="仿宋_GB2312" w:eastAsia="仿宋_GB2312" w:hAnsi="宋体"/>
          <w:b/>
          <w:sz w:val="28"/>
          <w:szCs w:val="28"/>
        </w:rPr>
        <w:t xml:space="preserve">    </w:t>
      </w:r>
      <w:r>
        <w:rPr>
          <w:rFonts w:ascii="仿宋_GB2312" w:eastAsia="仿宋_GB2312" w:hAnsi="宋体" w:hint="eastAsia"/>
          <w:b/>
          <w:sz w:val="28"/>
          <w:szCs w:val="28"/>
        </w:rPr>
        <w:t>合同期及其他说明</w:t>
      </w:r>
    </w:p>
    <w:p w:rsidR="007B3CBF" w:rsidRDefault="007B3CBF">
      <w:pPr>
        <w:spacing w:line="440" w:lineRule="exact"/>
        <w:ind w:firstLineChars="200" w:firstLine="519"/>
        <w:jc w:val="center"/>
        <w:rPr>
          <w:rFonts w:ascii="仿宋_GB2312" w:eastAsia="仿宋_GB2312" w:hAnsi="宋体"/>
          <w:sz w:val="28"/>
          <w:szCs w:val="28"/>
        </w:rPr>
      </w:pPr>
    </w:p>
    <w:p w:rsidR="007B3CBF" w:rsidRDefault="00CF357E">
      <w:pPr>
        <w:spacing w:line="440" w:lineRule="exact"/>
        <w:ind w:firstLineChars="200" w:firstLine="519"/>
        <w:jc w:val="left"/>
        <w:rPr>
          <w:rFonts w:ascii="仿宋_GB2312" w:eastAsia="仿宋_GB2312" w:hAnsi="宋体"/>
          <w:sz w:val="28"/>
          <w:szCs w:val="28"/>
        </w:rPr>
      </w:pPr>
      <w:r>
        <w:rPr>
          <w:rFonts w:ascii="仿宋_GB2312" w:eastAsia="仿宋_GB2312" w:hAnsi="宋体"/>
          <w:sz w:val="28"/>
          <w:szCs w:val="28"/>
        </w:rPr>
        <w:t>1</w:t>
      </w:r>
      <w:r>
        <w:rPr>
          <w:rFonts w:ascii="仿宋_GB2312" w:eastAsia="仿宋_GB2312" w:hAnsi="宋体" w:hint="eastAsia"/>
          <w:sz w:val="28"/>
          <w:szCs w:val="28"/>
        </w:rPr>
        <w:t>、本次招租的经营服务用房一年一签，每合同期期满后，招标方将对中标人经营服务、合同履行等情况进行综合评估后，决定是否续签合同。</w:t>
      </w:r>
    </w:p>
    <w:p w:rsidR="007B3CBF" w:rsidRDefault="00CF357E">
      <w:pPr>
        <w:spacing w:line="440" w:lineRule="exact"/>
        <w:ind w:firstLineChars="200" w:firstLine="519"/>
        <w:jc w:val="left"/>
        <w:rPr>
          <w:rFonts w:ascii="仿宋_GB2312" w:eastAsia="仿宋_GB2312" w:hAnsi="宋体"/>
          <w:sz w:val="28"/>
          <w:szCs w:val="28"/>
        </w:rPr>
      </w:pPr>
      <w:r>
        <w:rPr>
          <w:rFonts w:ascii="仿宋_GB2312" w:eastAsia="仿宋_GB2312" w:hAnsi="宋体" w:hint="eastAsia"/>
          <w:sz w:val="28"/>
          <w:szCs w:val="28"/>
        </w:rPr>
        <w:t>合同期如下：</w:t>
      </w:r>
      <w:r>
        <w:rPr>
          <w:rFonts w:ascii="仿宋_GB2312" w:eastAsia="仿宋_GB2312" w:hAnsi="宋体"/>
          <w:sz w:val="28"/>
          <w:szCs w:val="28"/>
        </w:rPr>
        <w:t>2018.08.01</w:t>
      </w:r>
      <w:r>
        <w:rPr>
          <w:rFonts w:ascii="仿宋_GB2312" w:eastAsia="仿宋_GB2312" w:hAnsi="宋体"/>
          <w:sz w:val="28"/>
          <w:szCs w:val="28"/>
        </w:rPr>
        <w:t>—</w:t>
      </w:r>
      <w:r>
        <w:rPr>
          <w:rFonts w:ascii="仿宋_GB2312" w:eastAsia="仿宋_GB2312" w:hAnsi="宋体"/>
          <w:sz w:val="28"/>
          <w:szCs w:val="28"/>
        </w:rPr>
        <w:t>2019.07.31</w:t>
      </w:r>
    </w:p>
    <w:p w:rsidR="007B3CBF" w:rsidRDefault="00CF357E">
      <w:pPr>
        <w:spacing w:line="440" w:lineRule="exact"/>
        <w:ind w:firstLineChars="200" w:firstLine="519"/>
        <w:jc w:val="left"/>
        <w:rPr>
          <w:rFonts w:ascii="仿宋_GB2312" w:eastAsia="仿宋_GB2312" w:hAnsi="宋体"/>
          <w:sz w:val="28"/>
          <w:szCs w:val="28"/>
        </w:rPr>
      </w:pPr>
      <w:r>
        <w:rPr>
          <w:rFonts w:ascii="仿宋_GB2312" w:eastAsia="仿宋_GB2312" w:hAnsi="宋体"/>
          <w:sz w:val="28"/>
          <w:szCs w:val="28"/>
        </w:rPr>
        <w:t xml:space="preserve">            2019.08.01</w:t>
      </w:r>
      <w:r>
        <w:rPr>
          <w:rFonts w:ascii="仿宋_GB2312" w:eastAsia="仿宋_GB2312" w:hAnsi="宋体"/>
          <w:sz w:val="28"/>
          <w:szCs w:val="28"/>
        </w:rPr>
        <w:t>—</w:t>
      </w:r>
      <w:r>
        <w:rPr>
          <w:rFonts w:ascii="仿宋_GB2312" w:eastAsia="仿宋_GB2312" w:hAnsi="宋体"/>
          <w:sz w:val="28"/>
          <w:szCs w:val="28"/>
        </w:rPr>
        <w:t>2020.07.31</w:t>
      </w:r>
    </w:p>
    <w:p w:rsidR="007B3CBF" w:rsidRDefault="00CF357E">
      <w:pPr>
        <w:spacing w:line="440" w:lineRule="exact"/>
        <w:ind w:firstLineChars="200" w:firstLine="519"/>
        <w:jc w:val="left"/>
        <w:rPr>
          <w:rFonts w:ascii="仿宋_GB2312" w:eastAsia="仿宋_GB2312" w:hAnsi="宋体"/>
          <w:sz w:val="28"/>
          <w:szCs w:val="28"/>
        </w:rPr>
      </w:pPr>
      <w:r>
        <w:rPr>
          <w:rFonts w:ascii="仿宋_GB2312" w:eastAsia="仿宋_GB2312" w:hAnsi="宋体"/>
          <w:sz w:val="28"/>
          <w:szCs w:val="28"/>
        </w:rPr>
        <w:t xml:space="preserve">            2020.08.01</w:t>
      </w:r>
      <w:r>
        <w:rPr>
          <w:rFonts w:ascii="仿宋_GB2312" w:eastAsia="仿宋_GB2312" w:hAnsi="宋体"/>
          <w:sz w:val="28"/>
          <w:szCs w:val="28"/>
        </w:rPr>
        <w:t>—</w:t>
      </w:r>
      <w:r>
        <w:rPr>
          <w:rFonts w:ascii="仿宋_GB2312" w:eastAsia="仿宋_GB2312" w:hAnsi="宋体"/>
          <w:sz w:val="28"/>
          <w:szCs w:val="28"/>
        </w:rPr>
        <w:t>2021.06.30</w:t>
      </w:r>
    </w:p>
    <w:p w:rsidR="007B3CBF" w:rsidRDefault="00CF357E">
      <w:pPr>
        <w:spacing w:line="440" w:lineRule="exact"/>
        <w:ind w:firstLineChars="200" w:firstLine="519"/>
        <w:jc w:val="left"/>
        <w:rPr>
          <w:rFonts w:ascii="仿宋_GB2312" w:eastAsia="仿宋_GB2312" w:hAnsi="宋体"/>
          <w:sz w:val="28"/>
          <w:szCs w:val="28"/>
        </w:rPr>
      </w:pPr>
      <w:r>
        <w:rPr>
          <w:rFonts w:ascii="仿宋_GB2312" w:eastAsia="仿宋_GB2312" w:hAnsi="宋体" w:hint="eastAsia"/>
          <w:sz w:val="28"/>
          <w:szCs w:val="28"/>
        </w:rPr>
        <w:t>每一合同期合同价款不变，以实际中标人所报中标价计。</w:t>
      </w:r>
    </w:p>
    <w:p w:rsidR="007B3CBF" w:rsidRDefault="00CF357E">
      <w:pPr>
        <w:spacing w:line="440" w:lineRule="exact"/>
        <w:ind w:firstLineChars="200" w:firstLine="519"/>
        <w:jc w:val="left"/>
        <w:rPr>
          <w:rFonts w:ascii="仿宋_GB2312" w:eastAsia="仿宋_GB2312" w:hAnsi="宋体"/>
          <w:sz w:val="28"/>
          <w:szCs w:val="28"/>
        </w:rPr>
      </w:pPr>
      <w:r>
        <w:rPr>
          <w:rFonts w:ascii="仿宋_GB2312" w:eastAsia="仿宋_GB2312" w:hAnsi="宋体"/>
          <w:sz w:val="28"/>
          <w:szCs w:val="28"/>
        </w:rPr>
        <w:t>2</w:t>
      </w:r>
      <w:r>
        <w:rPr>
          <w:rFonts w:ascii="仿宋_GB2312" w:eastAsia="仿宋_GB2312" w:hAnsi="宋体" w:hint="eastAsia"/>
          <w:sz w:val="28"/>
          <w:szCs w:val="28"/>
        </w:rPr>
        <w:t>、投标人一旦中标，签订合同时间为原承租户搬出该经营服务用房后一周内，签订合同时必须交清全年全部租金及设施、水电保证金</w:t>
      </w:r>
      <w:r>
        <w:rPr>
          <w:rFonts w:ascii="仿宋_GB2312" w:eastAsia="仿宋_GB2312" w:hAnsi="宋体"/>
          <w:sz w:val="28"/>
          <w:szCs w:val="28"/>
        </w:rPr>
        <w:t>3000</w:t>
      </w:r>
      <w:r>
        <w:rPr>
          <w:rFonts w:ascii="仿宋_GB2312" w:eastAsia="仿宋_GB2312" w:hAnsi="宋体" w:hint="eastAsia"/>
          <w:sz w:val="28"/>
          <w:szCs w:val="28"/>
        </w:rPr>
        <w:t>元，签订合同时需另外一次性缴纳金额为合同价</w:t>
      </w:r>
      <w:r>
        <w:rPr>
          <w:rFonts w:ascii="仿宋_GB2312" w:eastAsia="仿宋_GB2312" w:hAnsi="宋体"/>
          <w:sz w:val="28"/>
          <w:szCs w:val="28"/>
        </w:rPr>
        <w:t>20%</w:t>
      </w:r>
      <w:r>
        <w:rPr>
          <w:rFonts w:ascii="仿宋_GB2312" w:eastAsia="仿宋_GB2312" w:hAnsi="宋体" w:hint="eastAsia"/>
          <w:sz w:val="28"/>
          <w:szCs w:val="28"/>
        </w:rPr>
        <w:t>的合同履行保证金，否则视为弃权。</w:t>
      </w:r>
    </w:p>
    <w:p w:rsidR="007B3CBF" w:rsidRDefault="00CF357E">
      <w:pPr>
        <w:spacing w:line="440" w:lineRule="exact"/>
        <w:ind w:firstLineChars="200" w:firstLine="519"/>
        <w:jc w:val="left"/>
        <w:rPr>
          <w:rFonts w:ascii="仿宋_GB2312" w:eastAsia="仿宋_GB2312" w:hAnsi="宋体"/>
          <w:sz w:val="28"/>
          <w:szCs w:val="28"/>
        </w:rPr>
      </w:pPr>
      <w:r>
        <w:rPr>
          <w:rFonts w:ascii="仿宋_GB2312" w:eastAsia="仿宋_GB2312" w:hAnsi="宋体"/>
          <w:sz w:val="28"/>
          <w:szCs w:val="28"/>
        </w:rPr>
        <w:t>3</w:t>
      </w:r>
      <w:r>
        <w:rPr>
          <w:rFonts w:ascii="仿宋_GB2312" w:eastAsia="仿宋_GB2312" w:hAnsi="宋体" w:hint="eastAsia"/>
          <w:sz w:val="28"/>
          <w:szCs w:val="28"/>
        </w:rPr>
        <w:t>、若因不可抗力或非招标方原因不能及时签订合同的，双方应互谅互</w:t>
      </w:r>
      <w:proofErr w:type="gramStart"/>
      <w:r>
        <w:rPr>
          <w:rFonts w:ascii="仿宋_GB2312" w:eastAsia="仿宋_GB2312" w:hAnsi="宋体" w:hint="eastAsia"/>
          <w:sz w:val="28"/>
          <w:szCs w:val="28"/>
        </w:rPr>
        <w:t>解达成</w:t>
      </w:r>
      <w:proofErr w:type="gramEnd"/>
      <w:r>
        <w:rPr>
          <w:rFonts w:ascii="仿宋_GB2312" w:eastAsia="仿宋_GB2312" w:hAnsi="宋体" w:hint="eastAsia"/>
          <w:sz w:val="28"/>
          <w:szCs w:val="28"/>
        </w:rPr>
        <w:t>延期签订合同意愿，</w:t>
      </w:r>
      <w:r>
        <w:rPr>
          <w:rFonts w:ascii="仿宋_GB2312" w:eastAsia="仿宋_GB2312" w:hAnsi="宋体"/>
          <w:sz w:val="28"/>
          <w:szCs w:val="28"/>
        </w:rPr>
        <w:t>招标方对</w:t>
      </w:r>
      <w:r>
        <w:rPr>
          <w:rFonts w:ascii="仿宋_GB2312" w:eastAsia="仿宋_GB2312" w:hAnsi="宋体" w:hint="eastAsia"/>
          <w:sz w:val="28"/>
          <w:szCs w:val="28"/>
        </w:rPr>
        <w:t>延期</w:t>
      </w:r>
      <w:r>
        <w:rPr>
          <w:rFonts w:ascii="仿宋_GB2312" w:eastAsia="仿宋_GB2312" w:hAnsi="宋体"/>
          <w:sz w:val="28"/>
          <w:szCs w:val="28"/>
        </w:rPr>
        <w:t>签订合同不承担责任。</w:t>
      </w:r>
    </w:p>
    <w:p w:rsidR="007B3CBF" w:rsidRDefault="00CF357E">
      <w:pPr>
        <w:spacing w:line="440" w:lineRule="exact"/>
        <w:ind w:firstLineChars="200" w:firstLine="519"/>
        <w:jc w:val="left"/>
        <w:rPr>
          <w:rFonts w:ascii="仿宋_GB2312" w:eastAsia="仿宋_GB2312" w:hAnsi="宋体"/>
          <w:sz w:val="28"/>
          <w:szCs w:val="28"/>
        </w:rPr>
      </w:pPr>
      <w:r>
        <w:rPr>
          <w:rFonts w:ascii="仿宋_GB2312" w:eastAsia="仿宋_GB2312" w:hAnsi="宋体"/>
          <w:sz w:val="28"/>
          <w:szCs w:val="28"/>
        </w:rPr>
        <w:t>4</w:t>
      </w:r>
      <w:r>
        <w:rPr>
          <w:rFonts w:ascii="仿宋_GB2312" w:eastAsia="仿宋_GB2312" w:hAnsi="宋体" w:hint="eastAsia"/>
          <w:sz w:val="28"/>
          <w:szCs w:val="28"/>
        </w:rPr>
        <w:t>、投标人享有的经营权利，以实际签订合同日期为准。</w:t>
      </w:r>
    </w:p>
    <w:p w:rsidR="007B3CBF" w:rsidRDefault="00CF357E">
      <w:pPr>
        <w:pStyle w:val="a7"/>
        <w:ind w:left="420" w:firstLineChars="0" w:firstLine="0"/>
        <w:jc w:val="left"/>
        <w:rPr>
          <w:rFonts w:ascii="宋体"/>
          <w:sz w:val="28"/>
          <w:szCs w:val="28"/>
        </w:rPr>
      </w:pPr>
      <w:r>
        <w:rPr>
          <w:rFonts w:ascii="宋体" w:hAnsi="宋体"/>
          <w:sz w:val="28"/>
          <w:szCs w:val="28"/>
        </w:rPr>
        <w:t xml:space="preserve">                   </w:t>
      </w:r>
    </w:p>
    <w:p w:rsidR="007B3CBF" w:rsidRDefault="00CF357E">
      <w:pPr>
        <w:spacing w:line="360" w:lineRule="exact"/>
        <w:ind w:firstLine="465"/>
        <w:rPr>
          <w:rFonts w:ascii="仿宋" w:eastAsia="仿宋" w:hAnsi="仿宋" w:cs="仿宋_GB2312"/>
          <w:sz w:val="24"/>
        </w:rPr>
      </w:pPr>
      <w:r>
        <w:rPr>
          <w:rFonts w:ascii="宋体" w:hAnsi="宋体"/>
          <w:sz w:val="28"/>
          <w:szCs w:val="28"/>
        </w:rPr>
        <w:t xml:space="preserve">      </w:t>
      </w:r>
      <w:r>
        <w:rPr>
          <w:rFonts w:ascii="仿宋" w:eastAsia="仿宋" w:hAnsi="仿宋" w:cs="仿宋_GB2312"/>
          <w:sz w:val="24"/>
        </w:rPr>
        <w:t xml:space="preserve"> </w:t>
      </w:r>
    </w:p>
    <w:p w:rsidR="007B3CBF" w:rsidRDefault="00CF357E">
      <w:pPr>
        <w:pStyle w:val="a7"/>
        <w:ind w:left="420" w:firstLineChars="0" w:firstLine="0"/>
        <w:jc w:val="left"/>
        <w:rPr>
          <w:rFonts w:ascii="宋体"/>
          <w:sz w:val="28"/>
          <w:szCs w:val="28"/>
        </w:rPr>
      </w:pPr>
      <w:r>
        <w:rPr>
          <w:rFonts w:ascii="宋体" w:hAnsi="宋体"/>
          <w:sz w:val="28"/>
          <w:szCs w:val="28"/>
        </w:rPr>
        <w:t xml:space="preserve">      </w:t>
      </w:r>
    </w:p>
    <w:p w:rsidR="007B3CBF" w:rsidRDefault="007B3CBF">
      <w:pPr>
        <w:pStyle w:val="a7"/>
        <w:ind w:left="420" w:firstLineChars="0" w:firstLine="0"/>
        <w:jc w:val="left"/>
        <w:rPr>
          <w:rFonts w:ascii="宋体"/>
          <w:sz w:val="28"/>
          <w:szCs w:val="28"/>
        </w:rPr>
      </w:pPr>
    </w:p>
    <w:p w:rsidR="007B3CBF" w:rsidRDefault="007B3CBF">
      <w:pPr>
        <w:pStyle w:val="a7"/>
        <w:ind w:left="420" w:firstLineChars="0" w:firstLine="0"/>
        <w:jc w:val="left"/>
        <w:rPr>
          <w:rFonts w:ascii="宋体"/>
          <w:sz w:val="28"/>
          <w:szCs w:val="28"/>
        </w:rPr>
      </w:pPr>
    </w:p>
    <w:sectPr w:rsidR="007B3CBF" w:rsidSect="008A1B42">
      <w:footerReference w:type="default" r:id="rId9"/>
      <w:pgSz w:w="11906" w:h="16838"/>
      <w:pgMar w:top="1361" w:right="1191" w:bottom="1304" w:left="1418" w:header="851" w:footer="992" w:gutter="0"/>
      <w:cols w:space="425"/>
      <w:docGrid w:type="linesAndChars" w:linePitch="289" w:charSpace="-415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5D62" w:rsidRDefault="00FC5D62">
      <w:r>
        <w:separator/>
      </w:r>
    </w:p>
  </w:endnote>
  <w:endnote w:type="continuationSeparator" w:id="0">
    <w:p w:rsidR="00FC5D62" w:rsidRDefault="00FC5D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CBF" w:rsidRDefault="008A1B42">
    <w:pPr>
      <w:pStyle w:val="a5"/>
      <w:jc w:val="center"/>
    </w:pPr>
    <w:r w:rsidRPr="008A1B42">
      <w:fldChar w:fldCharType="begin"/>
    </w:r>
    <w:r w:rsidR="00CF357E">
      <w:instrText xml:space="preserve"> PAGE   \* MERGEFORMAT </w:instrText>
    </w:r>
    <w:r w:rsidRPr="008A1B42">
      <w:fldChar w:fldCharType="separate"/>
    </w:r>
    <w:r w:rsidR="00D458E0" w:rsidRPr="00D458E0">
      <w:rPr>
        <w:noProof/>
        <w:lang w:val="zh-CN"/>
      </w:rPr>
      <w:t>1</w:t>
    </w:r>
    <w:r>
      <w:rPr>
        <w:lang w:val="zh-CN"/>
      </w:rPr>
      <w:fldChar w:fldCharType="end"/>
    </w:r>
  </w:p>
  <w:p w:rsidR="007B3CBF" w:rsidRDefault="007B3CBF">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5D62" w:rsidRDefault="00FC5D62">
      <w:r>
        <w:separator/>
      </w:r>
    </w:p>
  </w:footnote>
  <w:footnote w:type="continuationSeparator" w:id="0">
    <w:p w:rsidR="00FC5D62" w:rsidRDefault="00FC5D6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555CD8"/>
    <w:multiLevelType w:val="multilevel"/>
    <w:tmpl w:val="30555CD8"/>
    <w:lvl w:ilvl="0">
      <w:start w:val="1"/>
      <w:numFmt w:val="decimal"/>
      <w:lvlText w:val="（%1）"/>
      <w:lvlJc w:val="left"/>
      <w:pPr>
        <w:ind w:left="1239" w:hanging="720"/>
      </w:pPr>
      <w:rPr>
        <w:rFonts w:hint="default"/>
      </w:rPr>
    </w:lvl>
    <w:lvl w:ilvl="1">
      <w:start w:val="1"/>
      <w:numFmt w:val="lowerLetter"/>
      <w:lvlText w:val="%2)"/>
      <w:lvlJc w:val="left"/>
      <w:pPr>
        <w:ind w:left="1359" w:hanging="420"/>
      </w:pPr>
    </w:lvl>
    <w:lvl w:ilvl="2">
      <w:start w:val="1"/>
      <w:numFmt w:val="lowerRoman"/>
      <w:lvlText w:val="%3."/>
      <w:lvlJc w:val="right"/>
      <w:pPr>
        <w:ind w:left="1779" w:hanging="420"/>
      </w:pPr>
    </w:lvl>
    <w:lvl w:ilvl="3">
      <w:start w:val="1"/>
      <w:numFmt w:val="decimal"/>
      <w:lvlText w:val="%4."/>
      <w:lvlJc w:val="left"/>
      <w:pPr>
        <w:ind w:left="2199" w:hanging="420"/>
      </w:pPr>
    </w:lvl>
    <w:lvl w:ilvl="4">
      <w:start w:val="1"/>
      <w:numFmt w:val="lowerLetter"/>
      <w:lvlText w:val="%5)"/>
      <w:lvlJc w:val="left"/>
      <w:pPr>
        <w:ind w:left="2619" w:hanging="420"/>
      </w:pPr>
    </w:lvl>
    <w:lvl w:ilvl="5">
      <w:start w:val="1"/>
      <w:numFmt w:val="lowerRoman"/>
      <w:lvlText w:val="%6."/>
      <w:lvlJc w:val="right"/>
      <w:pPr>
        <w:ind w:left="3039" w:hanging="420"/>
      </w:pPr>
    </w:lvl>
    <w:lvl w:ilvl="6">
      <w:start w:val="1"/>
      <w:numFmt w:val="decimal"/>
      <w:lvlText w:val="%7."/>
      <w:lvlJc w:val="left"/>
      <w:pPr>
        <w:ind w:left="3459" w:hanging="420"/>
      </w:pPr>
    </w:lvl>
    <w:lvl w:ilvl="7">
      <w:start w:val="1"/>
      <w:numFmt w:val="lowerLetter"/>
      <w:lvlText w:val="%8)"/>
      <w:lvlJc w:val="left"/>
      <w:pPr>
        <w:ind w:left="3879" w:hanging="420"/>
      </w:pPr>
    </w:lvl>
    <w:lvl w:ilvl="8">
      <w:start w:val="1"/>
      <w:numFmt w:val="lowerRoman"/>
      <w:lvlText w:val="%9."/>
      <w:lvlJc w:val="right"/>
      <w:pPr>
        <w:ind w:left="4299"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95"/>
  <w:drawingGridVerticalSpacing w:val="289"/>
  <w:displayHorizontalDrawingGridEvery w:val="0"/>
  <w:characterSpacingControl w:val="compressPunctuation"/>
  <w:noLineBreaksAfter w:lang="zh-CN" w:val="$([{£¥·‘“〈《「『【〔〖〝﹙﹛﹝＄（．［｛￡￥"/>
  <w:noLineBreaksBefore w:lang="zh-CN" w:val="!%),.:;&gt;?]}¢¨°·ˇˉ―‖’”…‰′″›℃∶、。〃〉》」』】〕〗〞︶︺︾﹀﹄﹚﹜﹞！＂％＇），．：；？］｀｜｝～￠"/>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63A2E"/>
    <w:rsid w:val="00016D1B"/>
    <w:rsid w:val="00025D3C"/>
    <w:rsid w:val="00026C80"/>
    <w:rsid w:val="0003431F"/>
    <w:rsid w:val="00043D41"/>
    <w:rsid w:val="00057CB7"/>
    <w:rsid w:val="000625BD"/>
    <w:rsid w:val="00071264"/>
    <w:rsid w:val="00072488"/>
    <w:rsid w:val="00074375"/>
    <w:rsid w:val="00090D62"/>
    <w:rsid w:val="00091EA1"/>
    <w:rsid w:val="0009559F"/>
    <w:rsid w:val="00096B7A"/>
    <w:rsid w:val="000A0B05"/>
    <w:rsid w:val="000A1BED"/>
    <w:rsid w:val="000A2297"/>
    <w:rsid w:val="000A76F7"/>
    <w:rsid w:val="000B132B"/>
    <w:rsid w:val="000B52A3"/>
    <w:rsid w:val="000B5FE5"/>
    <w:rsid w:val="000C1E7D"/>
    <w:rsid w:val="000C2B2F"/>
    <w:rsid w:val="000D6DB3"/>
    <w:rsid w:val="000E0453"/>
    <w:rsid w:val="000F0830"/>
    <w:rsid w:val="000F4643"/>
    <w:rsid w:val="000F4E44"/>
    <w:rsid w:val="000F575D"/>
    <w:rsid w:val="00110B11"/>
    <w:rsid w:val="001131D0"/>
    <w:rsid w:val="0012085F"/>
    <w:rsid w:val="00125854"/>
    <w:rsid w:val="00133AB3"/>
    <w:rsid w:val="00136266"/>
    <w:rsid w:val="00150C8A"/>
    <w:rsid w:val="0015204F"/>
    <w:rsid w:val="00152EBE"/>
    <w:rsid w:val="00155232"/>
    <w:rsid w:val="001563E1"/>
    <w:rsid w:val="001573B6"/>
    <w:rsid w:val="00180A78"/>
    <w:rsid w:val="001860A8"/>
    <w:rsid w:val="001868DB"/>
    <w:rsid w:val="00186BC6"/>
    <w:rsid w:val="0019778F"/>
    <w:rsid w:val="001A16C4"/>
    <w:rsid w:val="001A48F7"/>
    <w:rsid w:val="001A4FF6"/>
    <w:rsid w:val="001A6014"/>
    <w:rsid w:val="001B0043"/>
    <w:rsid w:val="001B081D"/>
    <w:rsid w:val="001B25A2"/>
    <w:rsid w:val="001B313E"/>
    <w:rsid w:val="001B5B3E"/>
    <w:rsid w:val="001B617F"/>
    <w:rsid w:val="001C1F67"/>
    <w:rsid w:val="001C2D90"/>
    <w:rsid w:val="001C43B9"/>
    <w:rsid w:val="001C6539"/>
    <w:rsid w:val="001E0804"/>
    <w:rsid w:val="001F0188"/>
    <w:rsid w:val="001F1DF2"/>
    <w:rsid w:val="001F3C24"/>
    <w:rsid w:val="00201ADF"/>
    <w:rsid w:val="00213B3B"/>
    <w:rsid w:val="0021570E"/>
    <w:rsid w:val="00221E53"/>
    <w:rsid w:val="002237FA"/>
    <w:rsid w:val="002243FC"/>
    <w:rsid w:val="00225DEF"/>
    <w:rsid w:val="00230A50"/>
    <w:rsid w:val="00234FC8"/>
    <w:rsid w:val="00240B22"/>
    <w:rsid w:val="002448CE"/>
    <w:rsid w:val="00245ADF"/>
    <w:rsid w:val="00247F4A"/>
    <w:rsid w:val="00253A4F"/>
    <w:rsid w:val="002559D5"/>
    <w:rsid w:val="00263432"/>
    <w:rsid w:val="00264F18"/>
    <w:rsid w:val="0026779A"/>
    <w:rsid w:val="00270406"/>
    <w:rsid w:val="00277CB4"/>
    <w:rsid w:val="00280831"/>
    <w:rsid w:val="00284CB7"/>
    <w:rsid w:val="002873DC"/>
    <w:rsid w:val="00287D82"/>
    <w:rsid w:val="0029324C"/>
    <w:rsid w:val="002A014A"/>
    <w:rsid w:val="002A1C84"/>
    <w:rsid w:val="002A29B9"/>
    <w:rsid w:val="002A3C80"/>
    <w:rsid w:val="002B5FC8"/>
    <w:rsid w:val="002D3C9F"/>
    <w:rsid w:val="002D5AB7"/>
    <w:rsid w:val="002E0E5C"/>
    <w:rsid w:val="002F2F0E"/>
    <w:rsid w:val="002F2FFC"/>
    <w:rsid w:val="002F70BC"/>
    <w:rsid w:val="002F7274"/>
    <w:rsid w:val="003018C5"/>
    <w:rsid w:val="0030224C"/>
    <w:rsid w:val="00305161"/>
    <w:rsid w:val="00311511"/>
    <w:rsid w:val="0031223E"/>
    <w:rsid w:val="003138DB"/>
    <w:rsid w:val="0031780C"/>
    <w:rsid w:val="003212DC"/>
    <w:rsid w:val="00335739"/>
    <w:rsid w:val="00342EF7"/>
    <w:rsid w:val="00354457"/>
    <w:rsid w:val="00354D3C"/>
    <w:rsid w:val="00370A03"/>
    <w:rsid w:val="0037195F"/>
    <w:rsid w:val="00372A9E"/>
    <w:rsid w:val="003800FF"/>
    <w:rsid w:val="0038285C"/>
    <w:rsid w:val="003920A8"/>
    <w:rsid w:val="003A465D"/>
    <w:rsid w:val="003A4C6C"/>
    <w:rsid w:val="003A7574"/>
    <w:rsid w:val="003B3952"/>
    <w:rsid w:val="003B680A"/>
    <w:rsid w:val="003C19A4"/>
    <w:rsid w:val="003C388A"/>
    <w:rsid w:val="003C3B50"/>
    <w:rsid w:val="003C5E65"/>
    <w:rsid w:val="003C7186"/>
    <w:rsid w:val="003D4ED1"/>
    <w:rsid w:val="003D646B"/>
    <w:rsid w:val="003E4885"/>
    <w:rsid w:val="003E4DBB"/>
    <w:rsid w:val="003F021D"/>
    <w:rsid w:val="003F194D"/>
    <w:rsid w:val="003F34FD"/>
    <w:rsid w:val="003F53F7"/>
    <w:rsid w:val="003F6034"/>
    <w:rsid w:val="003F65A9"/>
    <w:rsid w:val="00415585"/>
    <w:rsid w:val="0042525D"/>
    <w:rsid w:val="00425933"/>
    <w:rsid w:val="00431D38"/>
    <w:rsid w:val="00441324"/>
    <w:rsid w:val="00442AC9"/>
    <w:rsid w:val="004442EB"/>
    <w:rsid w:val="004457E5"/>
    <w:rsid w:val="004525BC"/>
    <w:rsid w:val="00466BF1"/>
    <w:rsid w:val="004717DD"/>
    <w:rsid w:val="00472398"/>
    <w:rsid w:val="004734EE"/>
    <w:rsid w:val="00476B4A"/>
    <w:rsid w:val="00481FDF"/>
    <w:rsid w:val="004869CC"/>
    <w:rsid w:val="0049017D"/>
    <w:rsid w:val="004A5C73"/>
    <w:rsid w:val="004B110E"/>
    <w:rsid w:val="004B23BD"/>
    <w:rsid w:val="004B7CC6"/>
    <w:rsid w:val="004C6D8A"/>
    <w:rsid w:val="004E7E55"/>
    <w:rsid w:val="004F1D46"/>
    <w:rsid w:val="00501B32"/>
    <w:rsid w:val="0050267B"/>
    <w:rsid w:val="00510AA0"/>
    <w:rsid w:val="00516B92"/>
    <w:rsid w:val="005355B3"/>
    <w:rsid w:val="005375B5"/>
    <w:rsid w:val="00541ED8"/>
    <w:rsid w:val="005423A3"/>
    <w:rsid w:val="005455D8"/>
    <w:rsid w:val="005463C2"/>
    <w:rsid w:val="00551455"/>
    <w:rsid w:val="00563BC5"/>
    <w:rsid w:val="00571E40"/>
    <w:rsid w:val="00571FBC"/>
    <w:rsid w:val="00572E6C"/>
    <w:rsid w:val="00573019"/>
    <w:rsid w:val="005826E1"/>
    <w:rsid w:val="00583E95"/>
    <w:rsid w:val="00590637"/>
    <w:rsid w:val="0059272E"/>
    <w:rsid w:val="00595FFB"/>
    <w:rsid w:val="005A2263"/>
    <w:rsid w:val="005A2360"/>
    <w:rsid w:val="005B0B1D"/>
    <w:rsid w:val="005B739C"/>
    <w:rsid w:val="005B76F8"/>
    <w:rsid w:val="005C2AAC"/>
    <w:rsid w:val="005C38E6"/>
    <w:rsid w:val="005C6444"/>
    <w:rsid w:val="005C796B"/>
    <w:rsid w:val="005D0570"/>
    <w:rsid w:val="005D2F12"/>
    <w:rsid w:val="005D6706"/>
    <w:rsid w:val="005E2686"/>
    <w:rsid w:val="005E7646"/>
    <w:rsid w:val="005F0DA9"/>
    <w:rsid w:val="005F25D8"/>
    <w:rsid w:val="005F6A0A"/>
    <w:rsid w:val="006001C7"/>
    <w:rsid w:val="0060279E"/>
    <w:rsid w:val="00604FC3"/>
    <w:rsid w:val="006120A2"/>
    <w:rsid w:val="0062170F"/>
    <w:rsid w:val="006264DE"/>
    <w:rsid w:val="0062667C"/>
    <w:rsid w:val="00632B33"/>
    <w:rsid w:val="00642E40"/>
    <w:rsid w:val="00657735"/>
    <w:rsid w:val="006608AF"/>
    <w:rsid w:val="00666233"/>
    <w:rsid w:val="00666585"/>
    <w:rsid w:val="0066747C"/>
    <w:rsid w:val="00680211"/>
    <w:rsid w:val="006811C2"/>
    <w:rsid w:val="00682108"/>
    <w:rsid w:val="006913AE"/>
    <w:rsid w:val="006951DB"/>
    <w:rsid w:val="00697308"/>
    <w:rsid w:val="00697976"/>
    <w:rsid w:val="006A1CEF"/>
    <w:rsid w:val="006A1DB6"/>
    <w:rsid w:val="006A1F1D"/>
    <w:rsid w:val="006A6A90"/>
    <w:rsid w:val="006A7A03"/>
    <w:rsid w:val="006B4EF4"/>
    <w:rsid w:val="006C1B81"/>
    <w:rsid w:val="006C3C99"/>
    <w:rsid w:val="006C3E4C"/>
    <w:rsid w:val="006C49D9"/>
    <w:rsid w:val="006C5D4B"/>
    <w:rsid w:val="006D3941"/>
    <w:rsid w:val="006D4D38"/>
    <w:rsid w:val="006D76AB"/>
    <w:rsid w:val="006D7F89"/>
    <w:rsid w:val="006E6A9B"/>
    <w:rsid w:val="006E6F4D"/>
    <w:rsid w:val="006F21B3"/>
    <w:rsid w:val="006F7E0A"/>
    <w:rsid w:val="007011F2"/>
    <w:rsid w:val="00702875"/>
    <w:rsid w:val="0070591B"/>
    <w:rsid w:val="00707BF6"/>
    <w:rsid w:val="00707FAB"/>
    <w:rsid w:val="00710951"/>
    <w:rsid w:val="00710D07"/>
    <w:rsid w:val="00713561"/>
    <w:rsid w:val="0072066D"/>
    <w:rsid w:val="00722B2F"/>
    <w:rsid w:val="00726D96"/>
    <w:rsid w:val="0072741F"/>
    <w:rsid w:val="00727C33"/>
    <w:rsid w:val="00740A2B"/>
    <w:rsid w:val="007423B9"/>
    <w:rsid w:val="00744C78"/>
    <w:rsid w:val="007504A7"/>
    <w:rsid w:val="007522C1"/>
    <w:rsid w:val="00762EE3"/>
    <w:rsid w:val="00763A2E"/>
    <w:rsid w:val="00766A56"/>
    <w:rsid w:val="007732CB"/>
    <w:rsid w:val="00776545"/>
    <w:rsid w:val="00776E37"/>
    <w:rsid w:val="00780A99"/>
    <w:rsid w:val="007840B7"/>
    <w:rsid w:val="00785C7D"/>
    <w:rsid w:val="00786B8A"/>
    <w:rsid w:val="007943D7"/>
    <w:rsid w:val="00794D5C"/>
    <w:rsid w:val="00794FA9"/>
    <w:rsid w:val="007A1752"/>
    <w:rsid w:val="007B2428"/>
    <w:rsid w:val="007B3CBF"/>
    <w:rsid w:val="007B4E5E"/>
    <w:rsid w:val="007B531E"/>
    <w:rsid w:val="007B579C"/>
    <w:rsid w:val="007C70A3"/>
    <w:rsid w:val="007C7BA4"/>
    <w:rsid w:val="007D036C"/>
    <w:rsid w:val="007D6CF2"/>
    <w:rsid w:val="007D7F1A"/>
    <w:rsid w:val="007E1334"/>
    <w:rsid w:val="007F075E"/>
    <w:rsid w:val="007F09D8"/>
    <w:rsid w:val="007F0B50"/>
    <w:rsid w:val="007F2991"/>
    <w:rsid w:val="007F75EF"/>
    <w:rsid w:val="00803053"/>
    <w:rsid w:val="00821341"/>
    <w:rsid w:val="00827548"/>
    <w:rsid w:val="00830508"/>
    <w:rsid w:val="00833A59"/>
    <w:rsid w:val="00833D44"/>
    <w:rsid w:val="00833F0F"/>
    <w:rsid w:val="008377DF"/>
    <w:rsid w:val="0084000B"/>
    <w:rsid w:val="0084252B"/>
    <w:rsid w:val="00843456"/>
    <w:rsid w:val="00855215"/>
    <w:rsid w:val="008569D4"/>
    <w:rsid w:val="00860C93"/>
    <w:rsid w:val="008616B3"/>
    <w:rsid w:val="0086280B"/>
    <w:rsid w:val="00874DE5"/>
    <w:rsid w:val="00876D3F"/>
    <w:rsid w:val="008813B3"/>
    <w:rsid w:val="00883814"/>
    <w:rsid w:val="00884488"/>
    <w:rsid w:val="00885853"/>
    <w:rsid w:val="00890A61"/>
    <w:rsid w:val="00892842"/>
    <w:rsid w:val="00895546"/>
    <w:rsid w:val="008A1B42"/>
    <w:rsid w:val="008A4B6E"/>
    <w:rsid w:val="008A7628"/>
    <w:rsid w:val="008B1904"/>
    <w:rsid w:val="008B6F08"/>
    <w:rsid w:val="008C797D"/>
    <w:rsid w:val="008D3572"/>
    <w:rsid w:val="008D7A03"/>
    <w:rsid w:val="008E0C36"/>
    <w:rsid w:val="008E1C99"/>
    <w:rsid w:val="008E7048"/>
    <w:rsid w:val="008E7F36"/>
    <w:rsid w:val="008F26C3"/>
    <w:rsid w:val="008F3C3B"/>
    <w:rsid w:val="00903EE1"/>
    <w:rsid w:val="00914552"/>
    <w:rsid w:val="00914C9C"/>
    <w:rsid w:val="009159AE"/>
    <w:rsid w:val="00915D8E"/>
    <w:rsid w:val="0092001D"/>
    <w:rsid w:val="0092403F"/>
    <w:rsid w:val="00924D44"/>
    <w:rsid w:val="00927B3C"/>
    <w:rsid w:val="00927CF4"/>
    <w:rsid w:val="00936F3E"/>
    <w:rsid w:val="00937041"/>
    <w:rsid w:val="00937699"/>
    <w:rsid w:val="00937F76"/>
    <w:rsid w:val="009431C5"/>
    <w:rsid w:val="00944828"/>
    <w:rsid w:val="00951893"/>
    <w:rsid w:val="00956ED7"/>
    <w:rsid w:val="0096287A"/>
    <w:rsid w:val="00966FAD"/>
    <w:rsid w:val="00971D00"/>
    <w:rsid w:val="009745AB"/>
    <w:rsid w:val="009804B6"/>
    <w:rsid w:val="009837FA"/>
    <w:rsid w:val="009865A4"/>
    <w:rsid w:val="00995920"/>
    <w:rsid w:val="009A07A3"/>
    <w:rsid w:val="009A19CC"/>
    <w:rsid w:val="009A592A"/>
    <w:rsid w:val="009A59C9"/>
    <w:rsid w:val="009A70D2"/>
    <w:rsid w:val="009B15B4"/>
    <w:rsid w:val="009B2697"/>
    <w:rsid w:val="009B732E"/>
    <w:rsid w:val="009C1EB6"/>
    <w:rsid w:val="009D04AB"/>
    <w:rsid w:val="009D2CC5"/>
    <w:rsid w:val="009D3BAA"/>
    <w:rsid w:val="009E5A09"/>
    <w:rsid w:val="00A03B21"/>
    <w:rsid w:val="00A123EA"/>
    <w:rsid w:val="00A1316E"/>
    <w:rsid w:val="00A142F3"/>
    <w:rsid w:val="00A1649F"/>
    <w:rsid w:val="00A22A24"/>
    <w:rsid w:val="00A2366D"/>
    <w:rsid w:val="00A2543C"/>
    <w:rsid w:val="00A318CB"/>
    <w:rsid w:val="00A33232"/>
    <w:rsid w:val="00A37D2C"/>
    <w:rsid w:val="00A401B9"/>
    <w:rsid w:val="00A42B23"/>
    <w:rsid w:val="00A431A7"/>
    <w:rsid w:val="00A43CE8"/>
    <w:rsid w:val="00A43EF4"/>
    <w:rsid w:val="00A51E97"/>
    <w:rsid w:val="00A536CA"/>
    <w:rsid w:val="00A6032A"/>
    <w:rsid w:val="00A651BF"/>
    <w:rsid w:val="00A669D8"/>
    <w:rsid w:val="00A7350C"/>
    <w:rsid w:val="00A75C15"/>
    <w:rsid w:val="00A771C9"/>
    <w:rsid w:val="00A7753F"/>
    <w:rsid w:val="00A826BF"/>
    <w:rsid w:val="00A83002"/>
    <w:rsid w:val="00A83877"/>
    <w:rsid w:val="00A939D8"/>
    <w:rsid w:val="00A94114"/>
    <w:rsid w:val="00A94B17"/>
    <w:rsid w:val="00AA0386"/>
    <w:rsid w:val="00AA3918"/>
    <w:rsid w:val="00AA4419"/>
    <w:rsid w:val="00AB1CBD"/>
    <w:rsid w:val="00AB79D2"/>
    <w:rsid w:val="00AC35A2"/>
    <w:rsid w:val="00AC66A7"/>
    <w:rsid w:val="00AD0742"/>
    <w:rsid w:val="00AE38EC"/>
    <w:rsid w:val="00AE59FA"/>
    <w:rsid w:val="00AE7E99"/>
    <w:rsid w:val="00AF0E38"/>
    <w:rsid w:val="00AF66D3"/>
    <w:rsid w:val="00B01970"/>
    <w:rsid w:val="00B10B1A"/>
    <w:rsid w:val="00B10C20"/>
    <w:rsid w:val="00B120E7"/>
    <w:rsid w:val="00B15087"/>
    <w:rsid w:val="00B2022D"/>
    <w:rsid w:val="00B21730"/>
    <w:rsid w:val="00B21C2E"/>
    <w:rsid w:val="00B21CD3"/>
    <w:rsid w:val="00B237DD"/>
    <w:rsid w:val="00B30DAC"/>
    <w:rsid w:val="00B37031"/>
    <w:rsid w:val="00B40F78"/>
    <w:rsid w:val="00B43A20"/>
    <w:rsid w:val="00B45240"/>
    <w:rsid w:val="00B524EB"/>
    <w:rsid w:val="00B530CB"/>
    <w:rsid w:val="00B556A8"/>
    <w:rsid w:val="00B6382B"/>
    <w:rsid w:val="00B659E9"/>
    <w:rsid w:val="00B84E80"/>
    <w:rsid w:val="00B9582E"/>
    <w:rsid w:val="00BA3633"/>
    <w:rsid w:val="00BA5336"/>
    <w:rsid w:val="00BB1501"/>
    <w:rsid w:val="00BD294B"/>
    <w:rsid w:val="00BD328E"/>
    <w:rsid w:val="00BE5448"/>
    <w:rsid w:val="00C0093E"/>
    <w:rsid w:val="00C04440"/>
    <w:rsid w:val="00C10BBA"/>
    <w:rsid w:val="00C26DEF"/>
    <w:rsid w:val="00C31081"/>
    <w:rsid w:val="00C31CC0"/>
    <w:rsid w:val="00C32451"/>
    <w:rsid w:val="00C3535B"/>
    <w:rsid w:val="00C41ABB"/>
    <w:rsid w:val="00C47B7F"/>
    <w:rsid w:val="00C509CD"/>
    <w:rsid w:val="00C55304"/>
    <w:rsid w:val="00C60EFA"/>
    <w:rsid w:val="00C745E4"/>
    <w:rsid w:val="00C77B88"/>
    <w:rsid w:val="00C85A22"/>
    <w:rsid w:val="00C92979"/>
    <w:rsid w:val="00C94A8A"/>
    <w:rsid w:val="00C9570D"/>
    <w:rsid w:val="00CA346C"/>
    <w:rsid w:val="00CA4D7B"/>
    <w:rsid w:val="00CB03C9"/>
    <w:rsid w:val="00CB10BB"/>
    <w:rsid w:val="00CB2F9E"/>
    <w:rsid w:val="00CB46DF"/>
    <w:rsid w:val="00CB5017"/>
    <w:rsid w:val="00CB6667"/>
    <w:rsid w:val="00CC3CAA"/>
    <w:rsid w:val="00CC4419"/>
    <w:rsid w:val="00CC5C76"/>
    <w:rsid w:val="00CD7521"/>
    <w:rsid w:val="00CE0033"/>
    <w:rsid w:val="00CE48F0"/>
    <w:rsid w:val="00CF1BF5"/>
    <w:rsid w:val="00CF357E"/>
    <w:rsid w:val="00CF66FD"/>
    <w:rsid w:val="00CF7CFB"/>
    <w:rsid w:val="00D01C4A"/>
    <w:rsid w:val="00D02DC6"/>
    <w:rsid w:val="00D05051"/>
    <w:rsid w:val="00D0575C"/>
    <w:rsid w:val="00D11311"/>
    <w:rsid w:val="00D11BB6"/>
    <w:rsid w:val="00D13E31"/>
    <w:rsid w:val="00D20A31"/>
    <w:rsid w:val="00D20FE0"/>
    <w:rsid w:val="00D2307D"/>
    <w:rsid w:val="00D35087"/>
    <w:rsid w:val="00D354D8"/>
    <w:rsid w:val="00D3686E"/>
    <w:rsid w:val="00D458E0"/>
    <w:rsid w:val="00D46267"/>
    <w:rsid w:val="00D550CC"/>
    <w:rsid w:val="00D60FE2"/>
    <w:rsid w:val="00D62B98"/>
    <w:rsid w:val="00D6506B"/>
    <w:rsid w:val="00D66C52"/>
    <w:rsid w:val="00D67B1E"/>
    <w:rsid w:val="00D729C1"/>
    <w:rsid w:val="00D74F88"/>
    <w:rsid w:val="00D8522C"/>
    <w:rsid w:val="00D9017F"/>
    <w:rsid w:val="00D90F43"/>
    <w:rsid w:val="00DA1760"/>
    <w:rsid w:val="00DA2FC3"/>
    <w:rsid w:val="00DB3D65"/>
    <w:rsid w:val="00DB76D9"/>
    <w:rsid w:val="00DC386F"/>
    <w:rsid w:val="00DE306D"/>
    <w:rsid w:val="00DF650E"/>
    <w:rsid w:val="00E0438F"/>
    <w:rsid w:val="00E269C7"/>
    <w:rsid w:val="00E27597"/>
    <w:rsid w:val="00E34B0C"/>
    <w:rsid w:val="00E40AB2"/>
    <w:rsid w:val="00E426F9"/>
    <w:rsid w:val="00E4508E"/>
    <w:rsid w:val="00E459E5"/>
    <w:rsid w:val="00E5236E"/>
    <w:rsid w:val="00E6563C"/>
    <w:rsid w:val="00E707EF"/>
    <w:rsid w:val="00E767F8"/>
    <w:rsid w:val="00E810D6"/>
    <w:rsid w:val="00E838C1"/>
    <w:rsid w:val="00E869AC"/>
    <w:rsid w:val="00E944F1"/>
    <w:rsid w:val="00EA0571"/>
    <w:rsid w:val="00EA5E63"/>
    <w:rsid w:val="00EA6B74"/>
    <w:rsid w:val="00EB3642"/>
    <w:rsid w:val="00EC57B9"/>
    <w:rsid w:val="00EC7D8C"/>
    <w:rsid w:val="00ED0324"/>
    <w:rsid w:val="00EE4EDC"/>
    <w:rsid w:val="00EF1988"/>
    <w:rsid w:val="00EF3BC9"/>
    <w:rsid w:val="00EF73F7"/>
    <w:rsid w:val="00F03391"/>
    <w:rsid w:val="00F14170"/>
    <w:rsid w:val="00F17DE0"/>
    <w:rsid w:val="00F20DEF"/>
    <w:rsid w:val="00F223C8"/>
    <w:rsid w:val="00F25B1E"/>
    <w:rsid w:val="00F264AB"/>
    <w:rsid w:val="00F4004A"/>
    <w:rsid w:val="00F45EFB"/>
    <w:rsid w:val="00F46877"/>
    <w:rsid w:val="00F535EC"/>
    <w:rsid w:val="00F547A9"/>
    <w:rsid w:val="00F56EEF"/>
    <w:rsid w:val="00F61C87"/>
    <w:rsid w:val="00F63256"/>
    <w:rsid w:val="00F6404B"/>
    <w:rsid w:val="00F738DC"/>
    <w:rsid w:val="00F81B41"/>
    <w:rsid w:val="00F85448"/>
    <w:rsid w:val="00F91029"/>
    <w:rsid w:val="00F95A36"/>
    <w:rsid w:val="00F96485"/>
    <w:rsid w:val="00F97250"/>
    <w:rsid w:val="00F97439"/>
    <w:rsid w:val="00FA30CD"/>
    <w:rsid w:val="00FA5E0B"/>
    <w:rsid w:val="00FB3E2D"/>
    <w:rsid w:val="00FB4401"/>
    <w:rsid w:val="00FC1859"/>
    <w:rsid w:val="00FC5BB0"/>
    <w:rsid w:val="00FC5D62"/>
    <w:rsid w:val="00FC7A8C"/>
    <w:rsid w:val="00FD0FA9"/>
    <w:rsid w:val="00FD1951"/>
    <w:rsid w:val="00FD2125"/>
    <w:rsid w:val="00FD22DA"/>
    <w:rsid w:val="00FD6FFE"/>
    <w:rsid w:val="00FE56AC"/>
    <w:rsid w:val="00FF0DA8"/>
    <w:rsid w:val="00FF2617"/>
    <w:rsid w:val="00FF2723"/>
    <w:rsid w:val="00FF2CF9"/>
    <w:rsid w:val="00FF5608"/>
    <w:rsid w:val="00FF699A"/>
    <w:rsid w:val="61AA6F6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lsdException w:name="footer" w:semiHidden="0" w:unhideWhenUsed="0"/>
    <w:lsdException w:name="caption" w:locked="1" w:uiPriority="0" w:qFormat="1"/>
    <w:lsdException w:name="Title" w:locked="1" w:semiHidden="0" w:uiPriority="0" w:unhideWhenUsed="0" w:qFormat="1"/>
    <w:lsdException w:name="Default Paragraph Font" w:uiPriority="1" w:qFormat="1"/>
    <w:lsdException w:name="Subtitle" w:locked="1" w:semiHidden="0" w:uiPriority="0" w:unhideWhenUsed="0" w:qFormat="1"/>
    <w:lsdException w:name="Date" w:unhideWhenUsed="0"/>
    <w:lsdException w:name="Strong" w:locked="1" w:semiHidden="0" w:uiPriority="0" w:unhideWhenUsed="0" w:qFormat="1"/>
    <w:lsdException w:name="Emphasis" w:locked="1" w:semiHidden="0" w:uiPriority="0" w:unhideWhenUsed="0" w:qFormat="1"/>
    <w:lsdException w:name="Normal Table" w:qFormat="1"/>
    <w:lsdException w:name="Balloon Text" w:unhideWhenUsed="0"/>
    <w:lsdException w:name="Table Grid" w:locked="1" w:uiPriority="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1B42"/>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rsid w:val="008A1B42"/>
    <w:pPr>
      <w:ind w:leftChars="2500" w:left="100"/>
    </w:pPr>
    <w:rPr>
      <w:kern w:val="0"/>
      <w:sz w:val="20"/>
      <w:szCs w:val="20"/>
    </w:rPr>
  </w:style>
  <w:style w:type="paragraph" w:styleId="a4">
    <w:name w:val="Balloon Text"/>
    <w:basedOn w:val="a"/>
    <w:link w:val="Char0"/>
    <w:uiPriority w:val="99"/>
    <w:semiHidden/>
    <w:rsid w:val="008A1B42"/>
    <w:rPr>
      <w:kern w:val="0"/>
      <w:sz w:val="18"/>
      <w:szCs w:val="18"/>
    </w:rPr>
  </w:style>
  <w:style w:type="paragraph" w:styleId="a5">
    <w:name w:val="footer"/>
    <w:basedOn w:val="a"/>
    <w:link w:val="Char1"/>
    <w:uiPriority w:val="99"/>
    <w:rsid w:val="008A1B42"/>
    <w:pPr>
      <w:tabs>
        <w:tab w:val="center" w:pos="4153"/>
        <w:tab w:val="right" w:pos="8306"/>
      </w:tabs>
      <w:snapToGrid w:val="0"/>
      <w:jc w:val="left"/>
    </w:pPr>
    <w:rPr>
      <w:kern w:val="0"/>
      <w:sz w:val="18"/>
      <w:szCs w:val="18"/>
    </w:rPr>
  </w:style>
  <w:style w:type="paragraph" w:styleId="a6">
    <w:name w:val="header"/>
    <w:basedOn w:val="a"/>
    <w:link w:val="Char2"/>
    <w:uiPriority w:val="99"/>
    <w:rsid w:val="008A1B42"/>
    <w:pPr>
      <w:pBdr>
        <w:bottom w:val="single" w:sz="6" w:space="1" w:color="auto"/>
      </w:pBdr>
      <w:tabs>
        <w:tab w:val="center" w:pos="4153"/>
        <w:tab w:val="right" w:pos="8306"/>
      </w:tabs>
      <w:snapToGrid w:val="0"/>
      <w:jc w:val="center"/>
    </w:pPr>
    <w:rPr>
      <w:kern w:val="0"/>
      <w:sz w:val="18"/>
      <w:szCs w:val="18"/>
    </w:rPr>
  </w:style>
  <w:style w:type="paragraph" w:styleId="a7">
    <w:name w:val="List Paragraph"/>
    <w:basedOn w:val="a"/>
    <w:uiPriority w:val="99"/>
    <w:qFormat/>
    <w:rsid w:val="008A1B42"/>
    <w:pPr>
      <w:ind w:firstLineChars="200" w:firstLine="420"/>
    </w:pPr>
  </w:style>
  <w:style w:type="character" w:customStyle="1" w:styleId="Char2">
    <w:name w:val="页眉 Char"/>
    <w:link w:val="a6"/>
    <w:uiPriority w:val="99"/>
    <w:locked/>
    <w:rsid w:val="008A1B42"/>
    <w:rPr>
      <w:sz w:val="18"/>
    </w:rPr>
  </w:style>
  <w:style w:type="character" w:customStyle="1" w:styleId="Char1">
    <w:name w:val="页脚 Char"/>
    <w:link w:val="a5"/>
    <w:uiPriority w:val="99"/>
    <w:locked/>
    <w:rsid w:val="008A1B42"/>
    <w:rPr>
      <w:sz w:val="18"/>
    </w:rPr>
  </w:style>
  <w:style w:type="paragraph" w:styleId="a8">
    <w:name w:val="No Spacing"/>
    <w:link w:val="Char3"/>
    <w:uiPriority w:val="99"/>
    <w:qFormat/>
    <w:rsid w:val="008A1B42"/>
    <w:rPr>
      <w:sz w:val="22"/>
      <w:szCs w:val="22"/>
    </w:rPr>
  </w:style>
  <w:style w:type="character" w:customStyle="1" w:styleId="Char3">
    <w:name w:val="无间隔 Char"/>
    <w:link w:val="a8"/>
    <w:uiPriority w:val="99"/>
    <w:locked/>
    <w:rsid w:val="008A1B42"/>
    <w:rPr>
      <w:sz w:val="22"/>
      <w:lang w:val="en-US" w:eastAsia="zh-CN"/>
    </w:rPr>
  </w:style>
  <w:style w:type="character" w:customStyle="1" w:styleId="Char0">
    <w:name w:val="批注框文本 Char"/>
    <w:link w:val="a4"/>
    <w:uiPriority w:val="99"/>
    <w:semiHidden/>
    <w:locked/>
    <w:rsid w:val="008A1B42"/>
    <w:rPr>
      <w:sz w:val="18"/>
    </w:rPr>
  </w:style>
  <w:style w:type="character" w:customStyle="1" w:styleId="Char">
    <w:name w:val="日期 Char"/>
    <w:basedOn w:val="a0"/>
    <w:link w:val="a3"/>
    <w:uiPriority w:val="99"/>
    <w:semiHidden/>
    <w:locked/>
    <w:rsid w:val="008A1B42"/>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113BF5-4568-426A-A864-38ADB23FA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Pages>
  <Words>855</Words>
  <Characters>4880</Characters>
  <Application>Microsoft Office Word</Application>
  <DocSecurity>0</DocSecurity>
  <Lines>40</Lines>
  <Paragraphs>11</Paragraphs>
  <ScaleCrop>false</ScaleCrop>
  <Company>Microsoft</Company>
  <LinksUpToDate>false</LinksUpToDate>
  <CharactersWithSpaces>5724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第一部分  南通大学启东校区经营服务用房招租公告</dc:title>
  <dc:creator>系统管理员</dc:creator>
  <cp:lastModifiedBy>系统管理员</cp:lastModifiedBy>
  <cp:revision>25</cp:revision>
  <cp:lastPrinted>2018-07-12T01:44:00Z</cp:lastPrinted>
  <dcterms:created xsi:type="dcterms:W3CDTF">2018-07-05T02:37:00Z</dcterms:created>
  <dcterms:modified xsi:type="dcterms:W3CDTF">2018-07-12T01:45:00Z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