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3D7314">
        <w:rPr>
          <w:rFonts w:ascii="宋体" w:hAnsi="宋体" w:hint="eastAsia"/>
          <w:b/>
          <w:color w:val="000000" w:themeColor="text1"/>
          <w:sz w:val="32"/>
          <w:szCs w:val="32"/>
        </w:rPr>
        <w:t>042</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3D7314">
              <w:rPr>
                <w:rFonts w:ascii="宋体" w:hAnsi="宋体" w:hint="eastAsia"/>
                <w:b/>
                <w:color w:val="000000" w:themeColor="text1"/>
                <w:sz w:val="32"/>
                <w:szCs w:val="32"/>
              </w:rPr>
              <w:t>高压静电喷涂装置</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3D7314">
              <w:rPr>
                <w:rFonts w:ascii="宋体" w:hAnsi="宋体"/>
                <w:b/>
                <w:color w:val="000000" w:themeColor="text1"/>
                <w:kern w:val="0"/>
                <w:sz w:val="32"/>
              </w:rPr>
              <w:t>6</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C7253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C7253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C7253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C7253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C72536">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C72536">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3D7314">
        <w:rPr>
          <w:rFonts w:ascii="宋体" w:hAnsi="宋体" w:hint="eastAsia"/>
          <w:b/>
          <w:color w:val="000000" w:themeColor="text1"/>
          <w:spacing w:val="4"/>
          <w:sz w:val="24"/>
        </w:rPr>
        <w:t>高压静电喷涂装置</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3D7314">
        <w:rPr>
          <w:rFonts w:ascii="宋体" w:hAnsi="宋体" w:hint="eastAsia"/>
          <w:b/>
          <w:color w:val="000000" w:themeColor="text1"/>
          <w:spacing w:val="4"/>
          <w:sz w:val="24"/>
        </w:rPr>
        <w:t>高压静电喷涂装置</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3D7314">
        <w:rPr>
          <w:rFonts w:ascii="宋体" w:hAnsi="宋体" w:hint="eastAsia"/>
          <w:color w:val="000000" w:themeColor="text1"/>
          <w:spacing w:val="4"/>
          <w:sz w:val="24"/>
        </w:rPr>
        <w:t>042</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A70BB7">
        <w:rPr>
          <w:rFonts w:ascii="宋体" w:hAnsi="宋体"/>
          <w:b/>
          <w:color w:val="000000" w:themeColor="text1"/>
          <w:spacing w:val="4"/>
          <w:sz w:val="24"/>
        </w:rPr>
        <w:t>4</w:t>
      </w:r>
      <w:r w:rsidR="003D7314">
        <w:rPr>
          <w:rFonts w:ascii="宋体" w:hAnsi="宋体"/>
          <w:b/>
          <w:color w:val="000000" w:themeColor="text1"/>
          <w:spacing w:val="4"/>
          <w:sz w:val="24"/>
        </w:rPr>
        <w:t>9</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3、采购项目的生产厂家或生产厂家授权的经销商。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C83E77">
        <w:rPr>
          <w:rFonts w:ascii="宋体" w:hAnsi="宋体" w:hint="eastAsia"/>
          <w:bCs/>
          <w:color w:val="000000" w:themeColor="text1"/>
          <w:sz w:val="24"/>
        </w:rPr>
        <w:t>7月10日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C83E77">
        <w:rPr>
          <w:rFonts w:ascii="宋体" w:hAnsi="宋体" w:hint="eastAsia"/>
          <w:bCs/>
          <w:color w:val="000000" w:themeColor="text1"/>
          <w:sz w:val="24"/>
        </w:rPr>
        <w:t>7月10日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C83E77">
        <w:rPr>
          <w:rFonts w:ascii="宋体" w:hAnsi="宋体" w:hint="eastAsia"/>
          <w:bCs/>
          <w:color w:val="000000" w:themeColor="text1"/>
          <w:sz w:val="24"/>
        </w:rPr>
        <w:t>7月10日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bookmarkStart w:id="2"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6906C6">
      <w:pPr>
        <w:widowControl/>
        <w:spacing w:line="336"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6906C6">
      <w:pPr>
        <w:spacing w:line="336"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3D7314" w:rsidRDefault="00736F05" w:rsidP="006906C6">
      <w:pPr>
        <w:spacing w:line="336" w:lineRule="auto"/>
        <w:ind w:firstLineChars="200" w:firstLine="498"/>
        <w:rPr>
          <w:rFonts w:ascii="微软雅黑" w:eastAsia="微软雅黑" w:hAnsi="微软雅黑"/>
          <w:color w:val="333333"/>
          <w:sz w:val="18"/>
          <w:szCs w:val="18"/>
        </w:rPr>
      </w:pPr>
      <w:r>
        <w:rPr>
          <w:rFonts w:ascii="宋体" w:hAnsi="宋体" w:cs="宋体" w:hint="eastAsia"/>
          <w:b/>
          <w:spacing w:val="4"/>
          <w:sz w:val="24"/>
        </w:rPr>
        <w:t>项目技术咨询</w:t>
      </w:r>
      <w:r>
        <w:rPr>
          <w:rFonts w:ascii="宋体" w:hAnsi="宋体" w:cs="宋体" w:hint="eastAsia"/>
          <w:spacing w:val="4"/>
          <w:sz w:val="24"/>
        </w:rPr>
        <w:t>：</w:t>
      </w:r>
      <w:r w:rsidR="003D7314" w:rsidRPr="003D7314">
        <w:rPr>
          <w:rFonts w:ascii="宋体" w:hAnsi="宋体" w:cs="宋体" w:hint="eastAsia"/>
          <w:color w:val="000000" w:themeColor="text1"/>
          <w:spacing w:val="4"/>
          <w:sz w:val="24"/>
        </w:rPr>
        <w:t>徐</w:t>
      </w:r>
      <w:r>
        <w:rPr>
          <w:rFonts w:ascii="宋体" w:hAnsi="宋体" w:cs="宋体" w:hint="eastAsia"/>
          <w:color w:val="000000" w:themeColor="text1"/>
          <w:spacing w:val="4"/>
          <w:sz w:val="24"/>
        </w:rPr>
        <w:t>老师</w:t>
      </w:r>
      <w:r w:rsidR="003D7314" w:rsidRPr="003D7314">
        <w:rPr>
          <w:rFonts w:ascii="宋体" w:hAnsi="宋体" w:cs="宋体" w:hint="eastAsia"/>
          <w:color w:val="000000" w:themeColor="text1"/>
          <w:spacing w:val="4"/>
          <w:sz w:val="24"/>
        </w:rPr>
        <w:t>15051262516</w:t>
      </w:r>
    </w:p>
    <w:p w:rsidR="00736F05" w:rsidRDefault="00736F05" w:rsidP="006906C6">
      <w:pPr>
        <w:spacing w:line="336"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736F05" w:rsidRDefault="00736F05" w:rsidP="006906C6">
      <w:pPr>
        <w:spacing w:line="336"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6906C6">
      <w:pPr>
        <w:spacing w:line="336"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736F05">
      <w:pPr>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3D7314"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高压静电喷涂装置</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3D7314">
              <w:rPr>
                <w:rFonts w:ascii="仿宋" w:eastAsia="仿宋" w:hAnsi="仿宋" w:hint="eastAsia"/>
                <w:snapToGrid w:val="0"/>
                <w:color w:val="000000" w:themeColor="text1"/>
                <w:sz w:val="24"/>
              </w:rPr>
              <w:t>042</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C562C3" w:rsidRDefault="004C1096" w:rsidP="00C562C3">
            <w:pPr>
              <w:adjustRightInd w:val="0"/>
              <w:snapToGrid w:val="0"/>
              <w:spacing w:line="360" w:lineRule="auto"/>
              <w:rPr>
                <w:rFonts w:ascii="仿宋" w:eastAsia="仿宋" w:hAnsi="仿宋"/>
                <w:color w:val="000000" w:themeColor="text1"/>
                <w:sz w:val="24"/>
              </w:rPr>
            </w:pPr>
            <w:r>
              <w:rPr>
                <w:rFonts w:ascii="仿宋" w:eastAsia="仿宋" w:hAnsi="仿宋" w:hint="eastAsia"/>
                <w:color w:val="000000" w:themeColor="text1"/>
                <w:sz w:val="24"/>
              </w:rPr>
              <w:t>徐老师</w:t>
            </w:r>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4C1096" w:rsidP="00C562C3">
            <w:pPr>
              <w:adjustRightInd w:val="0"/>
              <w:snapToGrid w:val="0"/>
              <w:spacing w:line="360" w:lineRule="auto"/>
              <w:rPr>
                <w:rFonts w:ascii="仿宋" w:eastAsia="仿宋" w:hAnsi="仿宋"/>
                <w:color w:val="000000" w:themeColor="text1"/>
                <w:sz w:val="24"/>
              </w:rPr>
            </w:pPr>
            <w:r w:rsidRPr="003D7314">
              <w:rPr>
                <w:rFonts w:ascii="宋体" w:hAnsi="宋体" w:cs="宋体" w:hint="eastAsia"/>
                <w:color w:val="000000" w:themeColor="text1"/>
                <w:spacing w:val="4"/>
                <w:sz w:val="24"/>
              </w:rPr>
              <w:t>15051262516</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3D7314"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49</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bookmarkStart w:id="3" w:name="_GoBack"/>
            <w:bookmarkEnd w:id="3"/>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C83E77">
              <w:rPr>
                <w:rFonts w:ascii="仿宋" w:eastAsia="仿宋" w:hAnsi="仿宋" w:hint="eastAsia"/>
                <w:color w:val="000000" w:themeColor="text1"/>
                <w:sz w:val="24"/>
              </w:rPr>
              <w:t>7月10日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C83E77">
              <w:rPr>
                <w:rFonts w:ascii="仿宋" w:eastAsia="仿宋" w:hAnsi="仿宋" w:hint="eastAsia"/>
                <w:color w:val="000000" w:themeColor="text1"/>
                <w:sz w:val="24"/>
              </w:rPr>
              <w:t>7月10日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DD3FA2" w:rsidRPr="00DD3FA2" w:rsidTr="009E21EF">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DD3FA2" w:rsidRPr="00DD3FA2">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35" w:type="pct"/>
            <w:tcBorders>
              <w:top w:val="single" w:sz="4" w:space="0" w:color="auto"/>
              <w:left w:val="single" w:sz="4" w:space="0" w:color="auto"/>
              <w:bottom w:val="single" w:sz="4" w:space="0" w:color="auto"/>
              <w:right w:val="single" w:sz="4" w:space="0" w:color="auto"/>
            </w:tcBorders>
            <w:vAlign w:val="center"/>
          </w:tcPr>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sidR="00C51C1F">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13438A" w:rsidRPr="00DD3FA2" w:rsidRDefault="00B312FF" w:rsidP="00C51C1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1669AF" w:rsidRPr="00DD3FA2" w:rsidTr="003F2AE0">
        <w:trPr>
          <w:trHeight w:hRule="exact" w:val="1689"/>
          <w:jc w:val="center"/>
        </w:trPr>
        <w:tc>
          <w:tcPr>
            <w:tcW w:w="619" w:type="pct"/>
            <w:tcBorders>
              <w:top w:val="single" w:sz="4" w:space="0" w:color="auto"/>
              <w:left w:val="single" w:sz="4" w:space="0" w:color="auto"/>
              <w:bottom w:val="single" w:sz="4" w:space="0" w:color="auto"/>
              <w:right w:val="single" w:sz="4" w:space="0" w:color="auto"/>
            </w:tcBorders>
            <w:vAlign w:val="center"/>
          </w:tcPr>
          <w:p w:rsidR="001669AF" w:rsidRPr="001669AF" w:rsidRDefault="00060EB6" w:rsidP="00C51C1F">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1669AF" w:rsidRPr="00DD3FA2" w:rsidRDefault="009306A8"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r w:rsidR="00AD68E6">
              <w:rPr>
                <w:rFonts w:asciiTheme="minorEastAsia" w:eastAsiaTheme="minorEastAsia" w:hAnsiTheme="minorEastAsia"/>
                <w:color w:val="000000" w:themeColor="text1"/>
                <w:szCs w:val="21"/>
              </w:rPr>
              <w:t>9</w:t>
            </w:r>
          </w:p>
        </w:tc>
        <w:tc>
          <w:tcPr>
            <w:tcW w:w="3935" w:type="pct"/>
            <w:tcBorders>
              <w:top w:val="single" w:sz="4" w:space="0" w:color="auto"/>
              <w:left w:val="single" w:sz="4" w:space="0" w:color="auto"/>
              <w:bottom w:val="single" w:sz="4" w:space="0" w:color="auto"/>
              <w:right w:val="single" w:sz="4" w:space="0" w:color="auto"/>
            </w:tcBorders>
            <w:vAlign w:val="center"/>
          </w:tcPr>
          <w:p w:rsidR="001669AF" w:rsidRPr="001669AF" w:rsidRDefault="005270F6" w:rsidP="00C51C1F">
            <w:pPr>
              <w:snapToGrid w:val="0"/>
              <w:spacing w:line="360" w:lineRule="auto"/>
              <w:textAlignment w:val="baseline"/>
              <w:rPr>
                <w:rFonts w:ascii="宋体" w:hAnsi="宋体" w:cs="宋体"/>
                <w:color w:val="000000" w:themeColor="text1"/>
                <w:lang w:eastAsia="zh-TW"/>
              </w:rPr>
            </w:pPr>
            <w:r w:rsidRPr="008927CF">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0075362A">
              <w:rPr>
                <w:rFonts w:ascii="宋体" w:hAnsi="宋体" w:cs="宋体"/>
                <w:bCs/>
                <w:color w:val="000000" w:themeColor="text1"/>
                <w:szCs w:val="21"/>
              </w:rPr>
              <w:t>31</w:t>
            </w:r>
            <w:r w:rsidRPr="008927CF">
              <w:rPr>
                <w:rFonts w:ascii="宋体" w:hAnsi="宋体" w:cs="宋体" w:hint="eastAsia"/>
                <w:bCs/>
                <w:color w:val="000000" w:themeColor="text1"/>
                <w:szCs w:val="21"/>
              </w:rPr>
              <w:t>分。</w:t>
            </w:r>
            <w:r w:rsidRPr="008927CF">
              <w:rPr>
                <w:rFonts w:ascii="宋体" w:hAnsi="宋体" w:hint="eastAsia"/>
                <w:bCs/>
                <w:color w:val="000000" w:themeColor="text1"/>
                <w:szCs w:val="21"/>
              </w:rPr>
              <w:t>有实质性正偏离、确有实用价值且为用户所需每项加</w:t>
            </w:r>
            <w:r w:rsidR="009E21EF">
              <w:rPr>
                <w:rFonts w:ascii="宋体" w:hAnsi="宋体"/>
                <w:bCs/>
                <w:color w:val="000000" w:themeColor="text1"/>
                <w:szCs w:val="21"/>
              </w:rPr>
              <w:t>2</w:t>
            </w:r>
            <w:r w:rsidRPr="008927CF">
              <w:rPr>
                <w:rFonts w:ascii="宋体" w:hAnsi="宋体" w:hint="eastAsia"/>
                <w:bCs/>
                <w:color w:val="000000" w:themeColor="text1"/>
                <w:szCs w:val="21"/>
              </w:rPr>
              <w:t>分，最多加</w:t>
            </w:r>
            <w:r w:rsidR="0075362A">
              <w:rPr>
                <w:rFonts w:ascii="宋体" w:hAnsi="宋体"/>
                <w:bCs/>
                <w:color w:val="000000" w:themeColor="text1"/>
                <w:szCs w:val="21"/>
              </w:rPr>
              <w:t>8</w:t>
            </w:r>
            <w:r w:rsidRPr="008927CF">
              <w:rPr>
                <w:rFonts w:ascii="宋体" w:hAnsi="宋体" w:hint="eastAsia"/>
                <w:bCs/>
                <w:color w:val="000000" w:themeColor="text1"/>
                <w:szCs w:val="21"/>
              </w:rPr>
              <w:t>分；有负偏离但对使用无实质性影响，每项减</w:t>
            </w:r>
            <w:r w:rsidR="009E21EF">
              <w:rPr>
                <w:rFonts w:ascii="宋体" w:hAnsi="宋体"/>
                <w:bCs/>
                <w:color w:val="000000" w:themeColor="text1"/>
                <w:szCs w:val="21"/>
              </w:rPr>
              <w:t>2</w:t>
            </w:r>
            <w:r w:rsidRPr="008927CF">
              <w:rPr>
                <w:rFonts w:ascii="宋体" w:hAnsi="宋体" w:hint="eastAsia"/>
                <w:bCs/>
                <w:color w:val="000000" w:themeColor="text1"/>
                <w:szCs w:val="21"/>
              </w:rPr>
              <w:t>分，减完为止。</w:t>
            </w:r>
          </w:p>
        </w:tc>
      </w:tr>
      <w:tr w:rsidR="00AB3AFE" w:rsidRPr="00DD3FA2" w:rsidTr="00C51C1F">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Default="00AB3AFE" w:rsidP="00C51C1F">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w:t>
            </w:r>
            <w:r w:rsidR="00AD68E6" w:rsidRPr="00C51C1F">
              <w:rPr>
                <w:rFonts w:ascii="宋体" w:hAnsi="宋体" w:cs="宋体" w:hint="eastAsia"/>
                <w:bCs/>
                <w:color w:val="000000" w:themeColor="text1"/>
                <w:szCs w:val="21"/>
              </w:rPr>
              <w:t>进行评分，</w:t>
            </w:r>
            <w:proofErr w:type="gramStart"/>
            <w:r w:rsidR="00AD68E6" w:rsidRPr="00C51C1F">
              <w:rPr>
                <w:rFonts w:ascii="宋体" w:hAnsi="宋体" w:cs="宋体" w:hint="eastAsia"/>
                <w:bCs/>
                <w:color w:val="000000" w:themeColor="text1"/>
                <w:szCs w:val="21"/>
              </w:rPr>
              <w:t>优得</w:t>
            </w:r>
            <w:r w:rsidR="00C51C1F" w:rsidRPr="00C51C1F">
              <w:rPr>
                <w:rFonts w:ascii="宋体" w:hAnsi="宋体" w:cs="宋体"/>
                <w:bCs/>
                <w:color w:val="000000" w:themeColor="text1"/>
                <w:szCs w:val="21"/>
              </w:rPr>
              <w:t>2</w:t>
            </w:r>
            <w:r w:rsidR="00AD68E6" w:rsidRPr="00C51C1F">
              <w:rPr>
                <w:rFonts w:ascii="宋体" w:hAnsi="宋体" w:cs="宋体" w:hint="eastAsia"/>
                <w:bCs/>
                <w:color w:val="000000" w:themeColor="text1"/>
                <w:szCs w:val="21"/>
              </w:rPr>
              <w:t>分</w:t>
            </w:r>
            <w:proofErr w:type="gramEnd"/>
            <w:r w:rsidR="008B4D14">
              <w:rPr>
                <w:rFonts w:ascii="宋体" w:hAnsi="宋体" w:cs="宋体" w:hint="eastAsia"/>
                <w:bCs/>
                <w:color w:val="000000" w:themeColor="text1"/>
                <w:szCs w:val="21"/>
              </w:rPr>
              <w:t>，</w:t>
            </w:r>
            <w:proofErr w:type="gramStart"/>
            <w:r w:rsidR="00AD68E6" w:rsidRPr="00C51C1F">
              <w:rPr>
                <w:rFonts w:ascii="宋体" w:hAnsi="宋体" w:cs="宋体" w:hint="eastAsia"/>
                <w:bCs/>
                <w:color w:val="000000" w:themeColor="text1"/>
                <w:szCs w:val="21"/>
              </w:rPr>
              <w:t>良得</w:t>
            </w:r>
            <w:r w:rsidR="00C51C1F" w:rsidRPr="00C51C1F">
              <w:rPr>
                <w:rFonts w:ascii="宋体" w:hAnsi="宋体" w:cs="宋体"/>
                <w:bCs/>
                <w:color w:val="000000" w:themeColor="text1"/>
                <w:szCs w:val="21"/>
              </w:rPr>
              <w:t>1</w:t>
            </w:r>
            <w:proofErr w:type="gramEnd"/>
            <w:r w:rsidR="00AD68E6"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00AD68E6" w:rsidRPr="00C51C1F">
              <w:rPr>
                <w:rFonts w:ascii="宋体" w:hAnsi="宋体" w:cs="宋体" w:hint="eastAsia"/>
                <w:bCs/>
                <w:color w:val="000000" w:themeColor="text1"/>
                <w:szCs w:val="21"/>
              </w:rPr>
              <w:t>一般得</w:t>
            </w:r>
            <w:r w:rsidR="00C51C1F" w:rsidRPr="00C51C1F">
              <w:rPr>
                <w:rFonts w:ascii="宋体" w:hAnsi="宋体" w:cs="宋体"/>
                <w:bCs/>
                <w:color w:val="000000" w:themeColor="text1"/>
                <w:szCs w:val="21"/>
              </w:rPr>
              <w:t>0.5</w:t>
            </w:r>
            <w:r w:rsidR="00AD68E6" w:rsidRPr="00C51C1F">
              <w:rPr>
                <w:rFonts w:ascii="宋体" w:hAnsi="宋体" w:cs="宋体" w:hint="eastAsia"/>
                <w:bCs/>
                <w:color w:val="000000" w:themeColor="text1"/>
                <w:szCs w:val="21"/>
              </w:rPr>
              <w:t>分，未提供不得分。</w:t>
            </w:r>
            <w:r w:rsidR="00AD68E6" w:rsidRPr="00C51C1F">
              <w:rPr>
                <w:rFonts w:ascii="宋体" w:hAnsi="宋体" w:cs="宋体"/>
                <w:bCs/>
                <w:color w:val="000000" w:themeColor="text1"/>
                <w:szCs w:val="21"/>
              </w:rPr>
              <w:t xml:space="preserve"> </w:t>
            </w:r>
          </w:p>
        </w:tc>
      </w:tr>
      <w:tr w:rsidR="00AB3AFE"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sidR="008B4D14">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sidR="002F562C">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AD68E6" w:rsidRPr="00DD3FA2">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AD68E6" w:rsidRPr="00AD68E6" w:rsidRDefault="00AD68E6" w:rsidP="00C51C1F">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AD68E6" w:rsidRPr="00DD3FA2" w:rsidRDefault="00AD68E6"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AD68E6" w:rsidRPr="00C51C1F" w:rsidRDefault="00AD68E6"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51C1F">
              <w:rPr>
                <w:rFonts w:ascii="宋体" w:hAnsi="宋体" w:cs="宋体" w:hint="eastAsia"/>
                <w:bCs/>
                <w:color w:val="000000" w:themeColor="text1"/>
                <w:szCs w:val="21"/>
              </w:rPr>
              <w:t>优得3分</w:t>
            </w:r>
            <w:proofErr w:type="gramEnd"/>
            <w:r w:rsidR="008B4D14">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良得2</w:t>
            </w:r>
            <w:proofErr w:type="gramEnd"/>
            <w:r w:rsidRPr="00C51C1F">
              <w:rPr>
                <w:rFonts w:ascii="宋体" w:hAnsi="宋体" w:cs="宋体" w:hint="eastAsia"/>
                <w:bCs/>
                <w:color w:val="000000" w:themeColor="text1"/>
                <w:szCs w:val="21"/>
              </w:rPr>
              <w:t>分</w:t>
            </w:r>
            <w:r w:rsidR="008B4D14">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一般得1分，未提供不得分。</w:t>
            </w:r>
            <w:r w:rsidRPr="00C51C1F">
              <w:rPr>
                <w:rFonts w:ascii="宋体" w:hAnsi="宋体" w:cs="宋体"/>
                <w:bCs/>
                <w:color w:val="000000" w:themeColor="text1"/>
                <w:szCs w:val="21"/>
              </w:rPr>
              <w:t xml:space="preserve"> </w:t>
            </w:r>
          </w:p>
          <w:p w:rsidR="00AD68E6" w:rsidRPr="00C51C1F" w:rsidRDefault="00AD68E6" w:rsidP="00C51C1F">
            <w:pPr>
              <w:snapToGrid w:val="0"/>
              <w:spacing w:line="360" w:lineRule="auto"/>
              <w:textAlignment w:val="baseline"/>
              <w:rPr>
                <w:rFonts w:ascii="宋体" w:hAnsi="宋体" w:cs="宋体"/>
                <w:bCs/>
                <w:color w:val="000000" w:themeColor="text1"/>
                <w:szCs w:val="21"/>
              </w:rPr>
            </w:pPr>
          </w:p>
        </w:tc>
      </w:tr>
      <w:tr w:rsidR="00AB3AFE" w:rsidRPr="00DD3FA2">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6</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C51C1F" w:rsidRDefault="00AB3AFE" w:rsidP="00C51C1F">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w:t>
            </w:r>
            <w:r w:rsidR="00D16B40" w:rsidRPr="00C51C1F">
              <w:rPr>
                <w:rFonts w:ascii="宋体" w:hAnsi="宋体" w:cs="宋体"/>
                <w:bCs/>
                <w:color w:val="000000" w:themeColor="text1"/>
                <w:szCs w:val="21"/>
              </w:rPr>
              <w:t>20</w:t>
            </w:r>
            <w:r w:rsidRPr="00C51C1F">
              <w:rPr>
                <w:rFonts w:ascii="宋体" w:hAnsi="宋体" w:cs="宋体"/>
                <w:bCs/>
                <w:color w:val="000000" w:themeColor="text1"/>
                <w:szCs w:val="21"/>
              </w:rPr>
              <w:t>年1月</w:t>
            </w:r>
            <w:r w:rsidRPr="00C51C1F">
              <w:rPr>
                <w:rFonts w:ascii="宋体" w:hAnsi="宋体" w:cs="宋体" w:hint="eastAsia"/>
                <w:bCs/>
                <w:color w:val="000000" w:themeColor="text1"/>
                <w:szCs w:val="21"/>
              </w:rPr>
              <w:t>1</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AB3AFE" w:rsidRPr="00DD3FA2" w:rsidTr="00AB3AFE">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AB3AFE" w:rsidRPr="00DD3FA2">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AB3AFE" w:rsidRPr="00DD3FA2" w:rsidRDefault="00AB3AFE" w:rsidP="00C51C1F">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3D7314">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高压静电喷涂装置</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976BDA" w:rsidRDefault="00976BDA" w:rsidP="00871483">
      <w:pPr>
        <w:adjustRightInd w:val="0"/>
        <w:snapToGrid w:val="0"/>
        <w:spacing w:line="360" w:lineRule="auto"/>
        <w:rPr>
          <w:rFonts w:eastAsia="仿宋_GB2312"/>
          <w:sz w:val="24"/>
        </w:rPr>
      </w:pPr>
      <w:r>
        <w:rPr>
          <w:rFonts w:eastAsia="仿宋_GB2312"/>
          <w:sz w:val="24"/>
        </w:rPr>
        <w:t>1</w:t>
      </w:r>
      <w:r>
        <w:rPr>
          <w:rFonts w:eastAsia="仿宋_GB2312" w:hint="eastAsia"/>
          <w:sz w:val="24"/>
        </w:rPr>
        <w:t>、设备有效门幅</w:t>
      </w:r>
      <w:r>
        <w:rPr>
          <w:rFonts w:eastAsia="仿宋_GB2312" w:hint="eastAsia"/>
          <w:sz w:val="24"/>
        </w:rPr>
        <w:t>1</w:t>
      </w:r>
      <w:r>
        <w:rPr>
          <w:rFonts w:eastAsia="仿宋_GB2312"/>
          <w:sz w:val="24"/>
        </w:rPr>
        <w:t>.6</w:t>
      </w:r>
      <w:r>
        <w:rPr>
          <w:rFonts w:eastAsia="仿宋_GB2312" w:hint="eastAsia"/>
          <w:sz w:val="24"/>
        </w:rPr>
        <w:t>米，包含供液系统、高压静电系统、接收系统、溶剂回收系统等，效率</w:t>
      </w:r>
      <w:r>
        <w:rPr>
          <w:rFonts w:eastAsia="仿宋_GB2312" w:hint="eastAsia"/>
          <w:sz w:val="24"/>
        </w:rPr>
        <w:t>1</w:t>
      </w:r>
      <w:r>
        <w:rPr>
          <w:rFonts w:eastAsia="仿宋_GB2312"/>
          <w:sz w:val="24"/>
        </w:rPr>
        <w:t>00-200</w:t>
      </w:r>
      <w:r>
        <w:rPr>
          <w:rFonts w:eastAsia="仿宋_GB2312" w:hint="eastAsia"/>
          <w:sz w:val="24"/>
        </w:rPr>
        <w:t>米</w:t>
      </w:r>
      <w:r>
        <w:rPr>
          <w:rFonts w:eastAsia="仿宋_GB2312" w:hint="eastAsia"/>
          <w:sz w:val="24"/>
        </w:rPr>
        <w:t>/</w:t>
      </w:r>
      <w:r>
        <w:rPr>
          <w:rFonts w:eastAsia="仿宋_GB2312" w:hint="eastAsia"/>
          <w:sz w:val="24"/>
        </w:rPr>
        <w:t>小时。</w:t>
      </w:r>
    </w:p>
    <w:p w:rsidR="00976BDA" w:rsidRDefault="00976BDA" w:rsidP="00871483">
      <w:pPr>
        <w:adjustRightInd w:val="0"/>
        <w:snapToGrid w:val="0"/>
        <w:spacing w:line="360" w:lineRule="auto"/>
        <w:rPr>
          <w:rFonts w:eastAsia="仿宋_GB2312"/>
          <w:sz w:val="24"/>
        </w:rPr>
      </w:pPr>
      <w:r>
        <w:rPr>
          <w:rFonts w:eastAsia="仿宋_GB2312"/>
          <w:sz w:val="24"/>
        </w:rPr>
        <w:t>2</w:t>
      </w:r>
      <w:r>
        <w:rPr>
          <w:rFonts w:eastAsia="仿宋_GB2312" w:hint="eastAsia"/>
          <w:sz w:val="24"/>
        </w:rPr>
        <w:t>、供液系统：采用齿轮泵供液，各分</w:t>
      </w:r>
      <w:proofErr w:type="gramStart"/>
      <w:r>
        <w:rPr>
          <w:rFonts w:eastAsia="仿宋_GB2312" w:hint="eastAsia"/>
          <w:sz w:val="24"/>
        </w:rPr>
        <w:t>液头供液</w:t>
      </w:r>
      <w:proofErr w:type="gramEnd"/>
      <w:r>
        <w:rPr>
          <w:rFonts w:eastAsia="仿宋_GB2312" w:hint="eastAsia"/>
          <w:sz w:val="24"/>
        </w:rPr>
        <w:t>量</w:t>
      </w:r>
      <w:r>
        <w:rPr>
          <w:rFonts w:eastAsia="仿宋_GB2312" w:hint="eastAsia"/>
          <w:sz w:val="24"/>
        </w:rPr>
        <w:t>0</w:t>
      </w:r>
      <w:r>
        <w:rPr>
          <w:rFonts w:eastAsia="仿宋_GB2312"/>
          <w:sz w:val="24"/>
        </w:rPr>
        <w:t>.015</w:t>
      </w:r>
      <w:r>
        <w:rPr>
          <w:rFonts w:eastAsia="仿宋_GB2312" w:hint="eastAsia"/>
          <w:sz w:val="24"/>
        </w:rPr>
        <w:t>cc</w:t>
      </w:r>
      <w:r>
        <w:rPr>
          <w:rFonts w:eastAsia="仿宋_GB2312"/>
          <w:sz w:val="24"/>
        </w:rPr>
        <w:t>/</w:t>
      </w:r>
      <w:r>
        <w:rPr>
          <w:rFonts w:eastAsia="仿宋_GB2312" w:hint="eastAsia"/>
          <w:sz w:val="24"/>
        </w:rPr>
        <w:t>rev</w:t>
      </w:r>
      <w:r>
        <w:rPr>
          <w:rFonts w:eastAsia="仿宋_GB2312" w:hint="eastAsia"/>
          <w:sz w:val="24"/>
        </w:rPr>
        <w:t>，流量均一，温度</w:t>
      </w:r>
      <w:r>
        <w:rPr>
          <w:rFonts w:eastAsia="仿宋_GB2312" w:hint="eastAsia"/>
          <w:sz w:val="24"/>
        </w:rPr>
        <w:t>1</w:t>
      </w:r>
      <w:r>
        <w:rPr>
          <w:rFonts w:eastAsia="仿宋_GB2312"/>
          <w:sz w:val="24"/>
        </w:rPr>
        <w:t>5-30</w:t>
      </w:r>
      <w:r>
        <w:rPr>
          <w:rFonts w:eastAsia="仿宋_GB2312" w:hint="eastAsia"/>
          <w:sz w:val="24"/>
        </w:rPr>
        <w:t>度，溶液温差</w:t>
      </w:r>
      <w:r>
        <w:rPr>
          <w:rFonts w:ascii="仿宋" w:eastAsia="仿宋" w:hAnsi="仿宋" w:hint="eastAsia"/>
          <w:sz w:val="24"/>
        </w:rPr>
        <w:t>±</w:t>
      </w:r>
      <w:r>
        <w:rPr>
          <w:rFonts w:eastAsia="仿宋_GB2312" w:hint="eastAsia"/>
          <w:sz w:val="24"/>
        </w:rPr>
        <w:t>0</w:t>
      </w:r>
      <w:r>
        <w:rPr>
          <w:rFonts w:eastAsia="仿宋_GB2312"/>
          <w:sz w:val="24"/>
        </w:rPr>
        <w:t>.5</w:t>
      </w:r>
      <w:r>
        <w:rPr>
          <w:rFonts w:eastAsia="仿宋_GB2312" w:hint="eastAsia"/>
          <w:sz w:val="24"/>
        </w:rPr>
        <w:t>度。供液阵列</w:t>
      </w:r>
      <w:r>
        <w:rPr>
          <w:rFonts w:eastAsia="仿宋_GB2312" w:hint="eastAsia"/>
          <w:sz w:val="24"/>
        </w:rPr>
        <w:t>4</w:t>
      </w:r>
      <w:r>
        <w:rPr>
          <w:rFonts w:eastAsia="仿宋_GB2312" w:hint="eastAsia"/>
          <w:sz w:val="24"/>
        </w:rPr>
        <w:t>组，每组阵列</w:t>
      </w:r>
      <w:r>
        <w:rPr>
          <w:rFonts w:eastAsia="仿宋_GB2312" w:hint="eastAsia"/>
          <w:sz w:val="24"/>
        </w:rPr>
        <w:t>8</w:t>
      </w:r>
      <w:r>
        <w:rPr>
          <w:rFonts w:eastAsia="仿宋_GB2312" w:hint="eastAsia"/>
          <w:sz w:val="24"/>
        </w:rPr>
        <w:t>排，每排针头</w:t>
      </w:r>
      <w:r>
        <w:rPr>
          <w:rFonts w:eastAsia="仿宋_GB2312" w:hint="eastAsia"/>
          <w:sz w:val="24"/>
        </w:rPr>
        <w:t>3</w:t>
      </w:r>
      <w:r>
        <w:rPr>
          <w:rFonts w:eastAsia="仿宋_GB2312"/>
          <w:sz w:val="24"/>
        </w:rPr>
        <w:t>2-40</w:t>
      </w:r>
      <w:r>
        <w:rPr>
          <w:rFonts w:eastAsia="仿宋_GB2312" w:hint="eastAsia"/>
          <w:sz w:val="24"/>
        </w:rPr>
        <w:t>个。</w:t>
      </w:r>
    </w:p>
    <w:p w:rsidR="00976BDA" w:rsidRDefault="00976BDA" w:rsidP="00871483">
      <w:pPr>
        <w:adjustRightInd w:val="0"/>
        <w:snapToGrid w:val="0"/>
        <w:spacing w:line="360" w:lineRule="auto"/>
        <w:rPr>
          <w:rFonts w:eastAsia="仿宋_GB2312"/>
          <w:sz w:val="24"/>
        </w:rPr>
      </w:pPr>
      <w:r>
        <w:rPr>
          <w:rFonts w:eastAsia="仿宋_GB2312" w:hint="eastAsia"/>
          <w:sz w:val="24"/>
        </w:rPr>
        <w:t>3</w:t>
      </w:r>
      <w:r>
        <w:rPr>
          <w:rFonts w:eastAsia="仿宋_GB2312" w:hint="eastAsia"/>
          <w:sz w:val="24"/>
        </w:rPr>
        <w:t>、高压静电系统：采用高压静电</w:t>
      </w:r>
      <w:r>
        <w:rPr>
          <w:rFonts w:eastAsia="仿宋_GB2312" w:hint="eastAsia"/>
          <w:sz w:val="24"/>
        </w:rPr>
        <w:t>0</w:t>
      </w:r>
      <w:r>
        <w:rPr>
          <w:rFonts w:eastAsia="仿宋_GB2312"/>
          <w:sz w:val="24"/>
        </w:rPr>
        <w:t>-50</w:t>
      </w:r>
      <w:r>
        <w:rPr>
          <w:rFonts w:eastAsia="仿宋_GB2312" w:hint="eastAsia"/>
          <w:sz w:val="24"/>
        </w:rPr>
        <w:t>k</w:t>
      </w:r>
      <w:r>
        <w:rPr>
          <w:rFonts w:eastAsia="仿宋_GB2312"/>
          <w:sz w:val="24"/>
        </w:rPr>
        <w:t>V</w:t>
      </w:r>
      <w:r>
        <w:rPr>
          <w:rFonts w:eastAsia="仿宋_GB2312" w:hint="eastAsia"/>
          <w:sz w:val="24"/>
        </w:rPr>
        <w:t>可调，电压稳定，喷液区间采用绝缘材料隔绝。</w:t>
      </w:r>
    </w:p>
    <w:p w:rsidR="00976BDA" w:rsidRDefault="00976BDA" w:rsidP="00871483">
      <w:pPr>
        <w:adjustRightInd w:val="0"/>
        <w:snapToGrid w:val="0"/>
        <w:spacing w:line="360" w:lineRule="auto"/>
        <w:rPr>
          <w:rFonts w:eastAsia="仿宋_GB2312"/>
          <w:sz w:val="24"/>
        </w:rPr>
      </w:pPr>
      <w:r>
        <w:rPr>
          <w:rFonts w:eastAsia="仿宋_GB2312" w:hint="eastAsia"/>
          <w:sz w:val="24"/>
        </w:rPr>
        <w:t>4</w:t>
      </w:r>
      <w:r>
        <w:rPr>
          <w:rFonts w:eastAsia="仿宋_GB2312" w:hint="eastAsia"/>
          <w:sz w:val="24"/>
        </w:rPr>
        <w:t>、接收系统：</w:t>
      </w:r>
    </w:p>
    <w:p w:rsidR="00976BDA" w:rsidRPr="00787671" w:rsidRDefault="00976BDA" w:rsidP="00871483">
      <w:pPr>
        <w:adjustRightInd w:val="0"/>
        <w:snapToGrid w:val="0"/>
        <w:spacing w:line="360" w:lineRule="auto"/>
        <w:rPr>
          <w:rFonts w:eastAsia="仿宋_GB2312"/>
          <w:sz w:val="24"/>
        </w:rPr>
      </w:pPr>
      <w:r>
        <w:rPr>
          <w:rFonts w:eastAsia="仿宋_GB2312" w:hint="eastAsia"/>
          <w:sz w:val="24"/>
        </w:rPr>
        <w:t>包括</w:t>
      </w:r>
      <w:r w:rsidRPr="00787671">
        <w:rPr>
          <w:rFonts w:eastAsia="仿宋_GB2312" w:hint="eastAsia"/>
          <w:sz w:val="24"/>
        </w:rPr>
        <w:t>第一放卷装置要求：机架由</w:t>
      </w:r>
      <w:r w:rsidRPr="00787671">
        <w:rPr>
          <w:rFonts w:eastAsia="仿宋_GB2312" w:hint="eastAsia"/>
          <w:sz w:val="24"/>
        </w:rPr>
        <w:t>A3 14#</w:t>
      </w:r>
      <w:r w:rsidRPr="00787671">
        <w:rPr>
          <w:rFonts w:eastAsia="仿宋_GB2312" w:hint="eastAsia"/>
          <w:sz w:val="24"/>
        </w:rPr>
        <w:t>槽钢焊接组成最大放卷直径为</w:t>
      </w:r>
      <w:r w:rsidRPr="00787671">
        <w:rPr>
          <w:rFonts w:eastAsia="仿宋_GB2312" w:hint="eastAsia"/>
          <w:sz w:val="24"/>
        </w:rPr>
        <w:t>1000mm</w:t>
      </w:r>
      <w:r w:rsidRPr="00787671">
        <w:rPr>
          <w:rFonts w:eastAsia="仿宋_GB2312" w:hint="eastAsia"/>
          <w:sz w:val="24"/>
        </w:rPr>
        <w:t>，最大负荷重量为</w:t>
      </w:r>
      <w:r w:rsidRPr="00787671">
        <w:rPr>
          <w:rFonts w:eastAsia="仿宋_GB2312" w:hint="eastAsia"/>
          <w:sz w:val="24"/>
        </w:rPr>
        <w:t>1.5</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Default="00976BDA" w:rsidP="00871483">
      <w:pPr>
        <w:adjustRightInd w:val="0"/>
        <w:snapToGrid w:val="0"/>
        <w:spacing w:line="360" w:lineRule="auto"/>
        <w:rPr>
          <w:rFonts w:eastAsia="仿宋_GB2312"/>
          <w:sz w:val="24"/>
        </w:rPr>
      </w:pPr>
      <w:r w:rsidRPr="00787671">
        <w:rPr>
          <w:rFonts w:eastAsia="仿宋_GB2312" w:hint="eastAsia"/>
          <w:sz w:val="24"/>
        </w:rPr>
        <w:t>另配两支</w:t>
      </w:r>
      <w:proofErr w:type="gramStart"/>
      <w:r w:rsidRPr="00787671">
        <w:rPr>
          <w:rFonts w:eastAsia="仿宋_GB2312" w:hint="eastAsia"/>
          <w:sz w:val="24"/>
        </w:rPr>
        <w:t>气涨轴</w:t>
      </w:r>
      <w:proofErr w:type="gramEnd"/>
      <w:r w:rsidRPr="00787671">
        <w:rPr>
          <w:rFonts w:eastAsia="仿宋_GB2312" w:hint="eastAsia"/>
          <w:sz w:val="24"/>
        </w:rPr>
        <w:t>。放卷装置通过磁粉离合器控制放卷张力，张力最大为</w:t>
      </w:r>
      <w:r w:rsidRPr="00787671">
        <w:rPr>
          <w:rFonts w:eastAsia="仿宋_GB2312" w:hint="eastAsia"/>
          <w:sz w:val="24"/>
        </w:rPr>
        <w:t>100NM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第二放卷装置要求：机架由</w:t>
      </w:r>
      <w:r w:rsidRPr="00787671">
        <w:rPr>
          <w:rFonts w:eastAsia="仿宋_GB2312" w:hint="eastAsia"/>
          <w:sz w:val="24"/>
        </w:rPr>
        <w:t>A3 14#</w:t>
      </w:r>
      <w:r w:rsidRPr="00787671">
        <w:rPr>
          <w:rFonts w:eastAsia="仿宋_GB2312" w:hint="eastAsia"/>
          <w:sz w:val="24"/>
        </w:rPr>
        <w:t>槽钢焊接组成</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1</w:t>
      </w:r>
      <w:r w:rsidRPr="00787671">
        <w:rPr>
          <w:rFonts w:eastAsia="仿宋_GB2312" w:hint="eastAsia"/>
          <w:sz w:val="24"/>
        </w:rPr>
        <w:t>）最大放卷直径为</w:t>
      </w:r>
      <w:r w:rsidRPr="00787671">
        <w:rPr>
          <w:rFonts w:eastAsia="仿宋_GB2312" w:hint="eastAsia"/>
          <w:sz w:val="24"/>
        </w:rPr>
        <w:t>1000mm</w:t>
      </w:r>
      <w:r w:rsidRPr="00787671">
        <w:rPr>
          <w:rFonts w:eastAsia="仿宋_GB2312" w:hint="eastAsia"/>
          <w:sz w:val="24"/>
        </w:rPr>
        <w:t>，最大负荷重量为</w:t>
      </w:r>
      <w:r w:rsidRPr="00787671">
        <w:rPr>
          <w:rFonts w:eastAsia="仿宋_GB2312" w:hint="eastAsia"/>
          <w:sz w:val="24"/>
        </w:rPr>
        <w:t>1.5</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2</w:t>
      </w:r>
      <w:r w:rsidRPr="00787671">
        <w:rPr>
          <w:rFonts w:eastAsia="仿宋_GB2312" w:hint="eastAsia"/>
          <w:sz w:val="24"/>
        </w:rPr>
        <w:t>）另配两支</w:t>
      </w:r>
      <w:proofErr w:type="gramStart"/>
      <w:r w:rsidRPr="00787671">
        <w:rPr>
          <w:rFonts w:eastAsia="仿宋_GB2312" w:hint="eastAsia"/>
          <w:sz w:val="24"/>
        </w:rPr>
        <w:t>气涨轴</w:t>
      </w:r>
      <w:proofErr w:type="gramEnd"/>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3</w:t>
      </w:r>
      <w:r w:rsidRPr="00787671">
        <w:rPr>
          <w:rFonts w:eastAsia="仿宋_GB2312" w:hint="eastAsia"/>
          <w:sz w:val="24"/>
        </w:rPr>
        <w:t>）放卷装置通过磁粉离合器控制放卷张力，张力最大为</w:t>
      </w:r>
      <w:r w:rsidRPr="00787671">
        <w:rPr>
          <w:rFonts w:eastAsia="仿宋_GB2312" w:hint="eastAsia"/>
          <w:sz w:val="24"/>
        </w:rPr>
        <w:t>100NM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收卷装置要求：</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1</w:t>
      </w:r>
      <w:r w:rsidRPr="00787671">
        <w:rPr>
          <w:rFonts w:eastAsia="仿宋_GB2312" w:hint="eastAsia"/>
          <w:sz w:val="24"/>
        </w:rPr>
        <w:t>）最大放卷直径为</w:t>
      </w:r>
      <w:r w:rsidRPr="00787671">
        <w:rPr>
          <w:rFonts w:eastAsia="仿宋_GB2312" w:hint="eastAsia"/>
          <w:sz w:val="24"/>
        </w:rPr>
        <w:t>1300mm</w:t>
      </w:r>
      <w:r w:rsidRPr="00787671">
        <w:rPr>
          <w:rFonts w:eastAsia="仿宋_GB2312" w:hint="eastAsia"/>
          <w:sz w:val="24"/>
        </w:rPr>
        <w:t>，最大负荷重量为</w:t>
      </w:r>
      <w:r w:rsidRPr="00787671">
        <w:rPr>
          <w:rFonts w:eastAsia="仿宋_GB2312" w:hint="eastAsia"/>
          <w:sz w:val="24"/>
        </w:rPr>
        <w:t>2</w:t>
      </w:r>
      <w:r w:rsidRPr="00787671">
        <w:rPr>
          <w:rFonts w:eastAsia="仿宋_GB2312" w:hint="eastAsia"/>
          <w:sz w:val="24"/>
        </w:rPr>
        <w:t>吨，最大门幅为</w:t>
      </w:r>
      <w:r w:rsidRPr="00787671">
        <w:rPr>
          <w:rFonts w:eastAsia="仿宋_GB2312" w:hint="eastAsia"/>
          <w:sz w:val="24"/>
        </w:rPr>
        <w:t>1</w:t>
      </w:r>
      <w:r>
        <w:rPr>
          <w:rFonts w:eastAsia="仿宋_GB2312"/>
          <w:sz w:val="24"/>
        </w:rPr>
        <w:t>7</w:t>
      </w:r>
      <w:r w:rsidRPr="00787671">
        <w:rPr>
          <w:rFonts w:eastAsia="仿宋_GB2312" w:hint="eastAsia"/>
          <w:sz w:val="24"/>
        </w:rPr>
        <w:t>00mm</w:t>
      </w:r>
      <w:r w:rsidRPr="00787671">
        <w:rPr>
          <w:rFonts w:eastAsia="仿宋_GB2312" w:hint="eastAsia"/>
          <w:sz w:val="24"/>
        </w:rPr>
        <w:t>。</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2</w:t>
      </w:r>
      <w:r w:rsidRPr="00787671">
        <w:rPr>
          <w:rFonts w:eastAsia="仿宋_GB2312" w:hint="eastAsia"/>
          <w:sz w:val="24"/>
        </w:rPr>
        <w:t>）收卷装置通过扭力电机进行收卷，最大收卷速度为</w:t>
      </w:r>
      <w:r w:rsidRPr="00787671">
        <w:rPr>
          <w:rFonts w:eastAsia="仿宋_GB2312" w:hint="eastAsia"/>
          <w:sz w:val="24"/>
        </w:rPr>
        <w:t>20</w:t>
      </w:r>
      <w:r w:rsidRPr="00787671">
        <w:rPr>
          <w:rFonts w:eastAsia="仿宋_GB2312" w:hint="eastAsia"/>
          <w:sz w:val="24"/>
        </w:rPr>
        <w:t>米</w:t>
      </w:r>
      <w:r w:rsidRPr="00787671">
        <w:rPr>
          <w:rFonts w:eastAsia="仿宋_GB2312" w:hint="eastAsia"/>
          <w:sz w:val="24"/>
        </w:rPr>
        <w:t>/</w:t>
      </w:r>
      <w:r w:rsidRPr="00787671">
        <w:rPr>
          <w:rFonts w:eastAsia="仿宋_GB2312" w:hint="eastAsia"/>
          <w:sz w:val="24"/>
        </w:rPr>
        <w:t>分钟。</w:t>
      </w:r>
    </w:p>
    <w:p w:rsidR="00976BDA" w:rsidRPr="00787671" w:rsidRDefault="00976BDA" w:rsidP="00871483">
      <w:pPr>
        <w:adjustRightInd w:val="0"/>
        <w:snapToGrid w:val="0"/>
        <w:spacing w:line="360" w:lineRule="auto"/>
        <w:rPr>
          <w:rFonts w:eastAsia="仿宋_GB2312"/>
          <w:sz w:val="24"/>
        </w:rPr>
      </w:pPr>
      <w:r w:rsidRPr="00787671">
        <w:rPr>
          <w:rFonts w:eastAsia="仿宋_GB2312" w:hint="eastAsia"/>
          <w:sz w:val="24"/>
        </w:rPr>
        <w:t>（</w:t>
      </w:r>
      <w:r w:rsidRPr="00787671">
        <w:rPr>
          <w:rFonts w:eastAsia="仿宋_GB2312" w:hint="eastAsia"/>
          <w:sz w:val="24"/>
        </w:rPr>
        <w:t>3</w:t>
      </w:r>
      <w:r w:rsidRPr="00787671">
        <w:rPr>
          <w:rFonts w:eastAsia="仿宋_GB2312" w:hint="eastAsia"/>
          <w:sz w:val="24"/>
        </w:rPr>
        <w:t>）收卷装置带有自动纠偏装置。</w:t>
      </w:r>
    </w:p>
    <w:p w:rsidR="00976BDA" w:rsidRDefault="00976BDA" w:rsidP="00871483">
      <w:pPr>
        <w:adjustRightInd w:val="0"/>
        <w:snapToGrid w:val="0"/>
        <w:spacing w:line="360" w:lineRule="auto"/>
        <w:rPr>
          <w:rFonts w:eastAsia="仿宋_GB2312"/>
          <w:sz w:val="24"/>
        </w:rPr>
      </w:pPr>
      <w:r>
        <w:rPr>
          <w:rFonts w:eastAsia="仿宋_GB2312" w:hint="eastAsia"/>
          <w:sz w:val="24"/>
        </w:rPr>
        <w:t>另外接送放装备包括张力控制系统、纠偏装置等。</w:t>
      </w:r>
    </w:p>
    <w:p w:rsidR="00A2050A" w:rsidRDefault="00976BDA" w:rsidP="00871483">
      <w:pPr>
        <w:spacing w:line="360" w:lineRule="auto"/>
        <w:rPr>
          <w:rFonts w:eastAsia="仿宋_GB2312"/>
          <w:sz w:val="24"/>
        </w:rPr>
      </w:pPr>
      <w:r>
        <w:rPr>
          <w:rFonts w:eastAsia="仿宋_GB2312" w:hint="eastAsia"/>
          <w:sz w:val="24"/>
        </w:rPr>
        <w:t>5</w:t>
      </w:r>
      <w:r>
        <w:rPr>
          <w:rFonts w:eastAsia="仿宋_GB2312" w:hint="eastAsia"/>
          <w:sz w:val="24"/>
        </w:rPr>
        <w:t>、溶剂回收系统：整体设备采用密闭装置，热风负压收集溶剂，经两级冷凝水回收溶剂。</w:t>
      </w:r>
    </w:p>
    <w:p w:rsidR="0013438A" w:rsidRPr="00A2050A" w:rsidRDefault="0013438A" w:rsidP="00871483">
      <w:pPr>
        <w:widowControl/>
        <w:spacing w:line="360" w:lineRule="auto"/>
        <w:jc w:val="left"/>
        <w:rPr>
          <w:rFonts w:eastAsia="仿宋_GB2312"/>
          <w:sz w:val="24"/>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536" w:rsidRDefault="00C72536">
      <w:r>
        <w:separator/>
      </w:r>
    </w:p>
  </w:endnote>
  <w:endnote w:type="continuationSeparator" w:id="0">
    <w:p w:rsidR="00C72536" w:rsidRDefault="00C72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 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D68E6" w:rsidRDefault="00AD68E6">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AD68E6" w:rsidRDefault="00AD68E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8E6" w:rsidRDefault="00AD68E6">
    <w:pPr>
      <w:pStyle w:val="ab"/>
      <w:ind w:firstLine="480"/>
      <w:jc w:val="center"/>
      <w:rPr>
        <w:lang w:val="zh-CN"/>
      </w:rPr>
    </w:pPr>
  </w:p>
  <w:p w:rsidR="00AD68E6" w:rsidRDefault="00AD68E6">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D68E6" w:rsidRDefault="00AD68E6">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536" w:rsidRDefault="00C72536">
      <w:r>
        <w:separator/>
      </w:r>
    </w:p>
  </w:footnote>
  <w:footnote w:type="continuationSeparator" w:id="0">
    <w:p w:rsidR="00C72536" w:rsidRDefault="00C72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DDEDC89"/>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6DF8DD-F91E-4727-918C-A1B73568C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2013</Words>
  <Characters>11479</Characters>
  <Application>Microsoft Office Word</Application>
  <DocSecurity>0</DocSecurity>
  <Lines>95</Lines>
  <Paragraphs>26</Paragraphs>
  <ScaleCrop>false</ScaleCrop>
  <Company>微软中国</Company>
  <LinksUpToDate>false</LinksUpToDate>
  <CharactersWithSpaces>13466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2023-06-16T02:37:00Z</cp:lastPrinted>
  <dcterms:created xsi:type="dcterms:W3CDTF">2023-06-16T07:01:00Z</dcterms:created>
  <dcterms:modified xsi:type="dcterms:W3CDTF">2023-06-16T07:02:00Z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