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FCA" w:rsidRDefault="00845FCA">
      <w:pPr>
        <w:spacing w:before="100" w:beforeAutospacing="1" w:after="100" w:afterAutospacing="1" w:line="500" w:lineRule="exact"/>
        <w:jc w:val="center"/>
        <w:rPr>
          <w:rFonts w:ascii="宋体" w:hAnsi="宋体"/>
          <w:b/>
          <w:color w:val="000000"/>
          <w:sz w:val="24"/>
        </w:rPr>
      </w:pPr>
    </w:p>
    <w:p w:rsidR="00845FCA" w:rsidRDefault="00845FCA">
      <w:pPr>
        <w:spacing w:before="100" w:beforeAutospacing="1" w:after="100" w:afterAutospacing="1" w:line="500" w:lineRule="exact"/>
        <w:jc w:val="center"/>
        <w:rPr>
          <w:rFonts w:ascii="宋体" w:hAnsi="宋体"/>
          <w:b/>
          <w:color w:val="000000"/>
          <w:sz w:val="72"/>
        </w:rPr>
      </w:pPr>
    </w:p>
    <w:p w:rsidR="00845FCA" w:rsidRDefault="00ED7BBF">
      <w:pPr>
        <w:spacing w:before="100" w:beforeAutospacing="1" w:after="100" w:afterAutospacing="1" w:line="720" w:lineRule="auto"/>
        <w:jc w:val="center"/>
        <w:rPr>
          <w:rFonts w:ascii="宋体" w:hAnsi="宋体"/>
          <w:b/>
          <w:color w:val="000000"/>
          <w:sz w:val="72"/>
        </w:rPr>
      </w:pPr>
      <w:r>
        <w:rPr>
          <w:rFonts w:ascii="宋体" w:hAnsi="宋体" w:hint="eastAsia"/>
          <w:b/>
          <w:color w:val="000000"/>
          <w:sz w:val="72"/>
        </w:rPr>
        <w:t>公开招标采购文件</w:t>
      </w:r>
    </w:p>
    <w:p w:rsidR="00845FCA" w:rsidRDefault="00845FCA">
      <w:pPr>
        <w:spacing w:before="100" w:beforeAutospacing="1" w:after="100" w:afterAutospacing="1" w:line="500" w:lineRule="exact"/>
        <w:rPr>
          <w:rFonts w:ascii="宋体" w:hAnsi="宋体"/>
          <w:color w:val="000000"/>
          <w:sz w:val="32"/>
        </w:rPr>
      </w:pPr>
    </w:p>
    <w:p w:rsidR="00845FCA" w:rsidRDefault="00845FCA">
      <w:pPr>
        <w:spacing w:before="100" w:beforeAutospacing="1" w:after="100" w:afterAutospacing="1" w:line="500" w:lineRule="exact"/>
        <w:ind w:firstLineChars="545" w:firstLine="1744"/>
        <w:rPr>
          <w:rFonts w:ascii="宋体" w:hAnsi="宋体"/>
          <w:color w:val="000000"/>
          <w:sz w:val="32"/>
        </w:rPr>
      </w:pPr>
    </w:p>
    <w:p w:rsidR="00845FCA" w:rsidRDefault="00ED7BBF">
      <w:pPr>
        <w:spacing w:before="100" w:beforeAutospacing="1" w:after="100" w:afterAutospacing="1" w:line="500" w:lineRule="exact"/>
        <w:ind w:firstLineChars="800" w:firstLine="2570"/>
        <w:rPr>
          <w:rFonts w:ascii="宋体" w:hAnsi="宋体"/>
          <w:b/>
          <w:color w:val="000000"/>
          <w:sz w:val="32"/>
          <w:szCs w:val="32"/>
        </w:rPr>
      </w:pPr>
      <w:r>
        <w:rPr>
          <w:rFonts w:ascii="宋体" w:hAnsi="宋体" w:hint="eastAsia"/>
          <w:b/>
          <w:color w:val="000000"/>
          <w:sz w:val="32"/>
          <w:szCs w:val="32"/>
        </w:rPr>
        <w:t>项目名称：启东校区物业外包服务</w:t>
      </w:r>
    </w:p>
    <w:p w:rsidR="00845FCA" w:rsidRDefault="00ED7BBF">
      <w:pPr>
        <w:spacing w:before="100" w:beforeAutospacing="1" w:after="100" w:afterAutospacing="1" w:line="500" w:lineRule="exact"/>
        <w:ind w:firstLineChars="800" w:firstLine="2570"/>
        <w:rPr>
          <w:rFonts w:ascii="宋体" w:hAnsi="宋体"/>
          <w:b/>
          <w:color w:val="000000"/>
          <w:sz w:val="32"/>
          <w:szCs w:val="32"/>
        </w:rPr>
      </w:pPr>
      <w:r>
        <w:rPr>
          <w:rFonts w:ascii="宋体" w:hAnsi="宋体" w:hint="eastAsia"/>
          <w:b/>
          <w:color w:val="000000"/>
          <w:sz w:val="32"/>
          <w:szCs w:val="32"/>
        </w:rPr>
        <w:t>项目编号： TDFW(GK)2020-060</w:t>
      </w:r>
    </w:p>
    <w:p w:rsidR="00845FCA" w:rsidRDefault="00845FCA">
      <w:pPr>
        <w:spacing w:before="100" w:beforeAutospacing="1" w:after="100" w:afterAutospacing="1" w:line="500" w:lineRule="exact"/>
        <w:ind w:firstLineChars="800" w:firstLine="2570"/>
        <w:rPr>
          <w:rFonts w:ascii="宋体" w:hAnsi="宋体"/>
          <w:b/>
          <w:color w:val="000000"/>
          <w:sz w:val="32"/>
          <w:szCs w:val="32"/>
        </w:rPr>
      </w:pPr>
    </w:p>
    <w:p w:rsidR="00845FCA" w:rsidRDefault="00845FCA">
      <w:pPr>
        <w:spacing w:before="100" w:beforeAutospacing="1" w:after="100" w:afterAutospacing="1" w:line="500" w:lineRule="exact"/>
        <w:jc w:val="center"/>
        <w:rPr>
          <w:rFonts w:ascii="宋体" w:hAnsi="宋体"/>
          <w:color w:val="000000"/>
          <w:sz w:val="36"/>
          <w:szCs w:val="36"/>
          <w:u w:val="single"/>
        </w:rPr>
      </w:pPr>
    </w:p>
    <w:p w:rsidR="00845FCA" w:rsidRDefault="00845FCA">
      <w:pPr>
        <w:spacing w:before="100" w:beforeAutospacing="1" w:after="100" w:afterAutospacing="1" w:line="500" w:lineRule="exact"/>
        <w:jc w:val="center"/>
        <w:rPr>
          <w:rFonts w:ascii="宋体" w:hAnsi="宋体"/>
          <w:color w:val="000000"/>
          <w:sz w:val="32"/>
        </w:rPr>
      </w:pPr>
    </w:p>
    <w:p w:rsidR="00845FCA" w:rsidRDefault="00845FCA">
      <w:pPr>
        <w:spacing w:before="100" w:beforeAutospacing="1" w:after="100" w:afterAutospacing="1" w:line="500" w:lineRule="exact"/>
        <w:jc w:val="center"/>
        <w:rPr>
          <w:rFonts w:ascii="宋体" w:hAnsi="宋体"/>
          <w:color w:val="000000"/>
          <w:sz w:val="32"/>
        </w:rPr>
      </w:pPr>
    </w:p>
    <w:p w:rsidR="00845FCA" w:rsidRDefault="00845FCA">
      <w:pPr>
        <w:spacing w:before="100" w:beforeAutospacing="1" w:after="100" w:afterAutospacing="1" w:line="500" w:lineRule="exact"/>
        <w:jc w:val="center"/>
        <w:rPr>
          <w:rFonts w:ascii="宋体" w:hAnsi="宋体"/>
          <w:color w:val="000000"/>
          <w:sz w:val="44"/>
        </w:rPr>
      </w:pPr>
    </w:p>
    <w:p w:rsidR="00845FCA" w:rsidRDefault="00845FCA">
      <w:pPr>
        <w:spacing w:before="100" w:beforeAutospacing="1" w:after="100" w:afterAutospacing="1" w:line="500" w:lineRule="exact"/>
        <w:jc w:val="center"/>
        <w:rPr>
          <w:rFonts w:ascii="宋体" w:hAnsi="宋体"/>
          <w:color w:val="000000"/>
          <w:sz w:val="32"/>
        </w:rPr>
      </w:pPr>
    </w:p>
    <w:p w:rsidR="00845FCA" w:rsidRDefault="00845FCA">
      <w:pPr>
        <w:spacing w:before="100" w:beforeAutospacing="1" w:after="100" w:afterAutospacing="1" w:line="500" w:lineRule="exact"/>
        <w:rPr>
          <w:rFonts w:ascii="宋体" w:hAnsi="宋体"/>
          <w:color w:val="000000"/>
          <w:sz w:val="32"/>
        </w:rPr>
      </w:pPr>
    </w:p>
    <w:p w:rsidR="00845FCA" w:rsidRDefault="00845FCA">
      <w:pPr>
        <w:spacing w:before="100" w:beforeAutospacing="1" w:after="100" w:afterAutospacing="1" w:line="500" w:lineRule="exact"/>
        <w:jc w:val="center"/>
        <w:rPr>
          <w:rFonts w:ascii="宋体" w:hAnsi="宋体"/>
          <w:color w:val="000000"/>
          <w:sz w:val="32"/>
        </w:rPr>
      </w:pPr>
    </w:p>
    <w:p w:rsidR="00845FCA" w:rsidRDefault="00ED7BBF">
      <w:pPr>
        <w:spacing w:before="100" w:beforeAutospacing="1" w:after="100" w:afterAutospacing="1" w:line="500" w:lineRule="exact"/>
        <w:jc w:val="center"/>
        <w:rPr>
          <w:rFonts w:ascii="宋体" w:hAnsi="宋体"/>
          <w:b/>
          <w:color w:val="000000"/>
          <w:sz w:val="32"/>
          <w:szCs w:val="32"/>
        </w:rPr>
      </w:pPr>
      <w:r>
        <w:rPr>
          <w:rFonts w:ascii="宋体" w:hAnsi="宋体" w:hint="eastAsia"/>
          <w:b/>
          <w:color w:val="000000"/>
          <w:sz w:val="32"/>
          <w:szCs w:val="32"/>
        </w:rPr>
        <w:t>南通大学招投标管理办公室</w:t>
      </w:r>
    </w:p>
    <w:p w:rsidR="00845FCA" w:rsidRDefault="00ED7BBF" w:rsidP="005E39DD">
      <w:pPr>
        <w:pStyle w:val="a9"/>
        <w:spacing w:before="100" w:beforeAutospacing="1" w:after="100" w:afterAutospacing="1" w:line="500" w:lineRule="exact"/>
        <w:ind w:leftChars="0" w:left="0"/>
        <w:jc w:val="center"/>
        <w:rPr>
          <w:rFonts w:ascii="宋体" w:eastAsia="宋体" w:hAnsi="宋体"/>
          <w:b/>
          <w:color w:val="000000"/>
          <w:sz w:val="32"/>
          <w:szCs w:val="32"/>
        </w:rPr>
      </w:pPr>
      <w:r>
        <w:rPr>
          <w:rFonts w:ascii="宋体" w:eastAsia="宋体" w:hAnsi="宋体" w:hint="eastAsia"/>
          <w:b/>
          <w:color w:val="000000"/>
          <w:sz w:val="32"/>
          <w:szCs w:val="32"/>
        </w:rPr>
        <w:t>2</w:t>
      </w:r>
      <w:r>
        <w:rPr>
          <w:rFonts w:ascii="宋体" w:eastAsia="宋体" w:hAnsi="宋体"/>
          <w:b/>
          <w:color w:val="000000"/>
          <w:sz w:val="32"/>
          <w:szCs w:val="32"/>
        </w:rPr>
        <w:t>0</w:t>
      </w:r>
      <w:r>
        <w:rPr>
          <w:rFonts w:ascii="宋体" w:eastAsia="宋体" w:hAnsi="宋体" w:hint="eastAsia"/>
          <w:b/>
          <w:color w:val="000000"/>
          <w:sz w:val="32"/>
          <w:szCs w:val="32"/>
        </w:rPr>
        <w:t>20</w:t>
      </w:r>
      <w:r>
        <w:rPr>
          <w:rFonts w:ascii="宋体" w:eastAsia="宋体" w:hAnsi="宋体"/>
          <w:b/>
          <w:color w:val="000000"/>
          <w:sz w:val="32"/>
          <w:szCs w:val="32"/>
        </w:rPr>
        <w:t>年</w:t>
      </w:r>
      <w:r>
        <w:rPr>
          <w:rFonts w:ascii="宋体" w:eastAsia="宋体" w:hAnsi="宋体" w:hint="eastAsia"/>
          <w:b/>
          <w:color w:val="000000"/>
          <w:sz w:val="32"/>
          <w:szCs w:val="32"/>
        </w:rPr>
        <w:t>6月</w:t>
      </w:r>
    </w:p>
    <w:p w:rsidR="00845FCA" w:rsidRDefault="00ED7BBF">
      <w:pPr>
        <w:pStyle w:val="TOC1"/>
        <w:jc w:val="center"/>
        <w:rPr>
          <w:color w:val="000000"/>
        </w:rPr>
      </w:pPr>
      <w:r>
        <w:rPr>
          <w:color w:val="000000"/>
          <w:lang w:val="zh-CN"/>
        </w:rPr>
        <w:lastRenderedPageBreak/>
        <w:t>目录</w:t>
      </w:r>
    </w:p>
    <w:p w:rsidR="00845FCA" w:rsidRDefault="005C76D7">
      <w:pPr>
        <w:pStyle w:val="10"/>
        <w:tabs>
          <w:tab w:val="right" w:leader="dot" w:pos="9736"/>
        </w:tabs>
        <w:rPr>
          <w:rFonts w:ascii="Calibri" w:hAnsi="Calibri" w:cs="宋体"/>
          <w:color w:val="000000"/>
          <w:szCs w:val="22"/>
        </w:rPr>
      </w:pPr>
      <w:r w:rsidRPr="005C76D7">
        <w:rPr>
          <w:color w:val="000000"/>
        </w:rPr>
        <w:fldChar w:fldCharType="begin"/>
      </w:r>
      <w:r w:rsidR="00ED7BBF">
        <w:rPr>
          <w:color w:val="000000"/>
        </w:rPr>
        <w:instrText xml:space="preserve"> TOC \o "1-3" \h \z \u </w:instrText>
      </w:r>
      <w:r w:rsidRPr="005C76D7">
        <w:rPr>
          <w:color w:val="000000"/>
        </w:rPr>
        <w:fldChar w:fldCharType="separate"/>
      </w:r>
      <w:hyperlink w:anchor="_Toc43127962" w:history="1">
        <w:r w:rsidR="00ED7BBF">
          <w:rPr>
            <w:rStyle w:val="af4"/>
            <w:rFonts w:hint="eastAsia"/>
            <w:color w:val="000000"/>
          </w:rPr>
          <w:t>第一部分公开招标采购公告</w:t>
        </w:r>
        <w:r w:rsidR="00ED7BBF">
          <w:rPr>
            <w:color w:val="000000"/>
          </w:rPr>
          <w:tab/>
        </w:r>
        <w:r>
          <w:rPr>
            <w:color w:val="000000"/>
          </w:rPr>
          <w:fldChar w:fldCharType="begin"/>
        </w:r>
        <w:r w:rsidR="00ED7BBF">
          <w:rPr>
            <w:color w:val="000000"/>
          </w:rPr>
          <w:instrText xml:space="preserve"> PAGEREF _Toc43127962 \h </w:instrText>
        </w:r>
        <w:r>
          <w:rPr>
            <w:color w:val="000000"/>
          </w:rPr>
        </w:r>
        <w:r>
          <w:rPr>
            <w:color w:val="000000"/>
          </w:rPr>
          <w:fldChar w:fldCharType="separate"/>
        </w:r>
        <w:r w:rsidR="00ED7BBF">
          <w:rPr>
            <w:color w:val="000000"/>
          </w:rPr>
          <w:t>3</w:t>
        </w:r>
        <w:r>
          <w:rPr>
            <w:color w:val="000000"/>
          </w:rPr>
          <w:fldChar w:fldCharType="end"/>
        </w:r>
      </w:hyperlink>
    </w:p>
    <w:p w:rsidR="00845FCA" w:rsidRDefault="005C76D7">
      <w:pPr>
        <w:pStyle w:val="10"/>
        <w:tabs>
          <w:tab w:val="right" w:leader="dot" w:pos="9736"/>
        </w:tabs>
        <w:rPr>
          <w:rFonts w:ascii="Calibri" w:hAnsi="Calibri" w:cs="宋体"/>
          <w:color w:val="000000"/>
          <w:szCs w:val="22"/>
        </w:rPr>
      </w:pPr>
      <w:hyperlink w:anchor="_Toc43127965" w:history="1">
        <w:r w:rsidR="00ED7BBF">
          <w:rPr>
            <w:rStyle w:val="af4"/>
            <w:rFonts w:hint="eastAsia"/>
            <w:color w:val="000000"/>
          </w:rPr>
          <w:t>第二部分投标人须知</w:t>
        </w:r>
        <w:r w:rsidR="00ED7BBF">
          <w:rPr>
            <w:color w:val="000000"/>
          </w:rPr>
          <w:tab/>
        </w:r>
        <w:r>
          <w:rPr>
            <w:color w:val="000000"/>
          </w:rPr>
          <w:fldChar w:fldCharType="begin"/>
        </w:r>
        <w:r w:rsidR="00ED7BBF">
          <w:rPr>
            <w:color w:val="000000"/>
          </w:rPr>
          <w:instrText xml:space="preserve"> PAGEREF _Toc43127965 \h </w:instrText>
        </w:r>
        <w:r>
          <w:rPr>
            <w:color w:val="000000"/>
          </w:rPr>
        </w:r>
        <w:r>
          <w:rPr>
            <w:color w:val="000000"/>
          </w:rPr>
          <w:fldChar w:fldCharType="separate"/>
        </w:r>
        <w:r w:rsidR="00ED7BBF">
          <w:rPr>
            <w:color w:val="000000"/>
          </w:rPr>
          <w:t>5</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66" w:history="1">
        <w:r w:rsidR="00ED7BBF">
          <w:rPr>
            <w:rStyle w:val="af4"/>
            <w:rFonts w:hint="eastAsia"/>
            <w:color w:val="000000"/>
          </w:rPr>
          <w:t>一、招标文件</w:t>
        </w:r>
        <w:r w:rsidR="00ED7BBF">
          <w:rPr>
            <w:color w:val="000000"/>
          </w:rPr>
          <w:tab/>
        </w:r>
        <w:r>
          <w:rPr>
            <w:color w:val="000000"/>
          </w:rPr>
          <w:fldChar w:fldCharType="begin"/>
        </w:r>
        <w:r w:rsidR="00ED7BBF">
          <w:rPr>
            <w:color w:val="000000"/>
          </w:rPr>
          <w:instrText xml:space="preserve"> PAGEREF _Toc43127966 \h </w:instrText>
        </w:r>
        <w:r>
          <w:rPr>
            <w:color w:val="000000"/>
          </w:rPr>
        </w:r>
        <w:r>
          <w:rPr>
            <w:color w:val="000000"/>
          </w:rPr>
          <w:fldChar w:fldCharType="separate"/>
        </w:r>
        <w:r w:rsidR="00ED7BBF">
          <w:rPr>
            <w:color w:val="000000"/>
          </w:rPr>
          <w:t>5</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67" w:history="1">
        <w:r w:rsidR="00ED7BBF">
          <w:rPr>
            <w:rStyle w:val="af4"/>
            <w:rFonts w:hint="eastAsia"/>
            <w:color w:val="000000"/>
          </w:rPr>
          <w:t>二、投标文件</w:t>
        </w:r>
        <w:r w:rsidR="00ED7BBF">
          <w:rPr>
            <w:color w:val="000000"/>
          </w:rPr>
          <w:tab/>
        </w:r>
        <w:r>
          <w:rPr>
            <w:color w:val="000000"/>
          </w:rPr>
          <w:fldChar w:fldCharType="begin"/>
        </w:r>
        <w:r w:rsidR="00ED7BBF">
          <w:rPr>
            <w:color w:val="000000"/>
          </w:rPr>
          <w:instrText xml:space="preserve"> PAGEREF _Toc43127967 \h </w:instrText>
        </w:r>
        <w:r>
          <w:rPr>
            <w:color w:val="000000"/>
          </w:rPr>
        </w:r>
        <w:r>
          <w:rPr>
            <w:color w:val="000000"/>
          </w:rPr>
          <w:fldChar w:fldCharType="separate"/>
        </w:r>
        <w:r w:rsidR="00ED7BBF">
          <w:rPr>
            <w:color w:val="000000"/>
          </w:rPr>
          <w:t>5</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68" w:history="1">
        <w:r w:rsidR="00ED7BBF">
          <w:rPr>
            <w:rStyle w:val="af4"/>
            <w:rFonts w:hint="eastAsia"/>
            <w:color w:val="000000"/>
          </w:rPr>
          <w:t>三、投标细则</w:t>
        </w:r>
        <w:r w:rsidR="00ED7BBF">
          <w:rPr>
            <w:color w:val="000000"/>
          </w:rPr>
          <w:tab/>
        </w:r>
        <w:r>
          <w:rPr>
            <w:color w:val="000000"/>
          </w:rPr>
          <w:fldChar w:fldCharType="begin"/>
        </w:r>
        <w:r w:rsidR="00ED7BBF">
          <w:rPr>
            <w:color w:val="000000"/>
          </w:rPr>
          <w:instrText xml:space="preserve"> PAGEREF _Toc43127968 \h </w:instrText>
        </w:r>
        <w:r>
          <w:rPr>
            <w:color w:val="000000"/>
          </w:rPr>
        </w:r>
        <w:r>
          <w:rPr>
            <w:color w:val="000000"/>
          </w:rPr>
          <w:fldChar w:fldCharType="separate"/>
        </w:r>
        <w:r w:rsidR="00ED7BBF">
          <w:rPr>
            <w:color w:val="000000"/>
          </w:rPr>
          <w:t>8</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69" w:history="1">
        <w:r w:rsidR="00ED7BBF">
          <w:rPr>
            <w:rStyle w:val="af4"/>
            <w:rFonts w:hint="eastAsia"/>
            <w:color w:val="000000"/>
          </w:rPr>
          <w:t>四、评标</w:t>
        </w:r>
        <w:r w:rsidR="00ED7BBF">
          <w:rPr>
            <w:color w:val="000000"/>
          </w:rPr>
          <w:tab/>
        </w:r>
        <w:r>
          <w:rPr>
            <w:color w:val="000000"/>
          </w:rPr>
          <w:fldChar w:fldCharType="begin"/>
        </w:r>
        <w:r w:rsidR="00ED7BBF">
          <w:rPr>
            <w:color w:val="000000"/>
          </w:rPr>
          <w:instrText xml:space="preserve"> PAGEREF _Toc43127969 \h </w:instrText>
        </w:r>
        <w:r>
          <w:rPr>
            <w:color w:val="000000"/>
          </w:rPr>
        </w:r>
        <w:r>
          <w:rPr>
            <w:color w:val="000000"/>
          </w:rPr>
          <w:fldChar w:fldCharType="separate"/>
        </w:r>
        <w:r w:rsidR="00ED7BBF">
          <w:rPr>
            <w:color w:val="000000"/>
          </w:rPr>
          <w:t>9</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0" w:history="1">
        <w:r w:rsidR="00ED7BBF">
          <w:rPr>
            <w:rStyle w:val="af4"/>
            <w:rFonts w:hint="eastAsia"/>
            <w:color w:val="000000"/>
          </w:rPr>
          <w:t>五、合同履约保证金</w:t>
        </w:r>
        <w:r w:rsidR="00ED7BBF">
          <w:rPr>
            <w:color w:val="000000"/>
          </w:rPr>
          <w:tab/>
        </w:r>
        <w:r>
          <w:rPr>
            <w:color w:val="000000"/>
          </w:rPr>
          <w:fldChar w:fldCharType="begin"/>
        </w:r>
        <w:r w:rsidR="00ED7BBF">
          <w:rPr>
            <w:color w:val="000000"/>
          </w:rPr>
          <w:instrText xml:space="preserve"> PAGEREF _Toc43127970 \h </w:instrText>
        </w:r>
        <w:r>
          <w:rPr>
            <w:color w:val="000000"/>
          </w:rPr>
        </w:r>
        <w:r>
          <w:rPr>
            <w:color w:val="000000"/>
          </w:rPr>
          <w:fldChar w:fldCharType="separate"/>
        </w:r>
        <w:r w:rsidR="00ED7BBF">
          <w:rPr>
            <w:color w:val="000000"/>
          </w:rPr>
          <w:t>10</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1" w:history="1">
        <w:r w:rsidR="00ED7BBF">
          <w:rPr>
            <w:rStyle w:val="af4"/>
            <w:rFonts w:hint="eastAsia"/>
            <w:color w:val="000000"/>
          </w:rPr>
          <w:t>六、不合格标书及违约处理</w:t>
        </w:r>
        <w:r w:rsidR="00ED7BBF">
          <w:rPr>
            <w:color w:val="000000"/>
          </w:rPr>
          <w:tab/>
        </w:r>
        <w:r>
          <w:rPr>
            <w:color w:val="000000"/>
          </w:rPr>
          <w:fldChar w:fldCharType="begin"/>
        </w:r>
        <w:r w:rsidR="00ED7BBF">
          <w:rPr>
            <w:color w:val="000000"/>
          </w:rPr>
          <w:instrText xml:space="preserve"> PAGEREF _Toc43127971 \h </w:instrText>
        </w:r>
        <w:r>
          <w:rPr>
            <w:color w:val="000000"/>
          </w:rPr>
        </w:r>
        <w:r>
          <w:rPr>
            <w:color w:val="000000"/>
          </w:rPr>
          <w:fldChar w:fldCharType="separate"/>
        </w:r>
        <w:r w:rsidR="00ED7BBF">
          <w:rPr>
            <w:color w:val="000000"/>
          </w:rPr>
          <w:t>10</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2" w:history="1">
        <w:r w:rsidR="00ED7BBF">
          <w:rPr>
            <w:rStyle w:val="af4"/>
            <w:rFonts w:hint="eastAsia"/>
            <w:color w:val="000000"/>
          </w:rPr>
          <w:t>七、评标程序、方法及评分标准</w:t>
        </w:r>
        <w:r w:rsidR="00ED7BBF">
          <w:rPr>
            <w:color w:val="000000"/>
          </w:rPr>
          <w:tab/>
        </w:r>
        <w:r>
          <w:rPr>
            <w:color w:val="000000"/>
          </w:rPr>
          <w:fldChar w:fldCharType="begin"/>
        </w:r>
        <w:r w:rsidR="00ED7BBF">
          <w:rPr>
            <w:color w:val="000000"/>
          </w:rPr>
          <w:instrText xml:space="preserve"> PAGEREF _Toc43127972 \h </w:instrText>
        </w:r>
        <w:r>
          <w:rPr>
            <w:color w:val="000000"/>
          </w:rPr>
        </w:r>
        <w:r>
          <w:rPr>
            <w:color w:val="000000"/>
          </w:rPr>
          <w:fldChar w:fldCharType="separate"/>
        </w:r>
        <w:r w:rsidR="00ED7BBF">
          <w:rPr>
            <w:color w:val="000000"/>
          </w:rPr>
          <w:t>10</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3" w:history="1">
        <w:r w:rsidR="00ED7BBF">
          <w:rPr>
            <w:rStyle w:val="af4"/>
            <w:rFonts w:hint="eastAsia"/>
            <w:color w:val="000000"/>
          </w:rPr>
          <w:t>八、定标</w:t>
        </w:r>
        <w:r w:rsidR="00ED7BBF">
          <w:rPr>
            <w:color w:val="000000"/>
          </w:rPr>
          <w:tab/>
        </w:r>
        <w:r>
          <w:rPr>
            <w:color w:val="000000"/>
          </w:rPr>
          <w:fldChar w:fldCharType="begin"/>
        </w:r>
        <w:r w:rsidR="00ED7BBF">
          <w:rPr>
            <w:color w:val="000000"/>
          </w:rPr>
          <w:instrText xml:space="preserve"> PAGEREF _Toc43127973 \h </w:instrText>
        </w:r>
        <w:r>
          <w:rPr>
            <w:color w:val="000000"/>
          </w:rPr>
        </w:r>
        <w:r>
          <w:rPr>
            <w:color w:val="000000"/>
          </w:rPr>
          <w:fldChar w:fldCharType="separate"/>
        </w:r>
        <w:r w:rsidR="00ED7BBF">
          <w:rPr>
            <w:color w:val="000000"/>
          </w:rPr>
          <w:t>17</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4" w:history="1">
        <w:r w:rsidR="00ED7BBF">
          <w:rPr>
            <w:rStyle w:val="af4"/>
            <w:rFonts w:hint="eastAsia"/>
            <w:color w:val="000000"/>
          </w:rPr>
          <w:t>九、合同的签订</w:t>
        </w:r>
        <w:r w:rsidR="00ED7BBF">
          <w:rPr>
            <w:color w:val="000000"/>
          </w:rPr>
          <w:tab/>
        </w:r>
        <w:r>
          <w:rPr>
            <w:color w:val="000000"/>
          </w:rPr>
          <w:fldChar w:fldCharType="begin"/>
        </w:r>
        <w:r w:rsidR="00ED7BBF">
          <w:rPr>
            <w:color w:val="000000"/>
          </w:rPr>
          <w:instrText xml:space="preserve"> PAGEREF _Toc43127974 \h </w:instrText>
        </w:r>
        <w:r>
          <w:rPr>
            <w:color w:val="000000"/>
          </w:rPr>
        </w:r>
        <w:r>
          <w:rPr>
            <w:color w:val="000000"/>
          </w:rPr>
          <w:fldChar w:fldCharType="separate"/>
        </w:r>
        <w:r w:rsidR="00ED7BBF">
          <w:rPr>
            <w:color w:val="000000"/>
          </w:rPr>
          <w:t>17</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5" w:history="1">
        <w:r w:rsidR="00ED7BBF">
          <w:rPr>
            <w:rStyle w:val="af4"/>
            <w:rFonts w:hint="eastAsia"/>
            <w:color w:val="000000"/>
          </w:rPr>
          <w:t>十、其他</w:t>
        </w:r>
        <w:r w:rsidR="00ED7BBF">
          <w:rPr>
            <w:color w:val="000000"/>
          </w:rPr>
          <w:tab/>
        </w:r>
        <w:r>
          <w:rPr>
            <w:color w:val="000000"/>
          </w:rPr>
          <w:fldChar w:fldCharType="begin"/>
        </w:r>
        <w:r w:rsidR="00ED7BBF">
          <w:rPr>
            <w:color w:val="000000"/>
          </w:rPr>
          <w:instrText xml:space="preserve"> PAGEREF _Toc43127975 \h </w:instrText>
        </w:r>
        <w:r>
          <w:rPr>
            <w:color w:val="000000"/>
          </w:rPr>
        </w:r>
        <w:r>
          <w:rPr>
            <w:color w:val="000000"/>
          </w:rPr>
          <w:fldChar w:fldCharType="separate"/>
        </w:r>
        <w:r w:rsidR="00ED7BBF">
          <w:rPr>
            <w:color w:val="000000"/>
          </w:rPr>
          <w:t>17</w:t>
        </w:r>
        <w:r>
          <w:rPr>
            <w:color w:val="000000"/>
          </w:rPr>
          <w:fldChar w:fldCharType="end"/>
        </w:r>
      </w:hyperlink>
    </w:p>
    <w:p w:rsidR="00845FCA" w:rsidRDefault="005C76D7">
      <w:pPr>
        <w:pStyle w:val="10"/>
        <w:tabs>
          <w:tab w:val="right" w:leader="dot" w:pos="9736"/>
        </w:tabs>
        <w:rPr>
          <w:rFonts w:ascii="Calibri" w:hAnsi="Calibri" w:cs="宋体"/>
          <w:color w:val="000000"/>
          <w:szCs w:val="22"/>
        </w:rPr>
      </w:pPr>
      <w:hyperlink w:anchor="_Toc43127976" w:history="1">
        <w:r w:rsidR="00ED7BBF">
          <w:rPr>
            <w:rStyle w:val="af4"/>
            <w:rFonts w:hint="eastAsia"/>
            <w:color w:val="000000"/>
          </w:rPr>
          <w:t>第三部分招标项目要求及相关说明</w:t>
        </w:r>
        <w:r w:rsidR="00ED7BBF">
          <w:rPr>
            <w:color w:val="000000"/>
          </w:rPr>
          <w:tab/>
        </w:r>
        <w:r>
          <w:rPr>
            <w:color w:val="000000"/>
          </w:rPr>
          <w:fldChar w:fldCharType="begin"/>
        </w:r>
        <w:r w:rsidR="00ED7BBF">
          <w:rPr>
            <w:color w:val="000000"/>
          </w:rPr>
          <w:instrText xml:space="preserve"> PAGEREF _Toc43127976 \h </w:instrText>
        </w:r>
        <w:r>
          <w:rPr>
            <w:color w:val="000000"/>
          </w:rPr>
        </w:r>
        <w:r>
          <w:rPr>
            <w:color w:val="000000"/>
          </w:rPr>
          <w:fldChar w:fldCharType="separate"/>
        </w:r>
        <w:r w:rsidR="00ED7BBF">
          <w:rPr>
            <w:color w:val="000000"/>
          </w:rPr>
          <w:t>18</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7" w:history="1">
        <w:r w:rsidR="00ED7BBF">
          <w:rPr>
            <w:rStyle w:val="af4"/>
            <w:rFonts w:hint="eastAsia"/>
            <w:color w:val="000000"/>
          </w:rPr>
          <w:t>一、启东校区总体情况介绍</w:t>
        </w:r>
        <w:r w:rsidR="00ED7BBF">
          <w:rPr>
            <w:color w:val="000000"/>
          </w:rPr>
          <w:tab/>
        </w:r>
        <w:r>
          <w:rPr>
            <w:color w:val="000000"/>
          </w:rPr>
          <w:fldChar w:fldCharType="begin"/>
        </w:r>
        <w:r w:rsidR="00ED7BBF">
          <w:rPr>
            <w:color w:val="000000"/>
          </w:rPr>
          <w:instrText xml:space="preserve"> PAGEREF _Toc43127977 \h </w:instrText>
        </w:r>
        <w:r>
          <w:rPr>
            <w:color w:val="000000"/>
          </w:rPr>
        </w:r>
        <w:r>
          <w:rPr>
            <w:color w:val="000000"/>
          </w:rPr>
          <w:fldChar w:fldCharType="separate"/>
        </w:r>
        <w:r w:rsidR="00ED7BBF">
          <w:rPr>
            <w:color w:val="000000"/>
          </w:rPr>
          <w:t>18</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8" w:history="1">
        <w:r w:rsidR="00ED7BBF">
          <w:rPr>
            <w:rStyle w:val="af4"/>
            <w:rFonts w:hint="eastAsia"/>
            <w:color w:val="000000"/>
          </w:rPr>
          <w:t>二、招标内容及服务标准</w:t>
        </w:r>
        <w:r w:rsidR="00ED7BBF">
          <w:rPr>
            <w:color w:val="000000"/>
          </w:rPr>
          <w:tab/>
        </w:r>
        <w:r>
          <w:rPr>
            <w:color w:val="000000"/>
          </w:rPr>
          <w:fldChar w:fldCharType="begin"/>
        </w:r>
        <w:r w:rsidR="00ED7BBF">
          <w:rPr>
            <w:color w:val="000000"/>
          </w:rPr>
          <w:instrText xml:space="preserve"> PAGEREF _Toc43127978 \h </w:instrText>
        </w:r>
        <w:r>
          <w:rPr>
            <w:color w:val="000000"/>
          </w:rPr>
        </w:r>
        <w:r>
          <w:rPr>
            <w:color w:val="000000"/>
          </w:rPr>
          <w:fldChar w:fldCharType="separate"/>
        </w:r>
        <w:r w:rsidR="00ED7BBF">
          <w:rPr>
            <w:color w:val="000000"/>
          </w:rPr>
          <w:t>20</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79" w:history="1">
        <w:r w:rsidR="00ED7BBF">
          <w:rPr>
            <w:rStyle w:val="af4"/>
            <w:rFonts w:hint="eastAsia"/>
            <w:color w:val="000000"/>
          </w:rPr>
          <w:t>三、人员岗位及配备具体要求</w:t>
        </w:r>
        <w:r w:rsidR="00ED7BBF">
          <w:rPr>
            <w:color w:val="000000"/>
          </w:rPr>
          <w:tab/>
        </w:r>
        <w:r>
          <w:rPr>
            <w:color w:val="000000"/>
          </w:rPr>
          <w:fldChar w:fldCharType="begin"/>
        </w:r>
        <w:r w:rsidR="00ED7BBF">
          <w:rPr>
            <w:color w:val="000000"/>
          </w:rPr>
          <w:instrText xml:space="preserve"> PAGEREF _Toc43127979 \h </w:instrText>
        </w:r>
        <w:r>
          <w:rPr>
            <w:color w:val="000000"/>
          </w:rPr>
        </w:r>
        <w:r>
          <w:rPr>
            <w:color w:val="000000"/>
          </w:rPr>
          <w:fldChar w:fldCharType="separate"/>
        </w:r>
        <w:r w:rsidR="00ED7BBF">
          <w:rPr>
            <w:color w:val="000000"/>
          </w:rPr>
          <w:t>45</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1" w:history="1">
        <w:r w:rsidR="00ED7BBF">
          <w:rPr>
            <w:rStyle w:val="af4"/>
            <w:rFonts w:ascii="宋体" w:hAnsi="宋体" w:cs="宋体" w:hint="eastAsia"/>
            <w:color w:val="000000"/>
            <w:kern w:val="0"/>
          </w:rPr>
          <w:t>四、</w:t>
        </w:r>
        <w:r w:rsidR="00ED7BBF">
          <w:rPr>
            <w:rStyle w:val="af4"/>
            <w:rFonts w:hint="eastAsia"/>
            <w:color w:val="000000"/>
          </w:rPr>
          <w:t>报价说明</w:t>
        </w:r>
        <w:r w:rsidR="00ED7BBF">
          <w:rPr>
            <w:color w:val="000000"/>
          </w:rPr>
          <w:tab/>
        </w:r>
        <w:r>
          <w:rPr>
            <w:color w:val="000000"/>
          </w:rPr>
          <w:fldChar w:fldCharType="begin"/>
        </w:r>
        <w:r w:rsidR="00ED7BBF">
          <w:rPr>
            <w:color w:val="000000"/>
          </w:rPr>
          <w:instrText xml:space="preserve"> PAGEREF _Toc43127981 \h </w:instrText>
        </w:r>
        <w:r>
          <w:rPr>
            <w:color w:val="000000"/>
          </w:rPr>
        </w:r>
        <w:r>
          <w:rPr>
            <w:color w:val="000000"/>
          </w:rPr>
          <w:fldChar w:fldCharType="separate"/>
        </w:r>
        <w:r w:rsidR="00ED7BBF">
          <w:rPr>
            <w:color w:val="000000"/>
          </w:rPr>
          <w:t>50</w:t>
        </w:r>
        <w:r>
          <w:rPr>
            <w:color w:val="000000"/>
          </w:rPr>
          <w:fldChar w:fldCharType="end"/>
        </w:r>
      </w:hyperlink>
    </w:p>
    <w:p w:rsidR="00845FCA" w:rsidRDefault="005C76D7">
      <w:pPr>
        <w:pStyle w:val="10"/>
        <w:tabs>
          <w:tab w:val="right" w:leader="dot" w:pos="9736"/>
        </w:tabs>
        <w:rPr>
          <w:rFonts w:ascii="Calibri" w:hAnsi="Calibri" w:cs="宋体"/>
          <w:color w:val="000000"/>
          <w:szCs w:val="22"/>
        </w:rPr>
      </w:pPr>
      <w:hyperlink w:anchor="_Toc43127982" w:history="1">
        <w:r w:rsidR="00ED7BBF">
          <w:rPr>
            <w:rStyle w:val="af4"/>
            <w:rFonts w:hint="eastAsia"/>
            <w:color w:val="000000"/>
          </w:rPr>
          <w:t>第四部分合同主要条款</w:t>
        </w:r>
        <w:r w:rsidR="00ED7BBF">
          <w:rPr>
            <w:color w:val="000000"/>
          </w:rPr>
          <w:tab/>
        </w:r>
        <w:r>
          <w:rPr>
            <w:color w:val="000000"/>
          </w:rPr>
          <w:fldChar w:fldCharType="begin"/>
        </w:r>
        <w:r w:rsidR="00ED7BBF">
          <w:rPr>
            <w:color w:val="000000"/>
          </w:rPr>
          <w:instrText xml:space="preserve"> PAGEREF _Toc43127982 \h </w:instrText>
        </w:r>
        <w:r>
          <w:rPr>
            <w:color w:val="000000"/>
          </w:rPr>
        </w:r>
        <w:r>
          <w:rPr>
            <w:color w:val="000000"/>
          </w:rPr>
          <w:fldChar w:fldCharType="separate"/>
        </w:r>
        <w:r w:rsidR="00ED7BBF">
          <w:rPr>
            <w:color w:val="000000"/>
          </w:rPr>
          <w:t>52</w:t>
        </w:r>
        <w:r>
          <w:rPr>
            <w:color w:val="000000"/>
          </w:rPr>
          <w:fldChar w:fldCharType="end"/>
        </w:r>
      </w:hyperlink>
    </w:p>
    <w:p w:rsidR="00845FCA" w:rsidRDefault="005C76D7">
      <w:pPr>
        <w:pStyle w:val="10"/>
        <w:tabs>
          <w:tab w:val="right" w:leader="dot" w:pos="9736"/>
        </w:tabs>
        <w:rPr>
          <w:rFonts w:ascii="Calibri" w:hAnsi="Calibri" w:cs="宋体"/>
          <w:color w:val="000000"/>
          <w:szCs w:val="22"/>
        </w:rPr>
      </w:pPr>
      <w:hyperlink w:anchor="_Toc43127983" w:history="1">
        <w:r w:rsidR="00ED7BBF">
          <w:rPr>
            <w:rStyle w:val="af4"/>
            <w:rFonts w:hint="eastAsia"/>
            <w:color w:val="000000"/>
          </w:rPr>
          <w:t>第五部分附件</w:t>
        </w:r>
        <w:r w:rsidR="00ED7BBF">
          <w:rPr>
            <w:color w:val="000000"/>
          </w:rPr>
          <w:tab/>
        </w:r>
        <w:r>
          <w:rPr>
            <w:color w:val="000000"/>
          </w:rPr>
          <w:fldChar w:fldCharType="begin"/>
        </w:r>
        <w:r w:rsidR="00ED7BBF">
          <w:rPr>
            <w:color w:val="000000"/>
          </w:rPr>
          <w:instrText xml:space="preserve"> PAGEREF _Toc43127983 \h </w:instrText>
        </w:r>
        <w:r>
          <w:rPr>
            <w:color w:val="000000"/>
          </w:rPr>
        </w:r>
        <w:r>
          <w:rPr>
            <w:color w:val="000000"/>
          </w:rPr>
          <w:fldChar w:fldCharType="separate"/>
        </w:r>
        <w:r w:rsidR="00ED7BBF">
          <w:rPr>
            <w:color w:val="000000"/>
          </w:rPr>
          <w:t>53</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4" w:history="1">
        <w:r w:rsidR="00ED7BBF">
          <w:rPr>
            <w:rStyle w:val="af4"/>
            <w:rFonts w:hint="eastAsia"/>
            <w:color w:val="000000"/>
          </w:rPr>
          <w:t>附件</w:t>
        </w:r>
        <w:r w:rsidR="00ED7BBF">
          <w:rPr>
            <w:rStyle w:val="af4"/>
            <w:color w:val="000000"/>
          </w:rPr>
          <w:t>1</w:t>
        </w:r>
        <w:r w:rsidR="00ED7BBF">
          <w:rPr>
            <w:rStyle w:val="af4"/>
            <w:rFonts w:hint="eastAsia"/>
            <w:color w:val="000000"/>
          </w:rPr>
          <w:t>：投标函</w:t>
        </w:r>
        <w:r w:rsidR="00ED7BBF">
          <w:rPr>
            <w:color w:val="000000"/>
          </w:rPr>
          <w:tab/>
        </w:r>
        <w:r>
          <w:rPr>
            <w:color w:val="000000"/>
          </w:rPr>
          <w:fldChar w:fldCharType="begin"/>
        </w:r>
        <w:r w:rsidR="00ED7BBF">
          <w:rPr>
            <w:color w:val="000000"/>
          </w:rPr>
          <w:instrText xml:space="preserve"> PAGEREF _Toc43127984 \h </w:instrText>
        </w:r>
        <w:r>
          <w:rPr>
            <w:color w:val="000000"/>
          </w:rPr>
        </w:r>
        <w:r>
          <w:rPr>
            <w:color w:val="000000"/>
          </w:rPr>
          <w:fldChar w:fldCharType="separate"/>
        </w:r>
        <w:r w:rsidR="00ED7BBF">
          <w:rPr>
            <w:color w:val="000000"/>
          </w:rPr>
          <w:t>54</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5" w:history="1">
        <w:r w:rsidR="00ED7BBF">
          <w:rPr>
            <w:rStyle w:val="af4"/>
            <w:rFonts w:hint="eastAsia"/>
            <w:color w:val="000000"/>
          </w:rPr>
          <w:t>附件</w:t>
        </w:r>
        <w:r w:rsidR="00ED7BBF">
          <w:rPr>
            <w:rStyle w:val="af4"/>
            <w:color w:val="000000"/>
          </w:rPr>
          <w:t>2</w:t>
        </w:r>
        <w:r w:rsidR="00ED7BBF">
          <w:rPr>
            <w:rStyle w:val="af4"/>
            <w:rFonts w:hint="eastAsia"/>
            <w:color w:val="000000"/>
          </w:rPr>
          <w:t>：投标分项报价表</w:t>
        </w:r>
        <w:r w:rsidR="00ED7BBF">
          <w:rPr>
            <w:color w:val="000000"/>
          </w:rPr>
          <w:tab/>
        </w:r>
        <w:r>
          <w:rPr>
            <w:color w:val="000000"/>
          </w:rPr>
          <w:fldChar w:fldCharType="begin"/>
        </w:r>
        <w:r w:rsidR="00ED7BBF">
          <w:rPr>
            <w:color w:val="000000"/>
          </w:rPr>
          <w:instrText xml:space="preserve"> PAGEREF _Toc43127985 \h </w:instrText>
        </w:r>
        <w:r>
          <w:rPr>
            <w:color w:val="000000"/>
          </w:rPr>
        </w:r>
        <w:r>
          <w:rPr>
            <w:color w:val="000000"/>
          </w:rPr>
          <w:fldChar w:fldCharType="separate"/>
        </w:r>
        <w:r w:rsidR="00ED7BBF">
          <w:rPr>
            <w:color w:val="000000"/>
          </w:rPr>
          <w:t>55</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6" w:history="1">
        <w:r w:rsidR="00ED7BBF">
          <w:rPr>
            <w:rStyle w:val="af4"/>
            <w:rFonts w:hint="eastAsia"/>
            <w:color w:val="000000"/>
          </w:rPr>
          <w:t>附件</w:t>
        </w:r>
        <w:r w:rsidR="00ED7BBF">
          <w:rPr>
            <w:rStyle w:val="af4"/>
            <w:color w:val="000000"/>
          </w:rPr>
          <w:t>3</w:t>
        </w:r>
        <w:r w:rsidR="00ED7BBF">
          <w:rPr>
            <w:rStyle w:val="af4"/>
            <w:rFonts w:hint="eastAsia"/>
            <w:color w:val="000000"/>
          </w:rPr>
          <w:t>：法定代表人资格证明</w:t>
        </w:r>
        <w:r w:rsidR="00ED7BBF">
          <w:rPr>
            <w:color w:val="000000"/>
          </w:rPr>
          <w:tab/>
        </w:r>
        <w:r>
          <w:rPr>
            <w:color w:val="000000"/>
          </w:rPr>
          <w:fldChar w:fldCharType="begin"/>
        </w:r>
        <w:r w:rsidR="00ED7BBF">
          <w:rPr>
            <w:color w:val="000000"/>
          </w:rPr>
          <w:instrText xml:space="preserve"> PAGEREF _Toc43127986 \h </w:instrText>
        </w:r>
        <w:r>
          <w:rPr>
            <w:color w:val="000000"/>
          </w:rPr>
        </w:r>
        <w:r>
          <w:rPr>
            <w:color w:val="000000"/>
          </w:rPr>
          <w:fldChar w:fldCharType="separate"/>
        </w:r>
        <w:r w:rsidR="00ED7BBF">
          <w:rPr>
            <w:color w:val="000000"/>
          </w:rPr>
          <w:t>57</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7" w:history="1">
        <w:r w:rsidR="00ED7BBF">
          <w:rPr>
            <w:rStyle w:val="af4"/>
            <w:rFonts w:hint="eastAsia"/>
            <w:color w:val="000000"/>
          </w:rPr>
          <w:t>附件</w:t>
        </w:r>
        <w:r w:rsidR="00ED7BBF">
          <w:rPr>
            <w:rStyle w:val="af4"/>
            <w:color w:val="000000"/>
          </w:rPr>
          <w:t>4</w:t>
        </w:r>
        <w:r w:rsidR="00ED7BBF">
          <w:rPr>
            <w:rStyle w:val="af4"/>
            <w:rFonts w:hint="eastAsia"/>
            <w:color w:val="000000"/>
          </w:rPr>
          <w:t>：法定代表人授权书</w:t>
        </w:r>
        <w:r w:rsidR="00ED7BBF">
          <w:rPr>
            <w:color w:val="000000"/>
          </w:rPr>
          <w:tab/>
        </w:r>
        <w:r>
          <w:rPr>
            <w:color w:val="000000"/>
          </w:rPr>
          <w:fldChar w:fldCharType="begin"/>
        </w:r>
        <w:r w:rsidR="00ED7BBF">
          <w:rPr>
            <w:color w:val="000000"/>
          </w:rPr>
          <w:instrText xml:space="preserve"> PAGEREF _Toc43127987 \h </w:instrText>
        </w:r>
        <w:r>
          <w:rPr>
            <w:color w:val="000000"/>
          </w:rPr>
        </w:r>
        <w:r>
          <w:rPr>
            <w:color w:val="000000"/>
          </w:rPr>
          <w:fldChar w:fldCharType="separate"/>
        </w:r>
        <w:r w:rsidR="00ED7BBF">
          <w:rPr>
            <w:color w:val="000000"/>
          </w:rPr>
          <w:t>57</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8" w:history="1">
        <w:r w:rsidR="00ED7BBF">
          <w:rPr>
            <w:rStyle w:val="af4"/>
            <w:rFonts w:hint="eastAsia"/>
            <w:color w:val="000000"/>
          </w:rPr>
          <w:t>附件</w:t>
        </w:r>
        <w:r w:rsidR="00ED7BBF">
          <w:rPr>
            <w:rStyle w:val="af4"/>
            <w:color w:val="000000"/>
          </w:rPr>
          <w:t>5</w:t>
        </w:r>
        <w:r w:rsidR="00ED7BBF">
          <w:rPr>
            <w:rStyle w:val="af4"/>
            <w:rFonts w:hint="eastAsia"/>
            <w:color w:val="000000"/>
          </w:rPr>
          <w:t>：报名投标确认函</w:t>
        </w:r>
        <w:r w:rsidR="00ED7BBF">
          <w:rPr>
            <w:color w:val="000000"/>
          </w:rPr>
          <w:tab/>
        </w:r>
        <w:r>
          <w:rPr>
            <w:color w:val="000000"/>
          </w:rPr>
          <w:fldChar w:fldCharType="begin"/>
        </w:r>
        <w:r w:rsidR="00ED7BBF">
          <w:rPr>
            <w:color w:val="000000"/>
          </w:rPr>
          <w:instrText xml:space="preserve"> PAGEREF _Toc43127988 \h </w:instrText>
        </w:r>
        <w:r>
          <w:rPr>
            <w:color w:val="000000"/>
          </w:rPr>
        </w:r>
        <w:r>
          <w:rPr>
            <w:color w:val="000000"/>
          </w:rPr>
          <w:fldChar w:fldCharType="separate"/>
        </w:r>
        <w:r w:rsidR="00ED7BBF">
          <w:rPr>
            <w:color w:val="000000"/>
          </w:rPr>
          <w:t>59</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89" w:history="1">
        <w:r w:rsidR="00ED7BBF">
          <w:rPr>
            <w:rStyle w:val="af4"/>
            <w:rFonts w:hint="eastAsia"/>
            <w:color w:val="000000"/>
          </w:rPr>
          <w:t>附件</w:t>
        </w:r>
        <w:r w:rsidR="00ED7BBF">
          <w:rPr>
            <w:rStyle w:val="af4"/>
            <w:color w:val="000000"/>
          </w:rPr>
          <w:t>6</w:t>
        </w:r>
        <w:r w:rsidR="00ED7BBF">
          <w:rPr>
            <w:rStyle w:val="af4"/>
            <w:rFonts w:hint="eastAsia"/>
            <w:color w:val="000000"/>
          </w:rPr>
          <w:t>：技术部分评分索引表</w:t>
        </w:r>
        <w:r w:rsidR="00ED7BBF">
          <w:rPr>
            <w:color w:val="000000"/>
          </w:rPr>
          <w:tab/>
        </w:r>
        <w:r>
          <w:rPr>
            <w:color w:val="000000"/>
          </w:rPr>
          <w:fldChar w:fldCharType="begin"/>
        </w:r>
        <w:r w:rsidR="00ED7BBF">
          <w:rPr>
            <w:color w:val="000000"/>
          </w:rPr>
          <w:instrText xml:space="preserve"> PAGEREF _Toc43127989 \h </w:instrText>
        </w:r>
        <w:r>
          <w:rPr>
            <w:color w:val="000000"/>
          </w:rPr>
        </w:r>
        <w:r>
          <w:rPr>
            <w:color w:val="000000"/>
          </w:rPr>
          <w:fldChar w:fldCharType="separate"/>
        </w:r>
        <w:r w:rsidR="00ED7BBF">
          <w:rPr>
            <w:color w:val="000000"/>
          </w:rPr>
          <w:t>60</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90" w:history="1">
        <w:r w:rsidR="00ED7BBF">
          <w:rPr>
            <w:rStyle w:val="af4"/>
            <w:rFonts w:hint="eastAsia"/>
            <w:color w:val="000000"/>
          </w:rPr>
          <w:t>附件</w:t>
        </w:r>
        <w:r w:rsidR="00ED7BBF">
          <w:rPr>
            <w:rStyle w:val="af4"/>
            <w:color w:val="000000"/>
          </w:rPr>
          <w:t>7</w:t>
        </w:r>
        <w:r w:rsidR="00ED7BBF">
          <w:rPr>
            <w:rStyle w:val="af4"/>
            <w:rFonts w:hint="eastAsia"/>
            <w:color w:val="000000"/>
          </w:rPr>
          <w:t>：主要管理人员情况一览表</w:t>
        </w:r>
        <w:r w:rsidR="00ED7BBF">
          <w:rPr>
            <w:color w:val="000000"/>
          </w:rPr>
          <w:tab/>
        </w:r>
        <w:r>
          <w:rPr>
            <w:color w:val="000000"/>
          </w:rPr>
          <w:fldChar w:fldCharType="begin"/>
        </w:r>
        <w:r w:rsidR="00ED7BBF">
          <w:rPr>
            <w:color w:val="000000"/>
          </w:rPr>
          <w:instrText xml:space="preserve"> PAGEREF _Toc43127990 \h </w:instrText>
        </w:r>
        <w:r>
          <w:rPr>
            <w:color w:val="000000"/>
          </w:rPr>
        </w:r>
        <w:r>
          <w:rPr>
            <w:color w:val="000000"/>
          </w:rPr>
          <w:fldChar w:fldCharType="separate"/>
        </w:r>
        <w:r w:rsidR="00ED7BBF">
          <w:rPr>
            <w:color w:val="000000"/>
          </w:rPr>
          <w:t>6</w:t>
        </w:r>
        <w:r w:rsidR="005E39DD">
          <w:rPr>
            <w:rFonts w:hint="eastAsia"/>
            <w:color w:val="000000"/>
          </w:rPr>
          <w:t>5</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91" w:history="1">
        <w:r w:rsidR="00ED7BBF">
          <w:rPr>
            <w:rStyle w:val="af4"/>
            <w:rFonts w:hint="eastAsia"/>
            <w:color w:val="000000"/>
          </w:rPr>
          <w:t>附件</w:t>
        </w:r>
        <w:r w:rsidR="00ED7BBF">
          <w:rPr>
            <w:rStyle w:val="af4"/>
            <w:color w:val="000000"/>
          </w:rPr>
          <w:t>8</w:t>
        </w:r>
        <w:r w:rsidR="00ED7BBF">
          <w:rPr>
            <w:rStyle w:val="af4"/>
            <w:rFonts w:hint="eastAsia"/>
            <w:color w:val="000000"/>
          </w:rPr>
          <w:t>：技术人员情况一览表</w:t>
        </w:r>
        <w:r w:rsidR="00ED7BBF">
          <w:rPr>
            <w:color w:val="000000"/>
          </w:rPr>
          <w:tab/>
        </w:r>
        <w:r>
          <w:rPr>
            <w:color w:val="000000"/>
          </w:rPr>
          <w:fldChar w:fldCharType="begin"/>
        </w:r>
        <w:r w:rsidR="00ED7BBF">
          <w:rPr>
            <w:color w:val="000000"/>
          </w:rPr>
          <w:instrText xml:space="preserve"> PAGEREF _Toc43127991 \h </w:instrText>
        </w:r>
        <w:r>
          <w:rPr>
            <w:color w:val="000000"/>
          </w:rPr>
        </w:r>
        <w:r>
          <w:rPr>
            <w:color w:val="000000"/>
          </w:rPr>
          <w:fldChar w:fldCharType="separate"/>
        </w:r>
        <w:r w:rsidR="00ED7BBF">
          <w:rPr>
            <w:color w:val="000000"/>
          </w:rPr>
          <w:t>66</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92" w:history="1">
        <w:r w:rsidR="00ED7BBF">
          <w:rPr>
            <w:rStyle w:val="af4"/>
            <w:rFonts w:hint="eastAsia"/>
            <w:color w:val="000000"/>
          </w:rPr>
          <w:t>附件</w:t>
        </w:r>
        <w:r w:rsidR="00ED7BBF">
          <w:rPr>
            <w:rStyle w:val="af4"/>
            <w:color w:val="000000"/>
          </w:rPr>
          <w:t>9</w:t>
        </w:r>
        <w:r w:rsidR="00ED7BBF">
          <w:rPr>
            <w:rStyle w:val="af4"/>
            <w:rFonts w:hint="eastAsia"/>
            <w:color w:val="000000"/>
          </w:rPr>
          <w:t>：人力资源配备明细</w:t>
        </w:r>
        <w:r w:rsidR="00ED7BBF">
          <w:rPr>
            <w:color w:val="000000"/>
          </w:rPr>
          <w:tab/>
        </w:r>
        <w:r>
          <w:rPr>
            <w:color w:val="000000"/>
          </w:rPr>
          <w:fldChar w:fldCharType="begin"/>
        </w:r>
        <w:r w:rsidR="00ED7BBF">
          <w:rPr>
            <w:color w:val="000000"/>
          </w:rPr>
          <w:instrText xml:space="preserve"> PAGEREF _Toc43127992 \h </w:instrText>
        </w:r>
        <w:r>
          <w:rPr>
            <w:color w:val="000000"/>
          </w:rPr>
        </w:r>
        <w:r>
          <w:rPr>
            <w:color w:val="000000"/>
          </w:rPr>
          <w:fldChar w:fldCharType="separate"/>
        </w:r>
        <w:r w:rsidR="00ED7BBF">
          <w:rPr>
            <w:color w:val="000000"/>
          </w:rPr>
          <w:t>67</w:t>
        </w:r>
        <w:r>
          <w:rPr>
            <w:color w:val="000000"/>
          </w:rPr>
          <w:fldChar w:fldCharType="end"/>
        </w:r>
      </w:hyperlink>
    </w:p>
    <w:p w:rsidR="00845FCA" w:rsidRDefault="005C76D7">
      <w:pPr>
        <w:pStyle w:val="20"/>
        <w:tabs>
          <w:tab w:val="right" w:leader="dot" w:pos="9736"/>
        </w:tabs>
        <w:rPr>
          <w:color w:val="000000"/>
        </w:rPr>
      </w:pPr>
      <w:hyperlink w:anchor="_Toc43127993" w:history="1">
        <w:r w:rsidR="00ED7BBF">
          <w:rPr>
            <w:rStyle w:val="af4"/>
            <w:rFonts w:hint="eastAsia"/>
            <w:color w:val="000000"/>
          </w:rPr>
          <w:t>附件</w:t>
        </w:r>
        <w:r w:rsidR="00ED7BBF">
          <w:rPr>
            <w:rStyle w:val="af4"/>
            <w:color w:val="000000"/>
          </w:rPr>
          <w:t>10</w:t>
        </w:r>
        <w:r w:rsidR="00ED7BBF">
          <w:rPr>
            <w:rStyle w:val="af4"/>
            <w:rFonts w:hint="eastAsia"/>
            <w:color w:val="000000"/>
          </w:rPr>
          <w:t>：信息系统使用客户证明书</w:t>
        </w:r>
        <w:r w:rsidR="00ED7BBF">
          <w:rPr>
            <w:color w:val="000000"/>
          </w:rPr>
          <w:tab/>
        </w:r>
        <w:r>
          <w:rPr>
            <w:color w:val="000000"/>
          </w:rPr>
          <w:fldChar w:fldCharType="begin"/>
        </w:r>
        <w:r w:rsidR="00ED7BBF">
          <w:rPr>
            <w:color w:val="000000"/>
          </w:rPr>
          <w:instrText xml:space="preserve"> PAGEREF _Toc43127993 \h </w:instrText>
        </w:r>
        <w:r>
          <w:rPr>
            <w:color w:val="000000"/>
          </w:rPr>
        </w:r>
        <w:r>
          <w:rPr>
            <w:color w:val="000000"/>
          </w:rPr>
          <w:fldChar w:fldCharType="separate"/>
        </w:r>
        <w:r w:rsidR="00ED7BBF">
          <w:rPr>
            <w:color w:val="000000"/>
          </w:rPr>
          <w:t>70</w:t>
        </w:r>
        <w:r>
          <w:rPr>
            <w:color w:val="000000"/>
          </w:rPr>
          <w:fldChar w:fldCharType="end"/>
        </w:r>
      </w:hyperlink>
    </w:p>
    <w:p w:rsidR="00845FCA" w:rsidRDefault="00ED7BBF">
      <w:pPr>
        <w:ind w:firstLineChars="200" w:firstLine="420"/>
      </w:pPr>
      <w:r>
        <w:rPr>
          <w:rFonts w:hint="eastAsia"/>
        </w:rPr>
        <w:t>附件</w:t>
      </w:r>
      <w:r>
        <w:rPr>
          <w:rFonts w:hint="eastAsia"/>
        </w:rPr>
        <w:t>11</w:t>
      </w:r>
      <w:r>
        <w:rPr>
          <w:rFonts w:hint="eastAsia"/>
        </w:rPr>
        <w:t>：物业装备一览表</w:t>
      </w:r>
      <w:r>
        <w:t>……………………………………………………………………………………</w:t>
      </w:r>
      <w:r>
        <w:rPr>
          <w:rFonts w:hint="eastAsia"/>
        </w:rPr>
        <w:t>.</w:t>
      </w:r>
      <w:r w:rsidR="005E39DD">
        <w:rPr>
          <w:rFonts w:hint="eastAsia"/>
        </w:rPr>
        <w:t xml:space="preserve"> </w:t>
      </w:r>
      <w:r>
        <w:rPr>
          <w:rFonts w:hint="eastAsia"/>
        </w:rPr>
        <w:t>7</w:t>
      </w:r>
      <w:r w:rsidR="005E39DD">
        <w:rPr>
          <w:rFonts w:hint="eastAsia"/>
        </w:rPr>
        <w:t>1</w:t>
      </w:r>
    </w:p>
    <w:p w:rsidR="00845FCA" w:rsidRDefault="005C76D7">
      <w:pPr>
        <w:pStyle w:val="20"/>
        <w:tabs>
          <w:tab w:val="right" w:leader="dot" w:pos="9736"/>
        </w:tabs>
        <w:rPr>
          <w:rFonts w:ascii="Calibri" w:hAnsi="Calibri" w:cs="宋体"/>
          <w:color w:val="000000"/>
          <w:szCs w:val="22"/>
        </w:rPr>
      </w:pPr>
      <w:hyperlink w:anchor="_Toc43127994" w:history="1">
        <w:r w:rsidR="00ED7BBF">
          <w:rPr>
            <w:rStyle w:val="af4"/>
            <w:rFonts w:hint="eastAsia"/>
            <w:color w:val="000000"/>
          </w:rPr>
          <w:t>附件</w:t>
        </w:r>
        <w:r w:rsidR="00ED7BBF">
          <w:rPr>
            <w:rStyle w:val="af4"/>
            <w:color w:val="000000"/>
          </w:rPr>
          <w:t>1</w:t>
        </w:r>
        <w:r w:rsidR="00ED7BBF">
          <w:rPr>
            <w:rStyle w:val="af4"/>
            <w:rFonts w:hint="eastAsia"/>
            <w:color w:val="000000"/>
          </w:rPr>
          <w:t>2</w:t>
        </w:r>
        <w:r w:rsidR="00ED7BBF">
          <w:rPr>
            <w:rStyle w:val="af4"/>
            <w:rFonts w:hint="eastAsia"/>
            <w:color w:val="000000"/>
          </w:rPr>
          <w:t>：投标人高校物业服务时长、合同金额一览表</w:t>
        </w:r>
        <w:r w:rsidR="00ED7BBF">
          <w:rPr>
            <w:color w:val="000000"/>
          </w:rPr>
          <w:tab/>
        </w:r>
        <w:r>
          <w:rPr>
            <w:color w:val="000000"/>
          </w:rPr>
          <w:fldChar w:fldCharType="begin"/>
        </w:r>
        <w:r w:rsidR="00ED7BBF">
          <w:rPr>
            <w:color w:val="000000"/>
          </w:rPr>
          <w:instrText xml:space="preserve"> PAGEREF _Toc43127994 \h </w:instrText>
        </w:r>
        <w:r>
          <w:rPr>
            <w:color w:val="000000"/>
          </w:rPr>
        </w:r>
        <w:r>
          <w:rPr>
            <w:color w:val="000000"/>
          </w:rPr>
          <w:fldChar w:fldCharType="separate"/>
        </w:r>
        <w:r w:rsidR="00ED7BBF">
          <w:rPr>
            <w:color w:val="000000"/>
          </w:rPr>
          <w:t>72</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95" w:history="1">
        <w:r w:rsidR="00ED7BBF">
          <w:rPr>
            <w:rStyle w:val="af4"/>
            <w:rFonts w:hint="eastAsia"/>
            <w:color w:val="000000"/>
          </w:rPr>
          <w:t>附件</w:t>
        </w:r>
        <w:r w:rsidR="00ED7BBF">
          <w:rPr>
            <w:rStyle w:val="af4"/>
            <w:color w:val="000000"/>
          </w:rPr>
          <w:t>1</w:t>
        </w:r>
        <w:r w:rsidR="00ED7BBF">
          <w:rPr>
            <w:rStyle w:val="af4"/>
            <w:rFonts w:hint="eastAsia"/>
            <w:color w:val="000000"/>
          </w:rPr>
          <w:t>3</w:t>
        </w:r>
        <w:r w:rsidR="00ED7BBF">
          <w:rPr>
            <w:rStyle w:val="af4"/>
            <w:rFonts w:hint="eastAsia"/>
            <w:color w:val="000000"/>
          </w:rPr>
          <w:t>：财务状况一览表</w:t>
        </w:r>
        <w:r w:rsidR="00ED7BBF">
          <w:rPr>
            <w:color w:val="000000"/>
          </w:rPr>
          <w:tab/>
        </w:r>
        <w:r>
          <w:rPr>
            <w:color w:val="000000"/>
          </w:rPr>
          <w:fldChar w:fldCharType="begin"/>
        </w:r>
        <w:r w:rsidR="00ED7BBF">
          <w:rPr>
            <w:color w:val="000000"/>
          </w:rPr>
          <w:instrText xml:space="preserve"> PAGEREF _Toc43127995 \h </w:instrText>
        </w:r>
        <w:r>
          <w:rPr>
            <w:color w:val="000000"/>
          </w:rPr>
        </w:r>
        <w:r>
          <w:rPr>
            <w:color w:val="000000"/>
          </w:rPr>
          <w:fldChar w:fldCharType="separate"/>
        </w:r>
        <w:r w:rsidR="00ED7BBF">
          <w:rPr>
            <w:color w:val="000000"/>
          </w:rPr>
          <w:t>73</w:t>
        </w:r>
        <w:r>
          <w:rPr>
            <w:color w:val="000000"/>
          </w:rPr>
          <w:fldChar w:fldCharType="end"/>
        </w:r>
      </w:hyperlink>
    </w:p>
    <w:p w:rsidR="00845FCA" w:rsidRDefault="005C76D7">
      <w:pPr>
        <w:pStyle w:val="20"/>
        <w:tabs>
          <w:tab w:val="right" w:leader="dot" w:pos="9736"/>
        </w:tabs>
        <w:rPr>
          <w:rFonts w:ascii="Calibri" w:hAnsi="Calibri" w:cs="宋体"/>
          <w:color w:val="000000"/>
          <w:szCs w:val="22"/>
        </w:rPr>
      </w:pPr>
      <w:hyperlink w:anchor="_Toc43127997" w:history="1">
        <w:r w:rsidR="00ED7BBF">
          <w:rPr>
            <w:rStyle w:val="af4"/>
            <w:rFonts w:ascii="宋体" w:hAnsi="宋体" w:hint="eastAsia"/>
            <w:color w:val="000000"/>
          </w:rPr>
          <w:t>附件</w:t>
        </w:r>
        <w:r w:rsidR="00ED7BBF">
          <w:rPr>
            <w:rStyle w:val="af4"/>
            <w:rFonts w:ascii="宋体" w:hAnsi="宋体"/>
            <w:color w:val="000000"/>
          </w:rPr>
          <w:t>1</w:t>
        </w:r>
        <w:r w:rsidR="00ED7BBF">
          <w:rPr>
            <w:rStyle w:val="af4"/>
            <w:rFonts w:ascii="宋体" w:hAnsi="宋体" w:hint="eastAsia"/>
            <w:color w:val="000000"/>
          </w:rPr>
          <w:t>4：踏勘人疫情承诺书</w:t>
        </w:r>
        <w:r w:rsidR="00ED7BBF">
          <w:rPr>
            <w:color w:val="000000"/>
          </w:rPr>
          <w:tab/>
        </w:r>
        <w:r>
          <w:rPr>
            <w:color w:val="000000"/>
          </w:rPr>
          <w:fldChar w:fldCharType="begin"/>
        </w:r>
        <w:r w:rsidR="00ED7BBF">
          <w:rPr>
            <w:color w:val="000000"/>
          </w:rPr>
          <w:instrText xml:space="preserve"> PAGEREF _Toc43127997 \h </w:instrText>
        </w:r>
        <w:r>
          <w:rPr>
            <w:color w:val="000000"/>
          </w:rPr>
        </w:r>
        <w:r>
          <w:rPr>
            <w:color w:val="000000"/>
          </w:rPr>
          <w:fldChar w:fldCharType="separate"/>
        </w:r>
        <w:r w:rsidR="00ED7BBF">
          <w:rPr>
            <w:color w:val="000000"/>
          </w:rPr>
          <w:t>74</w:t>
        </w:r>
        <w:r>
          <w:rPr>
            <w:color w:val="000000"/>
          </w:rPr>
          <w:fldChar w:fldCharType="end"/>
        </w:r>
      </w:hyperlink>
    </w:p>
    <w:p w:rsidR="00845FCA" w:rsidRDefault="005C76D7">
      <w:pPr>
        <w:rPr>
          <w:color w:val="000000"/>
          <w:lang w:val="zh-CN"/>
        </w:rPr>
      </w:pPr>
      <w:r>
        <w:rPr>
          <w:b/>
          <w:bCs/>
          <w:color w:val="000000"/>
          <w:lang w:val="zh-CN"/>
        </w:rPr>
        <w:fldChar w:fldCharType="end"/>
      </w:r>
    </w:p>
    <w:p w:rsidR="00845FCA" w:rsidRDefault="00845FCA">
      <w:pPr>
        <w:widowControl/>
        <w:rPr>
          <w:rFonts w:ascii="宋体" w:hAnsi="宋体"/>
          <w:b/>
          <w:color w:val="000000"/>
          <w:kern w:val="0"/>
          <w:sz w:val="32"/>
          <w:szCs w:val="32"/>
        </w:rPr>
      </w:pPr>
    </w:p>
    <w:p w:rsidR="00845FCA" w:rsidRDefault="00ED7BBF">
      <w:pPr>
        <w:widowControl/>
        <w:jc w:val="left"/>
        <w:rPr>
          <w:rFonts w:ascii="宋体" w:hAnsi="宋体"/>
          <w:b/>
          <w:color w:val="000000"/>
          <w:kern w:val="0"/>
          <w:sz w:val="32"/>
          <w:szCs w:val="32"/>
        </w:rPr>
      </w:pPr>
      <w:r>
        <w:rPr>
          <w:rFonts w:ascii="宋体" w:hAnsi="宋体"/>
          <w:b/>
          <w:color w:val="000000"/>
          <w:sz w:val="32"/>
          <w:szCs w:val="32"/>
        </w:rPr>
        <w:br w:type="page"/>
      </w:r>
    </w:p>
    <w:p w:rsidR="00845FCA" w:rsidRDefault="00ED7BBF">
      <w:pPr>
        <w:pStyle w:val="1"/>
        <w:jc w:val="center"/>
        <w:rPr>
          <w:color w:val="000000"/>
        </w:rPr>
      </w:pPr>
      <w:bookmarkStart w:id="0" w:name="_Toc24632166"/>
      <w:bookmarkStart w:id="1" w:name="_Toc43127962"/>
      <w:bookmarkStart w:id="2" w:name="_Toc42095804"/>
      <w:bookmarkStart w:id="3" w:name="_Toc37838040"/>
      <w:r>
        <w:rPr>
          <w:rFonts w:hint="eastAsia"/>
          <w:color w:val="000000"/>
        </w:rPr>
        <w:lastRenderedPageBreak/>
        <w:t>第一部分公开招标采购公告</w:t>
      </w:r>
      <w:bookmarkEnd w:id="0"/>
      <w:bookmarkEnd w:id="1"/>
      <w:bookmarkEnd w:id="2"/>
    </w:p>
    <w:p w:rsidR="00845FCA" w:rsidRDefault="00ED7BBF">
      <w:pPr>
        <w:spacing w:line="480" w:lineRule="exact"/>
        <w:ind w:firstLineChars="200" w:firstLine="496"/>
        <w:rPr>
          <w:rFonts w:asci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公开招标</w:t>
      </w:r>
      <w:r>
        <w:rPr>
          <w:rFonts w:ascii="宋体" w:hAnsi="宋体" w:hint="eastAsia"/>
          <w:color w:val="000000"/>
          <w:spacing w:val="4"/>
          <w:sz w:val="24"/>
        </w:rPr>
        <w:t>方式购买</w:t>
      </w:r>
      <w:r>
        <w:rPr>
          <w:rFonts w:ascii="宋体" w:hAnsi="宋体" w:hint="eastAsia"/>
          <w:b/>
          <w:color w:val="000000"/>
          <w:spacing w:val="4"/>
          <w:sz w:val="24"/>
        </w:rPr>
        <w:t>启东校区物业外包服务</w:t>
      </w:r>
      <w:r>
        <w:rPr>
          <w:rFonts w:ascii="宋体" w:hAnsi="宋体"/>
          <w:color w:val="000000"/>
          <w:spacing w:val="4"/>
          <w:sz w:val="24"/>
        </w:rPr>
        <w:t>，现就相关事宜公告如下：</w:t>
      </w:r>
    </w:p>
    <w:p w:rsidR="00845FCA" w:rsidRDefault="00ED7BBF">
      <w:pPr>
        <w:spacing w:line="480" w:lineRule="exact"/>
        <w:ind w:firstLineChars="200" w:firstLine="498"/>
        <w:rPr>
          <w:rFonts w:ascii="宋体"/>
          <w:bCs/>
          <w:color w:val="000000"/>
          <w:spacing w:val="4"/>
          <w:sz w:val="24"/>
        </w:rPr>
      </w:pPr>
      <w:r>
        <w:rPr>
          <w:rFonts w:ascii="宋体" w:hAnsi="宋体" w:hint="eastAsia"/>
          <w:b/>
          <w:color w:val="000000"/>
          <w:spacing w:val="4"/>
          <w:sz w:val="24"/>
        </w:rPr>
        <w:t>一、项目名称：启东校区物业外包服务</w:t>
      </w:r>
    </w:p>
    <w:p w:rsidR="00845FCA" w:rsidRDefault="00ED7BBF">
      <w:pPr>
        <w:spacing w:line="480" w:lineRule="exact"/>
        <w:ind w:firstLineChars="200" w:firstLine="498"/>
        <w:rPr>
          <w:rFonts w:ascii="宋体"/>
          <w:bCs/>
          <w:color w:val="000000"/>
          <w:spacing w:val="4"/>
          <w:sz w:val="24"/>
        </w:rPr>
      </w:pPr>
      <w:r>
        <w:rPr>
          <w:rFonts w:ascii="宋体" w:hAnsi="宋体" w:hint="eastAsia"/>
          <w:b/>
          <w:color w:val="000000"/>
          <w:spacing w:val="4"/>
          <w:sz w:val="24"/>
        </w:rPr>
        <w:t>二、项目编号： TDFW(GK)2020-060</w:t>
      </w:r>
    </w:p>
    <w:p w:rsidR="00845FCA" w:rsidRDefault="00ED7BBF">
      <w:pPr>
        <w:spacing w:line="440" w:lineRule="exact"/>
        <w:ind w:firstLineChars="200" w:firstLine="498"/>
        <w:rPr>
          <w:rFonts w:ascii="宋体"/>
          <w:color w:val="000000"/>
          <w:spacing w:val="4"/>
          <w:sz w:val="24"/>
        </w:rPr>
      </w:pPr>
      <w:r>
        <w:rPr>
          <w:rFonts w:ascii="宋体" w:hAnsi="宋体" w:hint="eastAsia"/>
          <w:b/>
          <w:color w:val="000000"/>
          <w:spacing w:val="4"/>
          <w:sz w:val="24"/>
        </w:rPr>
        <w:t>三、项目品名、数量及技术规格：</w:t>
      </w:r>
      <w:r>
        <w:rPr>
          <w:rFonts w:ascii="宋体" w:hAnsi="宋体" w:hint="eastAsia"/>
          <w:color w:val="000000"/>
          <w:sz w:val="24"/>
        </w:rPr>
        <w:t>详见本文件第三部分“采购项目要求及相关说明”。</w:t>
      </w:r>
    </w:p>
    <w:p w:rsidR="00845FCA" w:rsidRDefault="00ED7BBF">
      <w:pPr>
        <w:snapToGrid w:val="0"/>
        <w:spacing w:line="440" w:lineRule="exact"/>
        <w:ind w:firstLineChars="200" w:firstLine="498"/>
        <w:contextualSpacing/>
        <w:jc w:val="left"/>
        <w:rPr>
          <w:rFonts w:ascii="宋体" w:hAnsi="宋体"/>
          <w:color w:val="000000"/>
          <w:sz w:val="24"/>
        </w:rPr>
      </w:pPr>
      <w:r>
        <w:rPr>
          <w:rFonts w:ascii="宋体" w:hAnsi="宋体" w:hint="eastAsia"/>
          <w:b/>
          <w:color w:val="000000"/>
          <w:spacing w:val="4"/>
          <w:sz w:val="24"/>
        </w:rPr>
        <w:t>四、项目预算：950</w:t>
      </w:r>
      <w:r>
        <w:rPr>
          <w:rFonts w:ascii="宋体" w:hAnsi="宋体" w:hint="eastAsia"/>
          <w:color w:val="000000"/>
          <w:sz w:val="24"/>
        </w:rPr>
        <w:t>万元/年。</w:t>
      </w:r>
    </w:p>
    <w:p w:rsidR="00845FCA" w:rsidRDefault="00ED7BBF">
      <w:pPr>
        <w:spacing w:line="440" w:lineRule="exact"/>
        <w:ind w:firstLineChars="200" w:firstLine="498"/>
        <w:rPr>
          <w:rFonts w:ascii="宋体"/>
          <w:b/>
          <w:color w:val="000000"/>
          <w:spacing w:val="4"/>
          <w:sz w:val="24"/>
        </w:rPr>
      </w:pPr>
      <w:r>
        <w:rPr>
          <w:rFonts w:ascii="宋体" w:hAnsi="宋体" w:hint="eastAsia"/>
          <w:b/>
          <w:color w:val="000000"/>
          <w:spacing w:val="4"/>
          <w:sz w:val="24"/>
        </w:rPr>
        <w:t>五、合格的投标人</w:t>
      </w:r>
    </w:p>
    <w:p w:rsidR="00845FCA" w:rsidRDefault="00ED7BBF">
      <w:pPr>
        <w:spacing w:line="440" w:lineRule="exact"/>
        <w:ind w:firstLineChars="196" w:firstLine="470"/>
        <w:rPr>
          <w:b/>
          <w:color w:val="000000"/>
          <w:sz w:val="24"/>
        </w:rPr>
      </w:pPr>
      <w:r>
        <w:rPr>
          <w:rFonts w:ascii="宋体" w:hAnsi="宋体" w:cs="宋体" w:hint="eastAsia"/>
          <w:color w:val="000000"/>
          <w:kern w:val="0"/>
          <w:sz w:val="24"/>
        </w:rPr>
        <w:t>参加本次招标活动的投标人除应当符合《中华人民共和国政府采购法》第二十二条的规定外，还必须具备以下条件：</w:t>
      </w:r>
    </w:p>
    <w:p w:rsidR="00845FCA" w:rsidRDefault="00ED7BBF">
      <w:pPr>
        <w:spacing w:line="440" w:lineRule="exact"/>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企业法人或其他组织</w:t>
      </w:r>
      <w:r>
        <w:rPr>
          <w:rFonts w:ascii="宋体" w:hAnsi="宋体" w:hint="eastAsia"/>
          <w:bCs/>
          <w:color w:val="000000"/>
          <w:sz w:val="24"/>
        </w:rPr>
        <w:t>，具有独立承担民事责任的能力；</w:t>
      </w:r>
    </w:p>
    <w:p w:rsidR="00845FCA" w:rsidRDefault="00ED7BBF">
      <w:pPr>
        <w:spacing w:line="440" w:lineRule="exact"/>
        <w:ind w:firstLineChars="200" w:firstLine="480"/>
        <w:rPr>
          <w:color w:val="000000"/>
          <w:sz w:val="24"/>
        </w:rPr>
      </w:pPr>
      <w:r>
        <w:rPr>
          <w:color w:val="000000"/>
          <w:sz w:val="24"/>
        </w:rPr>
        <w:t>2</w:t>
      </w:r>
      <w:r>
        <w:rPr>
          <w:rFonts w:hint="eastAsia"/>
          <w:color w:val="000000"/>
          <w:sz w:val="24"/>
        </w:rPr>
        <w:t>、招标项目的专业服务商；</w:t>
      </w:r>
    </w:p>
    <w:p w:rsidR="00845FCA" w:rsidRDefault="00ED7BBF">
      <w:pPr>
        <w:spacing w:line="440" w:lineRule="exact"/>
        <w:ind w:firstLineChars="200" w:firstLine="480"/>
        <w:rPr>
          <w:color w:val="000000"/>
          <w:sz w:val="24"/>
        </w:rPr>
      </w:pPr>
      <w:r>
        <w:rPr>
          <w:color w:val="000000"/>
          <w:sz w:val="24"/>
        </w:rPr>
        <w:t>3</w:t>
      </w:r>
      <w:r>
        <w:rPr>
          <w:rFonts w:hint="eastAsia"/>
          <w:color w:val="000000"/>
          <w:sz w:val="24"/>
        </w:rPr>
        <w:t>、具有本次招标项目的供货、售后服务等的相应经验和能力。</w:t>
      </w:r>
    </w:p>
    <w:p w:rsidR="00845FCA" w:rsidRDefault="00ED7BBF">
      <w:pPr>
        <w:spacing w:line="440" w:lineRule="exact"/>
        <w:ind w:firstLineChars="200" w:firstLine="480"/>
        <w:rPr>
          <w:color w:val="000000"/>
          <w:sz w:val="24"/>
        </w:rPr>
      </w:pPr>
      <w:r>
        <w:rPr>
          <w:rFonts w:hint="eastAsia"/>
          <w:color w:val="000000"/>
          <w:sz w:val="24"/>
        </w:rPr>
        <w:t>4</w:t>
      </w:r>
      <w:r>
        <w:rPr>
          <w:rFonts w:hint="eastAsia"/>
          <w:color w:val="000000"/>
          <w:sz w:val="24"/>
        </w:rPr>
        <w:t>、具有良好的商业信誉和健全的财务会计制度；</w:t>
      </w:r>
    </w:p>
    <w:p w:rsidR="00845FCA" w:rsidRDefault="00ED7BBF">
      <w:pPr>
        <w:spacing w:line="440" w:lineRule="exact"/>
        <w:ind w:firstLineChars="200" w:firstLine="480"/>
        <w:rPr>
          <w:color w:val="000000"/>
          <w:sz w:val="24"/>
        </w:rPr>
      </w:pPr>
      <w:r>
        <w:rPr>
          <w:rFonts w:hint="eastAsia"/>
          <w:color w:val="000000"/>
          <w:sz w:val="24"/>
        </w:rPr>
        <w:t>5</w:t>
      </w:r>
      <w:r>
        <w:rPr>
          <w:rFonts w:hint="eastAsia"/>
          <w:color w:val="000000"/>
          <w:sz w:val="24"/>
        </w:rPr>
        <w:t>、具有履行合同所必需的服务和专业技术能力；</w:t>
      </w:r>
    </w:p>
    <w:p w:rsidR="00845FCA" w:rsidRDefault="00ED7BBF">
      <w:pPr>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6、</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845FCA" w:rsidRDefault="00ED7BBF">
      <w:pPr>
        <w:spacing w:line="440" w:lineRule="exact"/>
        <w:ind w:firstLineChars="200" w:firstLine="482"/>
        <w:rPr>
          <w:color w:val="000000"/>
          <w:sz w:val="24"/>
        </w:rPr>
      </w:pPr>
      <w:r>
        <w:rPr>
          <w:rFonts w:hint="eastAsia"/>
          <w:b/>
          <w:color w:val="000000"/>
          <w:sz w:val="24"/>
        </w:rPr>
        <w:t>六、投标人资格审查方式：</w:t>
      </w:r>
      <w:r>
        <w:rPr>
          <w:rFonts w:hint="eastAsia"/>
          <w:color w:val="000000"/>
          <w:sz w:val="24"/>
        </w:rPr>
        <w:t>资格后审。</w:t>
      </w:r>
    </w:p>
    <w:p w:rsidR="00845FCA" w:rsidRDefault="00ED7BBF">
      <w:pPr>
        <w:spacing w:line="440" w:lineRule="exact"/>
        <w:ind w:firstLineChars="200" w:firstLine="482"/>
        <w:rPr>
          <w:color w:val="000000"/>
          <w:sz w:val="24"/>
        </w:rPr>
      </w:pPr>
      <w:r>
        <w:rPr>
          <w:rFonts w:hint="eastAsia"/>
          <w:b/>
          <w:color w:val="000000"/>
          <w:sz w:val="24"/>
        </w:rPr>
        <w:t>七、招标文件获取：</w:t>
      </w:r>
      <w:r>
        <w:rPr>
          <w:rFonts w:hint="eastAsia"/>
          <w:color w:val="000000"/>
          <w:sz w:val="24"/>
        </w:rPr>
        <w:t>投标人自行登录南通大学招投标管理办公室主页</w:t>
      </w:r>
      <w:hyperlink r:id="rId9" w:history="1">
        <w:r>
          <w:rPr>
            <w:rStyle w:val="af4"/>
            <w:rFonts w:hint="eastAsia"/>
            <w:color w:val="000000"/>
            <w:sz w:val="24"/>
          </w:rPr>
          <w:t>ztb</w:t>
        </w:r>
        <w:r>
          <w:rPr>
            <w:rStyle w:val="af4"/>
            <w:color w:val="000000"/>
            <w:sz w:val="24"/>
          </w:rPr>
          <w:t>.ntu.edu.cn</w:t>
        </w:r>
      </w:hyperlink>
      <w:r>
        <w:rPr>
          <w:rFonts w:hint="eastAsia"/>
          <w:color w:val="000000"/>
          <w:sz w:val="24"/>
        </w:rPr>
        <w:t>下载。</w:t>
      </w:r>
    </w:p>
    <w:p w:rsidR="00845FCA" w:rsidRDefault="00ED7BBF">
      <w:pPr>
        <w:spacing w:line="440" w:lineRule="exact"/>
        <w:ind w:firstLineChars="200" w:firstLine="482"/>
        <w:rPr>
          <w:color w:val="000000"/>
          <w:sz w:val="24"/>
        </w:rPr>
      </w:pPr>
      <w:r>
        <w:rPr>
          <w:rFonts w:hint="eastAsia"/>
          <w:b/>
          <w:color w:val="000000"/>
          <w:sz w:val="24"/>
        </w:rPr>
        <w:t>八、招标文件售价：</w:t>
      </w:r>
      <w:r>
        <w:rPr>
          <w:rFonts w:hint="eastAsia"/>
          <w:color w:val="000000"/>
          <w:sz w:val="24"/>
        </w:rPr>
        <w:t>人民币</w:t>
      </w:r>
      <w:r>
        <w:rPr>
          <w:rFonts w:hint="eastAsia"/>
          <w:color w:val="000000"/>
          <w:sz w:val="24"/>
        </w:rPr>
        <w:t>500</w:t>
      </w:r>
      <w:r>
        <w:rPr>
          <w:rFonts w:hint="eastAsia"/>
          <w:color w:val="000000"/>
          <w:sz w:val="24"/>
        </w:rPr>
        <w:t>元（通过支付宝账号收取，用户名：王亚萍，支付宝账号：</w:t>
      </w:r>
      <w:hyperlink r:id="rId10" w:history="1">
        <w:r>
          <w:rPr>
            <w:rFonts w:hint="eastAsia"/>
            <w:color w:val="000000"/>
            <w:sz w:val="24"/>
          </w:rPr>
          <w:t>125998621@qq.com</w:t>
        </w:r>
      </w:hyperlink>
      <w:r>
        <w:rPr>
          <w:rFonts w:hint="eastAsia"/>
          <w:color w:val="000000"/>
          <w:sz w:val="24"/>
        </w:rPr>
        <w:t>，事后不退）。</w:t>
      </w:r>
    </w:p>
    <w:p w:rsidR="00845FCA" w:rsidRDefault="00ED7BBF">
      <w:pPr>
        <w:spacing w:line="440" w:lineRule="exact"/>
        <w:ind w:firstLineChars="200" w:firstLine="490"/>
        <w:rPr>
          <w:color w:val="000000"/>
          <w:sz w:val="24"/>
        </w:rPr>
      </w:pPr>
      <w:r>
        <w:rPr>
          <w:rFonts w:ascii="宋体" w:hAnsi="宋体" w:cs="宋体" w:hint="eastAsia"/>
          <w:b/>
          <w:color w:val="000000"/>
          <w:spacing w:val="2"/>
          <w:kern w:val="0"/>
          <w:sz w:val="24"/>
        </w:rPr>
        <w:t>投标保证金：</w:t>
      </w:r>
      <w:r>
        <w:rPr>
          <w:rFonts w:ascii="宋体" w:hAnsi="宋体" w:cs="宋体"/>
          <w:color w:val="000000"/>
          <w:spacing w:val="2"/>
          <w:kern w:val="0"/>
          <w:sz w:val="24"/>
        </w:rPr>
        <w:t>人民币</w:t>
      </w:r>
      <w:r>
        <w:rPr>
          <w:rFonts w:ascii="宋体" w:hAnsi="宋体" w:cs="宋体" w:hint="eastAsia"/>
          <w:color w:val="000000"/>
          <w:spacing w:val="2"/>
          <w:kern w:val="0"/>
          <w:sz w:val="24"/>
        </w:rPr>
        <w:t>18万元，</w:t>
      </w:r>
      <w:r>
        <w:rPr>
          <w:rFonts w:ascii="宋体" w:hAnsi="宋体" w:cs="宋体"/>
          <w:color w:val="000000"/>
          <w:spacing w:val="2"/>
          <w:kern w:val="0"/>
          <w:sz w:val="24"/>
        </w:rPr>
        <w:t>投标保证金应当以支票、汇票</w:t>
      </w:r>
      <w:r>
        <w:rPr>
          <w:rFonts w:ascii="宋体" w:hAnsi="宋体" w:cs="宋体" w:hint="eastAsia"/>
          <w:color w:val="000000"/>
          <w:spacing w:val="2"/>
          <w:kern w:val="0"/>
          <w:sz w:val="24"/>
        </w:rPr>
        <w:t>或</w:t>
      </w:r>
      <w:r>
        <w:rPr>
          <w:rFonts w:ascii="宋体" w:hAnsi="宋体" w:cs="宋体"/>
          <w:color w:val="000000"/>
          <w:spacing w:val="2"/>
          <w:kern w:val="0"/>
          <w:sz w:val="24"/>
        </w:rPr>
        <w:t>本票形式提交。（</w:t>
      </w:r>
      <w:r>
        <w:rPr>
          <w:rFonts w:ascii="宋体" w:hAnsi="宋体" w:cs="宋体" w:hint="eastAsia"/>
          <w:color w:val="000000"/>
          <w:spacing w:val="2"/>
          <w:kern w:val="0"/>
          <w:sz w:val="24"/>
        </w:rPr>
        <w:t>中标单位在合同签订后一个月内等额无息退还，</w:t>
      </w:r>
      <w:r>
        <w:rPr>
          <w:rFonts w:ascii="宋体" w:hAnsi="宋体" w:cs="宋体"/>
          <w:color w:val="000000"/>
          <w:spacing w:val="2"/>
          <w:kern w:val="0"/>
          <w:sz w:val="24"/>
        </w:rPr>
        <w:t>未中标单位交纳的投标保证金将等额无息退还）。</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t>1、单位名称：南通大学</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t>2、税务登记号码：12320000466012919A</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t>3、统一社会信用代码：12320000466012919A</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t>4、开户银行：中国建设银行股份有限公司南通分行营业部</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t>5、行号：105306000071</w:t>
      </w:r>
    </w:p>
    <w:p w:rsidR="00845FCA" w:rsidRDefault="00ED7BBF">
      <w:pPr>
        <w:spacing w:line="440" w:lineRule="exact"/>
        <w:ind w:firstLineChars="200" w:firstLine="488"/>
        <w:rPr>
          <w:rFonts w:ascii="宋体" w:cs="宋体"/>
          <w:color w:val="000000"/>
          <w:spacing w:val="2"/>
          <w:kern w:val="0"/>
          <w:sz w:val="24"/>
        </w:rPr>
      </w:pPr>
      <w:r>
        <w:rPr>
          <w:rFonts w:ascii="宋体" w:hAnsi="宋体" w:cs="宋体" w:hint="eastAsia"/>
          <w:color w:val="000000"/>
          <w:spacing w:val="2"/>
          <w:kern w:val="0"/>
          <w:sz w:val="24"/>
        </w:rPr>
        <w:lastRenderedPageBreak/>
        <w:t>6、账号：32001648636059123123</w:t>
      </w:r>
    </w:p>
    <w:p w:rsidR="00845FCA" w:rsidRDefault="00ED7BBF">
      <w:pPr>
        <w:spacing w:line="440" w:lineRule="exact"/>
        <w:ind w:firstLineChars="200" w:firstLine="498"/>
        <w:rPr>
          <w:rFonts w:ascii="宋体" w:hAnsi="宋体"/>
          <w:color w:val="000000"/>
          <w:spacing w:val="4"/>
          <w:sz w:val="24"/>
        </w:rPr>
      </w:pPr>
      <w:r>
        <w:rPr>
          <w:rFonts w:ascii="宋体" w:hAnsi="宋体" w:hint="eastAsia"/>
          <w:b/>
          <w:color w:val="000000"/>
          <w:spacing w:val="4"/>
          <w:sz w:val="24"/>
        </w:rPr>
        <w:t>九</w:t>
      </w:r>
      <w:r>
        <w:rPr>
          <w:rFonts w:ascii="宋体" w:hAnsi="宋体" w:hint="eastAsia"/>
          <w:b/>
          <w:color w:val="000000"/>
          <w:sz w:val="24"/>
        </w:rPr>
        <w:t>、投标报名时间：</w:t>
      </w:r>
      <w:r>
        <w:rPr>
          <w:rFonts w:ascii="宋体" w:hAnsi="宋体" w:hint="eastAsia"/>
          <w:color w:val="000000"/>
          <w:spacing w:val="4"/>
          <w:sz w:val="24"/>
        </w:rPr>
        <w:t>潜在投标人如确定参加投标，潜在供应商如确定参加投标，请务必在南通大学供应商库(https://ztb.ntu.edu.cn/gyszc.htm)注册并完成报名，并于2020年7月1日至2020年7月4日12时00分前将购买</w:t>
      </w:r>
      <w:r>
        <w:rPr>
          <w:rFonts w:ascii="宋体" w:hAnsi="宋体" w:hint="eastAsia"/>
          <w:b/>
          <w:bCs/>
          <w:color w:val="000000"/>
          <w:spacing w:val="4"/>
          <w:sz w:val="24"/>
        </w:rPr>
        <w:t>招标文件的支付转账记录</w:t>
      </w:r>
      <w:r>
        <w:rPr>
          <w:rFonts w:ascii="宋体" w:hAnsi="宋体" w:hint="eastAsia"/>
          <w:color w:val="000000"/>
          <w:spacing w:val="4"/>
          <w:sz w:val="24"/>
        </w:rPr>
        <w:t>和“报名投标确认函”（格式见招标文件第四部分“附件5”）填写完整，用</w:t>
      </w:r>
      <w:r>
        <w:rPr>
          <w:rFonts w:ascii="宋体" w:hAnsi="宋体" w:hint="eastAsia"/>
          <w:b/>
          <w:bCs/>
          <w:color w:val="000000"/>
          <w:spacing w:val="4"/>
          <w:sz w:val="24"/>
        </w:rPr>
        <w:t>“项目名称+投标公司名称”</w:t>
      </w:r>
      <w:r>
        <w:rPr>
          <w:rFonts w:ascii="宋体" w:hAnsi="宋体" w:hint="eastAsia"/>
          <w:color w:val="000000"/>
          <w:spacing w:val="4"/>
          <w:sz w:val="24"/>
        </w:rPr>
        <w:t>作为邮件主题，发送电子邮件至以下邮箱：ztb@ntu.edu.cn。如潜在供应商未按上述要求操作，将自行承担所产生的风险。</w:t>
      </w:r>
    </w:p>
    <w:p w:rsidR="00845FCA" w:rsidRDefault="00ED7BBF">
      <w:pPr>
        <w:spacing w:line="360" w:lineRule="auto"/>
        <w:ind w:firstLineChars="200" w:firstLine="490"/>
        <w:rPr>
          <w:rFonts w:ascii="黑体" w:eastAsia="黑体" w:hAnsi="黑体"/>
          <w:b/>
          <w:color w:val="000000"/>
          <w:spacing w:val="2"/>
          <w:sz w:val="24"/>
        </w:rPr>
      </w:pPr>
      <w:r>
        <w:rPr>
          <w:rFonts w:ascii="黑体" w:eastAsia="黑体" w:hAnsi="黑体" w:hint="eastAsia"/>
          <w:b/>
          <w:color w:val="000000"/>
          <w:spacing w:val="2"/>
          <w:sz w:val="24"/>
        </w:rPr>
        <w:t>十、投标文件采用现场递交方式</w:t>
      </w:r>
    </w:p>
    <w:p w:rsidR="00845FCA" w:rsidRDefault="00ED7BBF">
      <w:pPr>
        <w:spacing w:line="440" w:lineRule="exact"/>
        <w:ind w:firstLineChars="200" w:firstLine="498"/>
        <w:rPr>
          <w:rFonts w:ascii="宋体" w:hAnsi="宋体"/>
          <w:color w:val="000000"/>
          <w:spacing w:val="4"/>
          <w:sz w:val="24"/>
        </w:rPr>
      </w:pPr>
      <w:r>
        <w:rPr>
          <w:rFonts w:ascii="宋体" w:hAnsi="宋体" w:hint="eastAsia"/>
          <w:b/>
          <w:color w:val="000000"/>
          <w:spacing w:val="4"/>
          <w:sz w:val="24"/>
        </w:rPr>
        <w:t>（1）投标文件接收开始时间：</w:t>
      </w:r>
      <w:r>
        <w:rPr>
          <w:rFonts w:ascii="宋体" w:hAnsi="宋体" w:hint="eastAsia"/>
          <w:color w:val="000000"/>
          <w:spacing w:val="4"/>
          <w:sz w:val="24"/>
        </w:rPr>
        <w:t>2020年7月13日8时00分</w:t>
      </w:r>
    </w:p>
    <w:p w:rsidR="00845FCA" w:rsidRDefault="00ED7BBF">
      <w:pPr>
        <w:spacing w:line="440" w:lineRule="exact"/>
        <w:ind w:firstLineChars="200" w:firstLine="498"/>
        <w:rPr>
          <w:rFonts w:ascii="宋体" w:hAnsi="宋体"/>
          <w:color w:val="000000"/>
          <w:spacing w:val="4"/>
          <w:sz w:val="24"/>
        </w:rPr>
      </w:pPr>
      <w:r>
        <w:rPr>
          <w:rFonts w:ascii="宋体" w:hAnsi="宋体" w:hint="eastAsia"/>
          <w:b/>
          <w:color w:val="000000"/>
          <w:spacing w:val="4"/>
          <w:sz w:val="24"/>
        </w:rPr>
        <w:t>（2）投标文件接收截止时间及开标时间</w:t>
      </w:r>
      <w:r>
        <w:rPr>
          <w:rFonts w:ascii="宋体" w:hint="eastAsia"/>
          <w:b/>
          <w:color w:val="000000"/>
          <w:spacing w:val="4"/>
          <w:sz w:val="24"/>
        </w:rPr>
        <w:t>：</w:t>
      </w:r>
      <w:r>
        <w:rPr>
          <w:rFonts w:ascii="宋体" w:hAnsi="宋体"/>
          <w:color w:val="000000"/>
          <w:spacing w:val="2"/>
          <w:kern w:val="0"/>
          <w:sz w:val="24"/>
        </w:rPr>
        <w:t>2</w:t>
      </w:r>
      <w:r>
        <w:rPr>
          <w:rFonts w:ascii="宋体" w:hAnsi="宋体"/>
          <w:color w:val="000000"/>
          <w:spacing w:val="4"/>
          <w:sz w:val="24"/>
        </w:rPr>
        <w:t>0</w:t>
      </w:r>
      <w:r>
        <w:rPr>
          <w:rFonts w:ascii="宋体" w:hAnsi="宋体" w:hint="eastAsia"/>
          <w:color w:val="000000"/>
          <w:spacing w:val="4"/>
          <w:sz w:val="24"/>
        </w:rPr>
        <w:t>20年7月13日8时45分</w:t>
      </w:r>
    </w:p>
    <w:p w:rsidR="00845FCA" w:rsidRDefault="00ED7BBF">
      <w:pPr>
        <w:spacing w:line="440" w:lineRule="exact"/>
        <w:ind w:firstLineChars="200" w:firstLine="498"/>
        <w:rPr>
          <w:rFonts w:ascii="宋体"/>
          <w:b/>
          <w:color w:val="000000"/>
          <w:spacing w:val="4"/>
          <w:sz w:val="24"/>
        </w:rPr>
      </w:pPr>
      <w:r>
        <w:rPr>
          <w:rFonts w:ascii="宋体" w:hint="eastAsia"/>
          <w:b/>
          <w:color w:val="000000"/>
          <w:spacing w:val="4"/>
          <w:sz w:val="24"/>
        </w:rPr>
        <w:t>（3）投标文件接收地点：</w:t>
      </w:r>
      <w:r>
        <w:rPr>
          <w:rFonts w:ascii="宋体" w:hAnsi="宋体" w:hint="eastAsia"/>
          <w:color w:val="000000"/>
          <w:spacing w:val="4"/>
          <w:sz w:val="24"/>
        </w:rPr>
        <w:t>南通大学啬园校区北一门东传达室</w:t>
      </w:r>
    </w:p>
    <w:p w:rsidR="00845FCA" w:rsidRDefault="00ED7BBF">
      <w:pPr>
        <w:spacing w:line="440" w:lineRule="exact"/>
        <w:ind w:firstLineChars="200" w:firstLine="496"/>
        <w:rPr>
          <w:rFonts w:ascii="宋体" w:hAnsi="宋体"/>
          <w:color w:val="000000"/>
          <w:spacing w:val="4"/>
          <w:sz w:val="24"/>
        </w:rPr>
      </w:pPr>
      <w:r>
        <w:rPr>
          <w:rFonts w:ascii="宋体" w:hAnsi="宋体" w:hint="eastAsia"/>
          <w:color w:val="000000"/>
          <w:spacing w:val="4"/>
          <w:sz w:val="24"/>
        </w:rPr>
        <w:t>（4）</w:t>
      </w:r>
      <w:r>
        <w:rPr>
          <w:rFonts w:ascii="宋体" w:hAnsi="宋体" w:hint="eastAsia"/>
          <w:b/>
          <w:color w:val="000000"/>
          <w:spacing w:val="4"/>
          <w:sz w:val="24"/>
        </w:rPr>
        <w:t>联系人及联系方式：</w:t>
      </w:r>
      <w:r>
        <w:rPr>
          <w:rFonts w:ascii="宋体" w:hAnsi="宋体" w:hint="eastAsia"/>
          <w:color w:val="000000"/>
          <w:spacing w:val="4"/>
          <w:sz w:val="24"/>
        </w:rPr>
        <w:t>邹老师0513-85012720、85012891。</w:t>
      </w:r>
    </w:p>
    <w:p w:rsidR="00845FCA" w:rsidRDefault="00ED7BBF">
      <w:pPr>
        <w:spacing w:line="440" w:lineRule="exact"/>
        <w:ind w:firstLineChars="200" w:firstLine="498"/>
        <w:rPr>
          <w:rFonts w:ascii="宋体" w:hAnsi="宋体"/>
          <w:color w:val="000000"/>
          <w:spacing w:val="2"/>
          <w:kern w:val="0"/>
          <w:sz w:val="24"/>
        </w:rPr>
      </w:pPr>
      <w:r>
        <w:rPr>
          <w:rFonts w:ascii="宋体" w:hAnsi="宋体" w:hint="eastAsia"/>
          <w:b/>
          <w:color w:val="000000"/>
          <w:spacing w:val="4"/>
          <w:sz w:val="24"/>
        </w:rPr>
        <w:t>十一、评标地点：</w:t>
      </w:r>
      <w:r>
        <w:rPr>
          <w:rFonts w:ascii="宋体" w:hAnsi="宋体" w:hint="eastAsia"/>
          <w:color w:val="000000"/>
          <w:spacing w:val="2"/>
          <w:kern w:val="0"/>
          <w:sz w:val="24"/>
        </w:rPr>
        <w:t>南通大学啬园校区综合楼233室</w:t>
      </w:r>
    </w:p>
    <w:p w:rsidR="00845FCA" w:rsidRDefault="00ED7BBF">
      <w:pPr>
        <w:pStyle w:val="ad"/>
        <w:spacing w:before="0" w:beforeAutospacing="0" w:after="0" w:afterAutospacing="0" w:line="435" w:lineRule="atLeast"/>
        <w:ind w:firstLine="495"/>
        <w:rPr>
          <w:spacing w:val="2"/>
          <w:sz w:val="24"/>
        </w:rPr>
      </w:pPr>
      <w:r>
        <w:rPr>
          <w:rStyle w:val="af0"/>
          <w:rFonts w:cs="宋体" w:hint="eastAsia"/>
          <w:sz w:val="24"/>
          <w:szCs w:val="24"/>
        </w:rPr>
        <w:t>十二、疫情期间，投标人不得进入校园内</w:t>
      </w:r>
      <w:r>
        <w:rPr>
          <w:rFonts w:cs="宋体" w:hint="eastAsia"/>
          <w:sz w:val="24"/>
          <w:szCs w:val="24"/>
        </w:rPr>
        <w:t>，评标时，如若需要询标，采购人电话通知需询标的供应商授权代表，采用“腾讯会议”的方式进行视频询标。采购人开启询标会议后发送“会议号及会议密码”给供应商授权代表，请供应商授权代表提前下载并做好登录“腾讯会议”视频询标的准备。</w:t>
      </w:r>
    </w:p>
    <w:p w:rsidR="00845FCA" w:rsidRDefault="00ED7BBF">
      <w:pPr>
        <w:snapToGrid w:val="0"/>
        <w:spacing w:line="400" w:lineRule="exact"/>
        <w:ind w:firstLineChars="197" w:firstLine="490"/>
        <w:jc w:val="left"/>
        <w:outlineLvl w:val="1"/>
        <w:rPr>
          <w:rFonts w:ascii="宋体" w:hAnsi="宋体"/>
          <w:b/>
          <w:color w:val="000000"/>
          <w:sz w:val="24"/>
        </w:rPr>
      </w:pPr>
      <w:bookmarkStart w:id="4" w:name="_Toc43127963"/>
      <w:bookmarkStart w:id="5" w:name="_Toc42854318"/>
      <w:r>
        <w:rPr>
          <w:rFonts w:ascii="宋体" w:hAnsi="宋体" w:hint="eastAsia"/>
          <w:b/>
          <w:color w:val="000000"/>
          <w:spacing w:val="4"/>
          <w:sz w:val="24"/>
        </w:rPr>
        <w:t>十三、</w:t>
      </w:r>
      <w:r>
        <w:rPr>
          <w:rFonts w:ascii="宋体" w:hAnsi="宋体" w:hint="eastAsia"/>
          <w:b/>
          <w:color w:val="000000"/>
          <w:sz w:val="24"/>
        </w:rPr>
        <w:t>踏勘现场</w:t>
      </w:r>
      <w:bookmarkEnd w:id="4"/>
      <w:bookmarkEnd w:id="5"/>
    </w:p>
    <w:p w:rsidR="00845FCA" w:rsidRDefault="00ED7BBF" w:rsidP="001E1379">
      <w:pPr>
        <w:snapToGrid w:val="0"/>
        <w:spacing w:line="400" w:lineRule="exact"/>
        <w:ind w:firstLineChars="197" w:firstLine="473"/>
        <w:jc w:val="left"/>
        <w:outlineLvl w:val="1"/>
        <w:rPr>
          <w:rFonts w:ascii="宋体" w:hAnsi="宋体"/>
          <w:b/>
          <w:bCs/>
          <w:color w:val="000000"/>
          <w:sz w:val="24"/>
        </w:rPr>
      </w:pPr>
      <w:bookmarkStart w:id="6" w:name="_Toc42854319"/>
      <w:bookmarkStart w:id="7" w:name="_Toc43127964"/>
      <w:r>
        <w:rPr>
          <w:rFonts w:ascii="宋体" w:hAnsi="宋体"/>
          <w:color w:val="000000"/>
          <w:sz w:val="24"/>
        </w:rPr>
        <w:t>由投标人自行踏勘现场，</w:t>
      </w:r>
      <w:r>
        <w:rPr>
          <w:rFonts w:ascii="宋体" w:hAnsi="宋体" w:hint="eastAsia"/>
          <w:color w:val="000000"/>
          <w:sz w:val="24"/>
        </w:rPr>
        <w:t>踏勘过程中</w:t>
      </w:r>
      <w:r>
        <w:rPr>
          <w:rFonts w:ascii="宋体" w:hAnsi="宋体"/>
          <w:color w:val="000000"/>
          <w:sz w:val="24"/>
        </w:rPr>
        <w:t>招标人</w:t>
      </w:r>
      <w:r>
        <w:rPr>
          <w:rFonts w:ascii="宋体" w:hAnsi="宋体" w:hint="eastAsia"/>
          <w:color w:val="000000"/>
          <w:sz w:val="24"/>
        </w:rPr>
        <w:t xml:space="preserve">不进行答疑。投标人经过招标人允许，可以进入项目自行现场踏勘，但不得因此使招标人承担有关责任和蒙受损失。 </w:t>
      </w:r>
      <w:r>
        <w:rPr>
          <w:rFonts w:ascii="宋体" w:hAnsi="宋体"/>
          <w:b/>
          <w:bCs/>
          <w:color w:val="000000"/>
          <w:sz w:val="24"/>
        </w:rPr>
        <w:t>因疫情防控需要，投标人只能安排1名人员进行现场踏勘，踏勘现场必须出具踏勘人身份证、踏勘人疫情</w:t>
      </w:r>
      <w:r>
        <w:rPr>
          <w:rFonts w:ascii="宋体" w:hAnsi="宋体" w:hint="eastAsia"/>
          <w:b/>
          <w:bCs/>
          <w:color w:val="000000"/>
          <w:sz w:val="24"/>
        </w:rPr>
        <w:t>防控</w:t>
      </w:r>
      <w:r>
        <w:rPr>
          <w:rFonts w:ascii="宋体" w:hAnsi="宋体"/>
          <w:b/>
          <w:bCs/>
          <w:color w:val="000000"/>
          <w:sz w:val="24"/>
        </w:rPr>
        <w:t>承诺书</w:t>
      </w:r>
      <w:r>
        <w:rPr>
          <w:rFonts w:ascii="宋体" w:hAnsi="宋体" w:hint="eastAsia"/>
          <w:bCs/>
          <w:color w:val="000000"/>
          <w:sz w:val="24"/>
        </w:rPr>
        <w:t>（</w:t>
      </w:r>
      <w:r>
        <w:rPr>
          <w:rFonts w:ascii="宋体" w:hAnsi="宋体" w:hint="eastAsia"/>
          <w:color w:val="000000"/>
          <w:spacing w:val="4"/>
          <w:sz w:val="24"/>
        </w:rPr>
        <w:t>格式见招标文件第四部分“附件14”</w:t>
      </w:r>
      <w:r>
        <w:rPr>
          <w:rFonts w:ascii="宋体" w:hAnsi="宋体" w:hint="eastAsia"/>
          <w:bCs/>
          <w:color w:val="000000"/>
          <w:sz w:val="24"/>
        </w:rPr>
        <w:t>）</w:t>
      </w:r>
      <w:r>
        <w:rPr>
          <w:rFonts w:ascii="宋体" w:hAnsi="宋体"/>
          <w:bCs/>
          <w:color w:val="000000"/>
          <w:sz w:val="24"/>
        </w:rPr>
        <w:t>，</w:t>
      </w:r>
      <w:r>
        <w:rPr>
          <w:rFonts w:ascii="宋体" w:hAnsi="宋体"/>
          <w:b/>
          <w:bCs/>
          <w:color w:val="000000"/>
          <w:sz w:val="24"/>
        </w:rPr>
        <w:t>进入校园必须核验身份信息、核验苏康码、检测温度等。</w:t>
      </w:r>
      <w:bookmarkEnd w:id="6"/>
      <w:bookmarkEnd w:id="7"/>
      <w:r>
        <w:rPr>
          <w:rFonts w:ascii="宋体" w:hAnsi="宋体"/>
          <w:b/>
          <w:bCs/>
          <w:color w:val="000000"/>
          <w:sz w:val="24"/>
        </w:rPr>
        <w:t>踏勘时间</w:t>
      </w:r>
      <w:r>
        <w:rPr>
          <w:rFonts w:ascii="宋体" w:hAnsi="宋体" w:hint="eastAsia"/>
          <w:b/>
          <w:bCs/>
          <w:color w:val="000000"/>
          <w:sz w:val="24"/>
        </w:rPr>
        <w:t>：2020年6月26日-6月30日9:00-15:30（节假日除外），联系人：曾老师，联系电话：0513-83920014。</w:t>
      </w:r>
    </w:p>
    <w:p w:rsidR="00845FCA" w:rsidRDefault="00ED7BBF">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十四、与本次谈判有关的事宜请按下列通讯方式联系</w:t>
      </w:r>
    </w:p>
    <w:p w:rsidR="00845FCA" w:rsidRDefault="00ED7BBF">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rsidR="00845FCA" w:rsidRDefault="00ED7BBF">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Pr>
          <w:rFonts w:ascii="宋体" w:hAnsi="宋体" w:hint="eastAsia"/>
          <w:bCs/>
          <w:color w:val="000000"/>
          <w:spacing w:val="2"/>
          <w:kern w:val="0"/>
          <w:sz w:val="24"/>
        </w:rPr>
        <w:t>孙老师0513-83920016；曾老师0513-83920014。</w:t>
      </w:r>
    </w:p>
    <w:p w:rsidR="00845FCA" w:rsidRDefault="00ED7BBF">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李韦华</w:t>
      </w:r>
      <w:r>
        <w:rPr>
          <w:rFonts w:ascii="宋体" w:hAnsi="宋体"/>
          <w:color w:val="000000"/>
          <w:spacing w:val="2"/>
          <w:kern w:val="0"/>
          <w:sz w:val="24"/>
        </w:rPr>
        <w:t>0513-85012138</w:t>
      </w:r>
      <w:r>
        <w:rPr>
          <w:rFonts w:ascii="宋体" w:hAnsi="宋体" w:hint="eastAsia"/>
          <w:color w:val="000000"/>
          <w:spacing w:val="2"/>
          <w:kern w:val="0"/>
          <w:sz w:val="24"/>
        </w:rPr>
        <w:t>，牛书花0513-85012891。</w:t>
      </w:r>
    </w:p>
    <w:p w:rsidR="00845FCA" w:rsidRDefault="00845FCA">
      <w:pPr>
        <w:rPr>
          <w:color w:val="000000"/>
        </w:rPr>
      </w:pPr>
    </w:p>
    <w:p w:rsidR="00845FCA" w:rsidRDefault="00ED7BBF">
      <w:pPr>
        <w:widowControl/>
        <w:jc w:val="left"/>
        <w:rPr>
          <w:color w:val="000000"/>
        </w:rPr>
      </w:pPr>
      <w:r>
        <w:rPr>
          <w:color w:val="000000"/>
        </w:rPr>
        <w:br w:type="page"/>
      </w:r>
    </w:p>
    <w:p w:rsidR="00845FCA" w:rsidRDefault="00ED7BBF">
      <w:pPr>
        <w:pStyle w:val="1"/>
        <w:jc w:val="center"/>
        <w:rPr>
          <w:color w:val="000000"/>
        </w:rPr>
      </w:pPr>
      <w:bookmarkStart w:id="8" w:name="_Toc42095805"/>
      <w:bookmarkStart w:id="9" w:name="_Toc43127965"/>
      <w:r>
        <w:rPr>
          <w:rFonts w:hint="eastAsia"/>
          <w:color w:val="000000"/>
        </w:rPr>
        <w:lastRenderedPageBreak/>
        <w:t>第二部分投标人须知</w:t>
      </w:r>
      <w:bookmarkEnd w:id="3"/>
      <w:bookmarkEnd w:id="8"/>
      <w:bookmarkEnd w:id="9"/>
    </w:p>
    <w:p w:rsidR="00845FCA" w:rsidRDefault="00ED7BBF">
      <w:pPr>
        <w:pStyle w:val="2"/>
        <w:rPr>
          <w:color w:val="000000"/>
        </w:rPr>
      </w:pPr>
      <w:bookmarkStart w:id="10" w:name="_Toc43127966"/>
      <w:bookmarkStart w:id="11" w:name="_Toc42095806"/>
      <w:bookmarkStart w:id="12" w:name="_Toc37838041"/>
      <w:r>
        <w:rPr>
          <w:rFonts w:hint="eastAsia"/>
          <w:color w:val="000000"/>
        </w:rPr>
        <w:t>一、招标文件</w:t>
      </w:r>
      <w:bookmarkEnd w:id="10"/>
      <w:bookmarkEnd w:id="11"/>
      <w:bookmarkEnd w:id="12"/>
    </w:p>
    <w:p w:rsidR="00845FCA" w:rsidRDefault="00ED7BBF">
      <w:pPr>
        <w:spacing w:line="360" w:lineRule="auto"/>
        <w:ind w:firstLineChars="200" w:firstLine="482"/>
        <w:rPr>
          <w:b/>
          <w:color w:val="000000"/>
          <w:sz w:val="24"/>
        </w:rPr>
      </w:pPr>
      <w:r>
        <w:rPr>
          <w:b/>
          <w:color w:val="000000"/>
          <w:sz w:val="24"/>
        </w:rPr>
        <w:t>1.1</w:t>
      </w:r>
      <w:r>
        <w:rPr>
          <w:rFonts w:hint="eastAsia"/>
          <w:color w:val="000000"/>
          <w:sz w:val="24"/>
        </w:rPr>
        <w:t>名词定义</w:t>
      </w:r>
    </w:p>
    <w:p w:rsidR="00845FCA" w:rsidRDefault="00ED7BBF">
      <w:pPr>
        <w:spacing w:line="360" w:lineRule="auto"/>
        <w:ind w:firstLineChars="200" w:firstLine="480"/>
        <w:rPr>
          <w:color w:val="000000"/>
          <w:sz w:val="24"/>
        </w:rPr>
      </w:pPr>
      <w:r>
        <w:rPr>
          <w:rFonts w:hint="eastAsia"/>
          <w:color w:val="000000"/>
          <w:sz w:val="24"/>
        </w:rPr>
        <w:t>本招标文件中的招标人、投标人、中标人分别指：</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）招标人指南通大学杏林学院，亦称买方。</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）投标人指响应招标并具备相应资质的参与投标的服务商、代理商。</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845FCA" w:rsidRDefault="00ED7BBF">
      <w:pPr>
        <w:spacing w:line="360" w:lineRule="auto"/>
        <w:ind w:firstLineChars="200" w:firstLine="482"/>
        <w:rPr>
          <w:b/>
          <w:color w:val="000000"/>
          <w:sz w:val="24"/>
        </w:rPr>
      </w:pPr>
      <w:r>
        <w:rPr>
          <w:b/>
          <w:color w:val="000000"/>
          <w:sz w:val="24"/>
        </w:rPr>
        <w:t>1.2</w:t>
      </w:r>
      <w:r>
        <w:rPr>
          <w:rFonts w:hint="eastAsia"/>
          <w:color w:val="000000"/>
          <w:sz w:val="24"/>
        </w:rPr>
        <w:t>招标文件的组成</w:t>
      </w:r>
    </w:p>
    <w:p w:rsidR="00845FCA" w:rsidRDefault="00ED7BBF">
      <w:pPr>
        <w:spacing w:line="360" w:lineRule="auto"/>
        <w:ind w:firstLineChars="200" w:firstLine="480"/>
        <w:rPr>
          <w:color w:val="000000"/>
          <w:sz w:val="24"/>
        </w:rPr>
      </w:pPr>
      <w:r>
        <w:rPr>
          <w:rFonts w:hint="eastAsia"/>
          <w:color w:val="000000"/>
          <w:sz w:val="24"/>
        </w:rPr>
        <w:t>本招标文件由下列部分组成：</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）公开招标采购公告</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）招标项目要求及相关说明</w:t>
      </w:r>
    </w:p>
    <w:p w:rsidR="00845FCA" w:rsidRDefault="00ED7BBF">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rsidR="00845FCA" w:rsidRDefault="00ED7BBF">
      <w:pPr>
        <w:spacing w:line="360" w:lineRule="auto"/>
        <w:ind w:firstLineChars="200" w:firstLine="482"/>
        <w:rPr>
          <w:b/>
          <w:color w:val="000000"/>
          <w:sz w:val="24"/>
        </w:rPr>
      </w:pPr>
      <w:r>
        <w:rPr>
          <w:b/>
          <w:color w:val="000000"/>
          <w:sz w:val="24"/>
        </w:rPr>
        <w:t>1.3</w:t>
      </w:r>
      <w:r>
        <w:rPr>
          <w:rFonts w:hint="eastAsia"/>
          <w:color w:val="000000"/>
          <w:sz w:val="24"/>
        </w:rPr>
        <w:t>招标文件的澄清</w:t>
      </w:r>
    </w:p>
    <w:p w:rsidR="00845FCA" w:rsidRDefault="00ED7BBF">
      <w:pPr>
        <w:spacing w:line="360" w:lineRule="auto"/>
        <w:ind w:firstLineChars="200" w:firstLine="480"/>
        <w:rPr>
          <w:color w:val="000000"/>
          <w:sz w:val="24"/>
        </w:rPr>
      </w:pPr>
      <w:r>
        <w:rPr>
          <w:rFonts w:hint="eastAsia"/>
          <w:color w:val="000000"/>
          <w:sz w:val="24"/>
        </w:rPr>
        <w:t>如投标人对招标文件的某些内容有疑问，应在投标截止时间</w:t>
      </w:r>
      <w:r>
        <w:rPr>
          <w:color w:val="000000"/>
          <w:sz w:val="24"/>
        </w:rPr>
        <w:t>5</w:t>
      </w:r>
      <w:r>
        <w:rPr>
          <w:rFonts w:hint="eastAsia"/>
          <w:color w:val="000000"/>
          <w:sz w:val="24"/>
        </w:rPr>
        <w:t>日前以书面形式邮件通知招标人，招标人将予以书面答复。招标人认为有必要时，可将答复内容（包括疑问内容，但不包括疑问来源）在南通大学招投标信息网站上公开发布。</w:t>
      </w:r>
    </w:p>
    <w:p w:rsidR="00845FCA" w:rsidRDefault="00ED7BBF">
      <w:pPr>
        <w:spacing w:line="360" w:lineRule="auto"/>
        <w:ind w:firstLineChars="200" w:firstLine="482"/>
        <w:rPr>
          <w:b/>
          <w:color w:val="000000"/>
          <w:sz w:val="24"/>
        </w:rPr>
      </w:pPr>
      <w:r>
        <w:rPr>
          <w:b/>
          <w:color w:val="000000"/>
          <w:sz w:val="24"/>
        </w:rPr>
        <w:t>1.4</w:t>
      </w:r>
      <w:r>
        <w:rPr>
          <w:rFonts w:hint="eastAsia"/>
          <w:color w:val="000000"/>
          <w:sz w:val="24"/>
        </w:rPr>
        <w:t>招标文件的补充和修改</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845FCA" w:rsidRDefault="00ED7BBF">
      <w:pPr>
        <w:spacing w:line="360" w:lineRule="auto"/>
        <w:ind w:firstLineChars="200" w:firstLine="480"/>
        <w:rPr>
          <w:b/>
          <w:color w:val="000000"/>
          <w:sz w:val="24"/>
        </w:rPr>
      </w:pPr>
      <w:r>
        <w:rPr>
          <w:rFonts w:hint="eastAsia"/>
          <w:color w:val="000000"/>
          <w:sz w:val="24"/>
        </w:rPr>
        <w:t>（</w:t>
      </w:r>
      <w:r>
        <w:rPr>
          <w:color w:val="000000"/>
          <w:sz w:val="24"/>
        </w:rPr>
        <w:t>2</w:t>
      </w:r>
      <w:r>
        <w:rPr>
          <w:rFonts w:hint="eastAsia"/>
          <w:color w:val="000000"/>
          <w:sz w:val="24"/>
        </w:rPr>
        <w:t>）如招标文件的补充和修改对投标人准备投标的时间有影响，招标人有权决定推迟投标截止时间和开标时间。</w:t>
      </w:r>
    </w:p>
    <w:p w:rsidR="00845FCA" w:rsidRDefault="00ED7BBF">
      <w:pPr>
        <w:pStyle w:val="2"/>
        <w:rPr>
          <w:color w:val="000000"/>
        </w:rPr>
      </w:pPr>
      <w:bookmarkStart w:id="13" w:name="_Toc43127967"/>
      <w:bookmarkStart w:id="14" w:name="_Toc42095807"/>
      <w:bookmarkStart w:id="15" w:name="_Toc37838042"/>
      <w:r>
        <w:rPr>
          <w:rFonts w:hint="eastAsia"/>
          <w:color w:val="000000"/>
        </w:rPr>
        <w:t>二、投标文件</w:t>
      </w:r>
      <w:bookmarkEnd w:id="13"/>
      <w:bookmarkEnd w:id="14"/>
      <w:bookmarkEnd w:id="15"/>
    </w:p>
    <w:p w:rsidR="00845FCA" w:rsidRDefault="00ED7BBF">
      <w:pPr>
        <w:spacing w:line="440" w:lineRule="exact"/>
        <w:ind w:firstLineChars="200" w:firstLine="482"/>
        <w:rPr>
          <w:color w:val="000000"/>
          <w:sz w:val="24"/>
        </w:rPr>
      </w:pPr>
      <w:r>
        <w:rPr>
          <w:b/>
          <w:color w:val="000000"/>
          <w:sz w:val="24"/>
        </w:rPr>
        <w:t>2.1</w:t>
      </w:r>
      <w:r>
        <w:rPr>
          <w:rFonts w:hint="eastAsia"/>
          <w:color w:val="000000"/>
          <w:sz w:val="24"/>
        </w:rPr>
        <w:t>投标文件的语言</w:t>
      </w:r>
    </w:p>
    <w:p w:rsidR="00845FCA" w:rsidRDefault="00ED7BBF">
      <w:pPr>
        <w:spacing w:line="440" w:lineRule="exact"/>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845FCA" w:rsidRDefault="00ED7BBF">
      <w:pPr>
        <w:spacing w:line="440" w:lineRule="exact"/>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）授权文件、产品说明书、样本等非中文材料，其中的要点应附有中文译文。</w:t>
      </w:r>
    </w:p>
    <w:p w:rsidR="00845FCA" w:rsidRDefault="00ED7BBF">
      <w:pPr>
        <w:spacing w:line="440" w:lineRule="exact"/>
        <w:ind w:firstLineChars="200" w:firstLine="482"/>
        <w:rPr>
          <w:color w:val="000000"/>
          <w:sz w:val="24"/>
        </w:rPr>
      </w:pPr>
      <w:r>
        <w:rPr>
          <w:b/>
          <w:color w:val="000000"/>
          <w:sz w:val="24"/>
        </w:rPr>
        <w:t>2.2</w:t>
      </w:r>
      <w:r>
        <w:rPr>
          <w:rFonts w:hint="eastAsia"/>
          <w:color w:val="000000"/>
          <w:sz w:val="24"/>
        </w:rPr>
        <w:t>投标文件的组成</w:t>
      </w:r>
    </w:p>
    <w:p w:rsidR="00845FCA" w:rsidRDefault="00ED7BBF">
      <w:pPr>
        <w:spacing w:line="440" w:lineRule="exact"/>
        <w:ind w:firstLineChars="200" w:firstLine="480"/>
        <w:rPr>
          <w:b/>
          <w:color w:val="000000"/>
          <w:sz w:val="24"/>
        </w:rPr>
      </w:pPr>
      <w:r>
        <w:rPr>
          <w:rFonts w:hint="eastAsia"/>
          <w:color w:val="000000"/>
          <w:sz w:val="24"/>
        </w:rPr>
        <w:t>投标人编写的投标文件必须包括</w:t>
      </w:r>
      <w:r>
        <w:rPr>
          <w:rFonts w:hint="eastAsia"/>
          <w:b/>
          <w:color w:val="000000"/>
          <w:sz w:val="24"/>
        </w:rPr>
        <w:t>商务文件、技术文件</w:t>
      </w:r>
      <w:r>
        <w:rPr>
          <w:rFonts w:hint="eastAsia"/>
          <w:color w:val="000000"/>
          <w:sz w:val="24"/>
        </w:rPr>
        <w:t>和</w:t>
      </w:r>
      <w:r>
        <w:rPr>
          <w:rFonts w:hint="eastAsia"/>
          <w:b/>
          <w:color w:val="000000"/>
          <w:sz w:val="24"/>
        </w:rPr>
        <w:t>资格证明文件</w:t>
      </w:r>
      <w:r>
        <w:rPr>
          <w:rFonts w:hint="eastAsia"/>
          <w:color w:val="000000"/>
          <w:sz w:val="24"/>
        </w:rPr>
        <w:t>。</w:t>
      </w:r>
    </w:p>
    <w:p w:rsidR="00845FCA" w:rsidRDefault="00ED7BBF">
      <w:pPr>
        <w:spacing w:line="440" w:lineRule="exact"/>
        <w:ind w:firstLineChars="200" w:firstLine="482"/>
        <w:rPr>
          <w:b/>
          <w:color w:val="000000"/>
          <w:sz w:val="24"/>
        </w:rPr>
      </w:pPr>
      <w:r>
        <w:rPr>
          <w:rFonts w:hint="eastAsia"/>
          <w:b/>
          <w:color w:val="000000"/>
          <w:sz w:val="24"/>
        </w:rPr>
        <w:t>商务文件（报价）：</w:t>
      </w:r>
    </w:p>
    <w:p w:rsidR="00845FCA" w:rsidRDefault="00ED7BBF">
      <w:pPr>
        <w:pStyle w:val="af6"/>
        <w:numPr>
          <w:ilvl w:val="0"/>
          <w:numId w:val="2"/>
        </w:numPr>
        <w:spacing w:line="480" w:lineRule="exact"/>
        <w:ind w:firstLineChars="0"/>
        <w:rPr>
          <w:color w:val="000000"/>
          <w:sz w:val="24"/>
        </w:rPr>
      </w:pPr>
      <w:r>
        <w:rPr>
          <w:rFonts w:hint="eastAsia"/>
          <w:color w:val="000000"/>
          <w:sz w:val="24"/>
        </w:rPr>
        <w:t>投标函（格式见附件</w:t>
      </w:r>
      <w:r>
        <w:rPr>
          <w:color w:val="000000"/>
          <w:sz w:val="24"/>
        </w:rPr>
        <w:t>1</w:t>
      </w:r>
      <w:r>
        <w:rPr>
          <w:rFonts w:hint="eastAsia"/>
          <w:color w:val="000000"/>
          <w:sz w:val="24"/>
        </w:rPr>
        <w:t>）</w:t>
      </w:r>
    </w:p>
    <w:p w:rsidR="00845FCA" w:rsidRDefault="00ED7BBF">
      <w:pPr>
        <w:pStyle w:val="af6"/>
        <w:numPr>
          <w:ilvl w:val="0"/>
          <w:numId w:val="2"/>
        </w:numPr>
        <w:spacing w:line="480" w:lineRule="exact"/>
        <w:ind w:firstLineChars="0"/>
        <w:rPr>
          <w:color w:val="000000"/>
          <w:sz w:val="24"/>
        </w:rPr>
      </w:pPr>
      <w:r>
        <w:rPr>
          <w:rFonts w:hint="eastAsia"/>
          <w:color w:val="000000"/>
          <w:sz w:val="24"/>
        </w:rPr>
        <w:t>投标分项报价表（格式见附件</w:t>
      </w:r>
      <w:r>
        <w:rPr>
          <w:rFonts w:hint="eastAsia"/>
          <w:color w:val="000000"/>
          <w:sz w:val="24"/>
        </w:rPr>
        <w:t>2</w:t>
      </w:r>
      <w:r>
        <w:rPr>
          <w:rFonts w:hint="eastAsia"/>
          <w:color w:val="000000"/>
          <w:sz w:val="24"/>
        </w:rPr>
        <w:t>）</w:t>
      </w:r>
    </w:p>
    <w:p w:rsidR="00845FCA" w:rsidRDefault="00ED7BBF">
      <w:pPr>
        <w:pStyle w:val="af6"/>
        <w:spacing w:line="480" w:lineRule="exact"/>
        <w:ind w:left="1200" w:firstLineChars="0" w:firstLine="0"/>
        <w:rPr>
          <w:rFonts w:ascii="宋体" w:hAnsi="宋体"/>
          <w:bCs/>
          <w:color w:val="000000"/>
          <w:sz w:val="24"/>
        </w:rPr>
      </w:pPr>
      <w:r>
        <w:rPr>
          <w:rFonts w:ascii="宋体" w:hAnsi="宋体" w:hint="eastAsia"/>
          <w:bCs/>
          <w:color w:val="000000"/>
          <w:sz w:val="24"/>
        </w:rPr>
        <w:t>说明：</w:t>
      </w:r>
    </w:p>
    <w:p w:rsidR="00845FCA" w:rsidRDefault="00ED7BBF">
      <w:pPr>
        <w:pStyle w:val="af6"/>
        <w:numPr>
          <w:ilvl w:val="0"/>
          <w:numId w:val="3"/>
        </w:numPr>
        <w:spacing w:line="480" w:lineRule="exact"/>
        <w:ind w:left="1200" w:firstLineChars="0" w:firstLine="0"/>
        <w:rPr>
          <w:rFonts w:ascii="宋体" w:hAnsi="宋体"/>
          <w:color w:val="000000"/>
          <w:sz w:val="24"/>
        </w:rPr>
      </w:pPr>
      <w:r>
        <w:rPr>
          <w:rFonts w:ascii="宋体" w:hAnsi="宋体" w:hint="eastAsia"/>
          <w:color w:val="000000"/>
          <w:sz w:val="24"/>
        </w:rPr>
        <w:t>投标人应对投标分项报价表中的各项进行报价，对每一项服务的报价必须全部报齐。</w:t>
      </w:r>
      <w:r>
        <w:rPr>
          <w:rFonts w:ascii="宋体" w:hAnsi="宋体" w:hint="eastAsia"/>
          <w:b/>
          <w:bCs/>
          <w:color w:val="000000"/>
          <w:sz w:val="24"/>
        </w:rPr>
        <w:t>（请投标人认真阅读“投标细则”）</w:t>
      </w:r>
    </w:p>
    <w:p w:rsidR="00845FCA" w:rsidRDefault="00ED7BBF">
      <w:pPr>
        <w:pStyle w:val="af6"/>
        <w:spacing w:line="480" w:lineRule="exact"/>
        <w:ind w:left="1200" w:firstLineChars="0" w:firstLine="0"/>
        <w:rPr>
          <w:rFonts w:ascii="宋体" w:hAnsi="宋体"/>
          <w:color w:val="000000"/>
          <w:sz w:val="24"/>
        </w:rPr>
      </w:pPr>
      <w:r>
        <w:rPr>
          <w:rFonts w:ascii="宋体" w:hAnsi="宋体" w:hint="eastAsia"/>
          <w:color w:val="000000"/>
          <w:sz w:val="24"/>
        </w:rPr>
        <w:t xml:space="preserve">B.投标人不得以任何方式或者方法提供投标以外的任何附赠条款。 </w:t>
      </w:r>
    </w:p>
    <w:p w:rsidR="00845FCA" w:rsidRDefault="00ED7BBF">
      <w:pPr>
        <w:pStyle w:val="af6"/>
        <w:spacing w:line="480" w:lineRule="exact"/>
        <w:ind w:left="1200" w:firstLineChars="0" w:firstLine="0"/>
        <w:rPr>
          <w:rFonts w:ascii="宋体" w:hAnsi="宋体"/>
          <w:color w:val="000000"/>
          <w:sz w:val="24"/>
        </w:rPr>
      </w:pPr>
      <w:r>
        <w:rPr>
          <w:rFonts w:ascii="宋体" w:hAnsi="宋体" w:hint="eastAsia"/>
          <w:color w:val="000000"/>
          <w:sz w:val="24"/>
        </w:rPr>
        <w:t xml:space="preserve">C.投标人应按照招标文件中要求的内容填写报价，并由法定代表人或者被授权代表签署。 </w:t>
      </w:r>
    </w:p>
    <w:p w:rsidR="00845FCA" w:rsidRDefault="00ED7BBF">
      <w:pPr>
        <w:pStyle w:val="af6"/>
        <w:spacing w:line="480" w:lineRule="exact"/>
        <w:ind w:left="1200" w:firstLineChars="0" w:firstLine="0"/>
        <w:rPr>
          <w:rFonts w:ascii="宋体" w:hAnsi="宋体"/>
          <w:color w:val="000000"/>
          <w:sz w:val="24"/>
        </w:rPr>
      </w:pPr>
      <w:r>
        <w:rPr>
          <w:rFonts w:ascii="宋体" w:hAnsi="宋体" w:hint="eastAsia"/>
          <w:color w:val="000000"/>
          <w:sz w:val="24"/>
        </w:rPr>
        <w:t xml:space="preserve">D.投标人须按照附件格式表中的各单项明细逐项填写，以方便评标委员会对各投标文件进行比较。 </w:t>
      </w:r>
    </w:p>
    <w:p w:rsidR="00845FCA" w:rsidRDefault="00ED7BBF">
      <w:pPr>
        <w:pStyle w:val="af6"/>
        <w:spacing w:line="480" w:lineRule="exact"/>
        <w:ind w:left="1200" w:firstLineChars="0" w:firstLine="0"/>
        <w:rPr>
          <w:rFonts w:ascii="宋体" w:hAnsi="宋体"/>
          <w:color w:val="000000"/>
          <w:sz w:val="24"/>
        </w:rPr>
      </w:pPr>
      <w:r>
        <w:rPr>
          <w:rFonts w:ascii="宋体" w:hAnsi="宋体" w:hint="eastAsia"/>
          <w:color w:val="000000"/>
          <w:sz w:val="24"/>
        </w:rPr>
        <w:t xml:space="preserve">E.投标文件报价出现前后不一致的，除招标文件另有规定外，按照下列规定修正： </w:t>
      </w:r>
    </w:p>
    <w:p w:rsidR="00845FCA" w:rsidRDefault="00ED7BBF">
      <w:pPr>
        <w:pStyle w:val="af6"/>
        <w:spacing w:line="480" w:lineRule="exact"/>
        <w:ind w:left="1200" w:firstLine="480"/>
        <w:rPr>
          <w:color w:val="000000"/>
          <w:sz w:val="24"/>
        </w:rPr>
      </w:pPr>
      <w:r>
        <w:rPr>
          <w:rFonts w:ascii="宋体" w:hAnsi="宋体" w:hint="eastAsia"/>
          <w:color w:val="000000"/>
          <w:sz w:val="24"/>
        </w:rPr>
        <w:t>投标文件中开标一览表（报价表）内容与投标文件中相应内容不一致的，以开标一览表（报价表）为准；大写金额和小写金额不一致的，以大写金额为准；单价金额小数点或者百分比有明显错位的，以开标一览表的总价为准，并修改单价； 总价金额与按单价汇总金额不一致的，以单价金额计算结果为准。同时出现两种以上不一致的，按照前款规定的顺序修正。修正后的报价经投标人确认后产生约束力，投标人不确认的，其投标无效。</w:t>
      </w:r>
    </w:p>
    <w:p w:rsidR="00845FCA" w:rsidRDefault="00ED7BBF">
      <w:pPr>
        <w:spacing w:line="480" w:lineRule="exact"/>
        <w:ind w:left="480"/>
        <w:rPr>
          <w:color w:val="000000"/>
          <w:sz w:val="24"/>
        </w:rPr>
      </w:pPr>
      <w:r>
        <w:rPr>
          <w:rFonts w:hint="eastAsia"/>
          <w:b/>
          <w:color w:val="000000"/>
          <w:sz w:val="24"/>
        </w:rPr>
        <w:t>技术文件</w:t>
      </w:r>
      <w:r>
        <w:rPr>
          <w:rFonts w:hint="eastAsia"/>
          <w:color w:val="000000"/>
          <w:sz w:val="24"/>
        </w:rPr>
        <w:t>包括以下部分：</w:t>
      </w:r>
    </w:p>
    <w:p w:rsidR="00845FCA" w:rsidRDefault="00ED7BBF">
      <w:pPr>
        <w:pStyle w:val="ad"/>
        <w:shd w:val="clear" w:color="auto" w:fill="FFFFFF"/>
        <w:spacing w:before="0" w:beforeAutospacing="0" w:after="0" w:afterAutospacing="0" w:line="480" w:lineRule="exact"/>
        <w:ind w:firstLineChars="200" w:firstLine="480"/>
        <w:rPr>
          <w:sz w:val="24"/>
          <w:szCs w:val="24"/>
        </w:rPr>
      </w:pPr>
      <w:r>
        <w:rPr>
          <w:rFonts w:hint="eastAsia"/>
          <w:sz w:val="24"/>
          <w:szCs w:val="24"/>
        </w:rPr>
        <w:t>（1）竞标思路：公司实力、服务理念、服务方案等（详见招标文件第二部分的评分标准、第三部分</w:t>
      </w:r>
      <w:r>
        <w:rPr>
          <w:rFonts w:cs="宋体" w:hint="eastAsia"/>
          <w:sz w:val="24"/>
        </w:rPr>
        <w:t>招标内容和服务标准</w:t>
      </w:r>
      <w:r>
        <w:rPr>
          <w:rFonts w:hint="eastAsia"/>
          <w:sz w:val="24"/>
          <w:szCs w:val="24"/>
        </w:rPr>
        <w:t>）；</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（2）技术部分评分索引表（见附件6）</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（3）主要管理人员情况一览表 （见附件7）</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（4）技术人员情况一览表（见附件8）</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（5）人员配置一览表（见附件9）</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（6）信息系统使用客户证明书</w:t>
      </w:r>
      <w:r>
        <w:rPr>
          <w:rFonts w:ascii="宋体" w:hAnsi="宋体"/>
          <w:color w:val="000000"/>
          <w:sz w:val="24"/>
        </w:rPr>
        <w:t>、</w:t>
      </w:r>
      <w:r>
        <w:rPr>
          <w:rFonts w:ascii="宋体" w:hAnsi="宋体" w:hint="eastAsia"/>
          <w:color w:val="000000"/>
          <w:sz w:val="24"/>
        </w:rPr>
        <w:t>承诺书（见附件10）</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（7）物业装备一览表（见附件11）</w:t>
      </w:r>
    </w:p>
    <w:p w:rsidR="00845FCA" w:rsidRDefault="00ED7BBF">
      <w:pPr>
        <w:snapToGrid w:val="0"/>
        <w:spacing w:line="400" w:lineRule="exact"/>
        <w:ind w:firstLineChars="200" w:firstLine="480"/>
        <w:jc w:val="left"/>
        <w:rPr>
          <w:rFonts w:ascii="宋体" w:hAnsi="宋体"/>
          <w:color w:val="000000"/>
          <w:sz w:val="24"/>
        </w:rPr>
      </w:pPr>
      <w:r>
        <w:rPr>
          <w:rFonts w:ascii="宋体" w:hAnsi="宋体" w:hint="eastAsia"/>
          <w:color w:val="000000"/>
          <w:sz w:val="24"/>
        </w:rPr>
        <w:lastRenderedPageBreak/>
        <w:t>（8）投标人高校物业合同金额及服务时长一览表（见附件12）</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（9）财务状况一览表（见附件13）</w:t>
      </w:r>
    </w:p>
    <w:p w:rsidR="00845FCA" w:rsidRDefault="00ED7BBF">
      <w:pPr>
        <w:pStyle w:val="ad"/>
        <w:shd w:val="clear" w:color="auto" w:fill="FFFFFF"/>
        <w:spacing w:before="0" w:beforeAutospacing="0" w:after="0" w:afterAutospacing="0" w:line="360" w:lineRule="auto"/>
        <w:ind w:firstLineChars="200" w:firstLine="480"/>
        <w:rPr>
          <w:sz w:val="24"/>
          <w:szCs w:val="24"/>
        </w:rPr>
      </w:pPr>
      <w:r>
        <w:rPr>
          <w:rFonts w:hint="eastAsia"/>
          <w:sz w:val="24"/>
          <w:szCs w:val="24"/>
        </w:rPr>
        <w:t>（10）招标人需要投标人提供的投标人认为需要陈述的其他内容。</w:t>
      </w:r>
    </w:p>
    <w:p w:rsidR="00845FCA" w:rsidRDefault="00ED7BBF">
      <w:pPr>
        <w:spacing w:line="440" w:lineRule="exact"/>
        <w:ind w:firstLineChars="200" w:firstLine="482"/>
        <w:rPr>
          <w:b/>
          <w:color w:val="000000"/>
          <w:sz w:val="24"/>
        </w:rPr>
      </w:pPr>
      <w:r>
        <w:rPr>
          <w:rFonts w:hint="eastAsia"/>
          <w:b/>
          <w:color w:val="000000"/>
          <w:sz w:val="24"/>
        </w:rPr>
        <w:t>资格证明文件：</w:t>
      </w:r>
    </w:p>
    <w:p w:rsidR="00845FCA" w:rsidRDefault="00ED7BBF">
      <w:pPr>
        <w:spacing w:line="440" w:lineRule="exact"/>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bookmarkStart w:id="16" w:name="_GoBack"/>
      <w:bookmarkEnd w:id="16"/>
      <w:r>
        <w:rPr>
          <w:rFonts w:hint="eastAsia"/>
          <w:color w:val="000000"/>
          <w:sz w:val="24"/>
        </w:rPr>
        <w:t>复印件加盖单位公章）</w:t>
      </w:r>
    </w:p>
    <w:p w:rsidR="00845FCA" w:rsidRDefault="00ED7BBF">
      <w:pPr>
        <w:spacing w:line="440" w:lineRule="exact"/>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）供应商须具备保安服务资格，并提供有效的省、自治区、直辖市公安厅颁发的《保安服务许可证》或同一法人公司具备保安服务资格或具有自行招用保安员资格（须提供备案证明）（复印件加盖单位公章）</w:t>
      </w:r>
    </w:p>
    <w:p w:rsidR="00845FCA" w:rsidRDefault="00ED7BBF">
      <w:pPr>
        <w:spacing w:line="440" w:lineRule="exact"/>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）法定代表人资格证明（格式见附件</w:t>
      </w:r>
      <w:r>
        <w:rPr>
          <w:rFonts w:hint="eastAsia"/>
          <w:color w:val="000000"/>
          <w:sz w:val="24"/>
        </w:rPr>
        <w:t>3</w:t>
      </w:r>
      <w:r>
        <w:rPr>
          <w:rFonts w:hint="eastAsia"/>
          <w:color w:val="000000"/>
          <w:sz w:val="24"/>
        </w:rPr>
        <w:t>）</w:t>
      </w:r>
    </w:p>
    <w:p w:rsidR="00845FCA" w:rsidRDefault="00ED7BBF">
      <w:pPr>
        <w:spacing w:line="440" w:lineRule="exact"/>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）法定代表人授权书（格式见附件</w:t>
      </w:r>
      <w:r>
        <w:rPr>
          <w:rFonts w:hint="eastAsia"/>
          <w:color w:val="000000"/>
          <w:sz w:val="24"/>
        </w:rPr>
        <w:t>4</w:t>
      </w:r>
      <w:r>
        <w:rPr>
          <w:rFonts w:hint="eastAsia"/>
          <w:color w:val="000000"/>
          <w:sz w:val="24"/>
        </w:rPr>
        <w:t>）</w:t>
      </w:r>
    </w:p>
    <w:p w:rsidR="00845FCA" w:rsidRDefault="00ED7BBF">
      <w:pPr>
        <w:spacing w:line="440" w:lineRule="exact"/>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w:t>
      </w:r>
      <w:r>
        <w:rPr>
          <w:color w:val="000000"/>
          <w:sz w:val="24"/>
        </w:rPr>
        <w:t>踏勘人疫情</w:t>
      </w:r>
      <w:r>
        <w:rPr>
          <w:rFonts w:hint="eastAsia"/>
          <w:color w:val="000000"/>
          <w:sz w:val="24"/>
        </w:rPr>
        <w:t>防控</w:t>
      </w:r>
      <w:r>
        <w:rPr>
          <w:color w:val="000000"/>
          <w:sz w:val="24"/>
        </w:rPr>
        <w:t>承诺书</w:t>
      </w:r>
      <w:r>
        <w:rPr>
          <w:rFonts w:hint="eastAsia"/>
          <w:color w:val="000000"/>
          <w:sz w:val="24"/>
        </w:rPr>
        <w:t>（格式见附件</w:t>
      </w:r>
      <w:r>
        <w:rPr>
          <w:rFonts w:hint="eastAsia"/>
          <w:color w:val="000000"/>
          <w:sz w:val="24"/>
        </w:rPr>
        <w:t>14</w:t>
      </w:r>
      <w:r>
        <w:rPr>
          <w:rFonts w:hint="eastAsia"/>
          <w:color w:val="000000"/>
          <w:sz w:val="24"/>
        </w:rPr>
        <w:t>）</w:t>
      </w:r>
    </w:p>
    <w:p w:rsidR="00845FCA" w:rsidRDefault="00ED7BBF">
      <w:pPr>
        <w:spacing w:line="440" w:lineRule="exact"/>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）授权代表近半年内任意一个月在所在投标单位依法缴纳社会保障金的相关证明材料（税务、银行或社会保险基金管理部门出具）</w:t>
      </w:r>
    </w:p>
    <w:p w:rsidR="00845FCA" w:rsidRDefault="00ED7BBF">
      <w:pPr>
        <w:spacing w:line="440" w:lineRule="exact"/>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）投标人近半年内任意一个月依法缴纳税收的相关证明材料</w:t>
      </w:r>
    </w:p>
    <w:p w:rsidR="00845FCA" w:rsidRDefault="00ED7BBF">
      <w:pPr>
        <w:spacing w:line="440" w:lineRule="exact"/>
        <w:ind w:firstLineChars="200" w:firstLine="482"/>
        <w:rPr>
          <w:rFonts w:ascii="黑体" w:eastAsia="黑体" w:hAnsi="黑体"/>
          <w:b/>
          <w:color w:val="000000"/>
          <w:sz w:val="24"/>
        </w:rPr>
      </w:pPr>
      <w:r>
        <w:rPr>
          <w:rFonts w:ascii="黑体" w:eastAsia="黑体" w:hAnsi="黑体" w:hint="eastAsia"/>
          <w:b/>
          <w:color w:val="000000"/>
          <w:sz w:val="24"/>
        </w:rPr>
        <w:t>以上资格证明文件的复印件均需加盖投标人公章。</w:t>
      </w:r>
    </w:p>
    <w:p w:rsidR="00845FCA" w:rsidRDefault="00ED7BBF">
      <w:pPr>
        <w:spacing w:line="440" w:lineRule="exact"/>
        <w:ind w:firstLineChars="245" w:firstLine="590"/>
        <w:rPr>
          <w:b/>
          <w:color w:val="000000"/>
          <w:sz w:val="24"/>
        </w:rPr>
      </w:pPr>
      <w:r>
        <w:rPr>
          <w:b/>
          <w:color w:val="000000"/>
          <w:sz w:val="24"/>
        </w:rPr>
        <w:t>2.3</w:t>
      </w:r>
      <w:r>
        <w:rPr>
          <w:rFonts w:hint="eastAsia"/>
          <w:color w:val="000000"/>
          <w:sz w:val="24"/>
        </w:rPr>
        <w:t>投标文件的形式及签署</w:t>
      </w:r>
    </w:p>
    <w:p w:rsidR="00845FCA" w:rsidRDefault="00ED7BBF">
      <w:pPr>
        <w:spacing w:line="440" w:lineRule="exact"/>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rFonts w:hint="eastAsia"/>
          <w:color w:val="000000"/>
          <w:sz w:val="24"/>
        </w:rPr>
        <w:t>8</w:t>
      </w:r>
      <w:r>
        <w:rPr>
          <w:rFonts w:hint="eastAsia"/>
          <w:color w:val="000000"/>
          <w:sz w:val="24"/>
        </w:rPr>
        <w:t>份；资格证明文件正本</w:t>
      </w:r>
      <w:r>
        <w:rPr>
          <w:color w:val="000000"/>
          <w:sz w:val="24"/>
        </w:rPr>
        <w:t>1</w:t>
      </w:r>
      <w:r>
        <w:rPr>
          <w:rFonts w:hint="eastAsia"/>
          <w:color w:val="000000"/>
          <w:sz w:val="24"/>
        </w:rPr>
        <w:t>份，副本</w:t>
      </w:r>
      <w:r>
        <w:rPr>
          <w:rFonts w:hint="eastAsia"/>
          <w:color w:val="000000"/>
          <w:sz w:val="24"/>
        </w:rPr>
        <w:t>8</w:t>
      </w:r>
      <w:r>
        <w:rPr>
          <w:rFonts w:hint="eastAsia"/>
          <w:color w:val="000000"/>
          <w:sz w:val="24"/>
        </w:rPr>
        <w:t>份。</w:t>
      </w:r>
      <w:r>
        <w:rPr>
          <w:rFonts w:hint="eastAsia"/>
          <w:b/>
          <w:color w:val="000000"/>
          <w:sz w:val="24"/>
        </w:rPr>
        <w:t>投标文件的封面上</w:t>
      </w:r>
      <w:r>
        <w:rPr>
          <w:rFonts w:hint="eastAsia"/>
          <w:color w:val="000000"/>
          <w:sz w:val="24"/>
        </w:rPr>
        <w:t>明确标明商务文件（报价）、技术文件和资格证明文件以及正本和副本。如投标文件正本与副本有不同之处，以正本为准。</w:t>
      </w:r>
    </w:p>
    <w:p w:rsidR="00845FCA" w:rsidRDefault="00ED7BBF">
      <w:pPr>
        <w:spacing w:line="440" w:lineRule="exact"/>
        <w:ind w:firstLineChars="200" w:firstLine="482"/>
        <w:rPr>
          <w:rFonts w:ascii="黑体" w:eastAsia="黑体" w:hAnsi="黑体"/>
          <w:b/>
          <w:color w:val="000000"/>
          <w:sz w:val="24"/>
        </w:rPr>
      </w:pPr>
      <w:r>
        <w:rPr>
          <w:rFonts w:ascii="黑体" w:eastAsia="黑体" w:hAnsi="黑体" w:hint="eastAsia"/>
          <w:b/>
          <w:color w:val="000000"/>
          <w:sz w:val="24"/>
        </w:rPr>
        <w:t>（</w:t>
      </w:r>
      <w:r>
        <w:rPr>
          <w:rFonts w:ascii="黑体" w:eastAsia="黑体" w:hAnsi="黑体"/>
          <w:b/>
          <w:color w:val="000000"/>
          <w:sz w:val="24"/>
        </w:rPr>
        <w:t>2</w:t>
      </w:r>
      <w:r>
        <w:rPr>
          <w:rFonts w:ascii="黑体" w:eastAsia="黑体" w:hAnsi="黑体" w:hint="eastAsia"/>
          <w:b/>
          <w:color w:val="000000"/>
          <w:sz w:val="24"/>
        </w:rPr>
        <w:t>）商务文件（报价）、技术文件和资格证明文件须分开独立包装，即：分别装在三个纸袋里。</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b/>
          <w:bCs/>
          <w:color w:val="000000"/>
          <w:sz w:val="24"/>
        </w:rPr>
        <w:t>胶印装订</w:t>
      </w:r>
      <w:r>
        <w:rPr>
          <w:rFonts w:hint="eastAsia"/>
          <w:color w:val="000000"/>
          <w:sz w:val="24"/>
        </w:rPr>
        <w:t>。</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）投标文件不应有涂改、增删之处，但如有错误必须修改时，修改处必须由原授权代表签署。</w:t>
      </w:r>
    </w:p>
    <w:p w:rsidR="00845FCA" w:rsidRDefault="00ED7BBF">
      <w:pPr>
        <w:spacing w:line="360" w:lineRule="auto"/>
        <w:ind w:firstLineChars="196" w:firstLine="472"/>
        <w:rPr>
          <w:b/>
          <w:color w:val="000000"/>
          <w:sz w:val="24"/>
        </w:rPr>
      </w:pPr>
      <w:r>
        <w:rPr>
          <w:b/>
          <w:color w:val="000000"/>
          <w:sz w:val="24"/>
        </w:rPr>
        <w:t>2.</w:t>
      </w:r>
      <w:r>
        <w:rPr>
          <w:rFonts w:hint="eastAsia"/>
          <w:b/>
          <w:color w:val="000000"/>
          <w:sz w:val="24"/>
        </w:rPr>
        <w:t>4</w:t>
      </w:r>
      <w:r>
        <w:rPr>
          <w:rFonts w:hint="eastAsia"/>
          <w:color w:val="000000"/>
          <w:sz w:val="24"/>
        </w:rPr>
        <w:t>投标文件的密封和标记</w:t>
      </w:r>
    </w:p>
    <w:p w:rsidR="00845FCA" w:rsidRDefault="00ED7BBF">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845FCA" w:rsidRDefault="00ED7BBF">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845FCA" w:rsidRDefault="00ED7BBF">
      <w:pPr>
        <w:spacing w:line="360" w:lineRule="auto"/>
        <w:ind w:firstLineChars="400" w:firstLine="960"/>
        <w:rPr>
          <w:color w:val="000000"/>
          <w:sz w:val="24"/>
          <w:u w:val="single"/>
        </w:rPr>
      </w:pPr>
      <w:r>
        <w:rPr>
          <w:rFonts w:hint="eastAsia"/>
          <w:color w:val="000000"/>
          <w:sz w:val="24"/>
        </w:rPr>
        <w:t>（</w:t>
      </w:r>
      <w:r>
        <w:rPr>
          <w:color w:val="000000"/>
          <w:sz w:val="24"/>
        </w:rPr>
        <w:t>2</w:t>
      </w:r>
      <w:r>
        <w:rPr>
          <w:rFonts w:hint="eastAsia"/>
          <w:color w:val="000000"/>
          <w:sz w:val="24"/>
        </w:rPr>
        <w:t>）招标项目编号：</w:t>
      </w:r>
    </w:p>
    <w:p w:rsidR="00845FCA" w:rsidRDefault="00ED7BBF">
      <w:pPr>
        <w:spacing w:line="360" w:lineRule="auto"/>
        <w:ind w:firstLineChars="400" w:firstLine="960"/>
        <w:rPr>
          <w:color w:val="000000"/>
          <w:sz w:val="24"/>
          <w:u w:val="single"/>
        </w:rPr>
      </w:pPr>
      <w:r>
        <w:rPr>
          <w:rFonts w:hint="eastAsia"/>
          <w:color w:val="000000"/>
          <w:sz w:val="24"/>
        </w:rPr>
        <w:t>（</w:t>
      </w:r>
      <w:r>
        <w:rPr>
          <w:color w:val="000000"/>
          <w:sz w:val="24"/>
        </w:rPr>
        <w:t>3</w:t>
      </w:r>
      <w:r>
        <w:rPr>
          <w:rFonts w:hint="eastAsia"/>
          <w:color w:val="000000"/>
          <w:sz w:val="24"/>
        </w:rPr>
        <w:t>）招标项目名称：</w:t>
      </w:r>
    </w:p>
    <w:p w:rsidR="00845FCA" w:rsidRDefault="00ED7BBF">
      <w:pPr>
        <w:spacing w:line="360" w:lineRule="auto"/>
        <w:ind w:firstLineChars="400" w:firstLine="960"/>
        <w:rPr>
          <w:color w:val="000000"/>
          <w:sz w:val="24"/>
          <w:u w:val="single"/>
        </w:rPr>
      </w:pPr>
      <w:r>
        <w:rPr>
          <w:rFonts w:hint="eastAsia"/>
          <w:color w:val="000000"/>
          <w:sz w:val="24"/>
        </w:rPr>
        <w:t>（</w:t>
      </w:r>
      <w:r>
        <w:rPr>
          <w:color w:val="000000"/>
          <w:sz w:val="24"/>
        </w:rPr>
        <w:t>4</w:t>
      </w:r>
      <w:r>
        <w:rPr>
          <w:rFonts w:hint="eastAsia"/>
          <w:color w:val="000000"/>
          <w:sz w:val="24"/>
        </w:rPr>
        <w:t>）投标人名称：</w:t>
      </w:r>
    </w:p>
    <w:p w:rsidR="00845FCA" w:rsidRDefault="00ED7BBF">
      <w:pPr>
        <w:spacing w:line="360" w:lineRule="auto"/>
        <w:ind w:firstLineChars="400" w:firstLine="960"/>
        <w:rPr>
          <w:color w:val="000000"/>
          <w:sz w:val="24"/>
          <w:u w:val="single"/>
        </w:rPr>
      </w:pPr>
      <w:r>
        <w:rPr>
          <w:rFonts w:hint="eastAsia"/>
          <w:color w:val="000000"/>
          <w:sz w:val="24"/>
        </w:rPr>
        <w:lastRenderedPageBreak/>
        <w:t>（</w:t>
      </w:r>
      <w:r>
        <w:rPr>
          <w:color w:val="000000"/>
          <w:sz w:val="24"/>
        </w:rPr>
        <w:t>5</w:t>
      </w:r>
      <w:r>
        <w:rPr>
          <w:rFonts w:hint="eastAsia"/>
          <w:color w:val="000000"/>
          <w:sz w:val="24"/>
        </w:rPr>
        <w:t>）联系电话（手机）：</w:t>
      </w:r>
    </w:p>
    <w:p w:rsidR="00845FCA" w:rsidRDefault="00ED7BBF">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845FCA" w:rsidRDefault="00ED7BBF">
      <w:pPr>
        <w:spacing w:line="360" w:lineRule="auto"/>
        <w:ind w:firstLineChars="200" w:firstLine="480"/>
        <w:rPr>
          <w:color w:val="000000"/>
          <w:sz w:val="24"/>
        </w:rPr>
      </w:pPr>
      <w:r>
        <w:rPr>
          <w:rFonts w:hint="eastAsia"/>
          <w:color w:val="000000"/>
          <w:sz w:val="24"/>
        </w:rPr>
        <w:t>没有按上述规定密封和标记的投标文件，招标人将不承担投标文件错放或提前开启的责任。</w:t>
      </w:r>
    </w:p>
    <w:p w:rsidR="00845FCA" w:rsidRDefault="00ED7BBF">
      <w:pPr>
        <w:pStyle w:val="2"/>
        <w:rPr>
          <w:color w:val="000000"/>
        </w:rPr>
      </w:pPr>
      <w:bookmarkStart w:id="17" w:name="_Toc42095808"/>
      <w:bookmarkStart w:id="18" w:name="_Toc37838043"/>
      <w:bookmarkStart w:id="19" w:name="_Toc43127968"/>
      <w:r>
        <w:rPr>
          <w:rFonts w:hint="eastAsia"/>
          <w:color w:val="000000"/>
        </w:rPr>
        <w:t>三、投标细则</w:t>
      </w:r>
      <w:bookmarkEnd w:id="17"/>
      <w:bookmarkEnd w:id="18"/>
      <w:bookmarkEnd w:id="19"/>
    </w:p>
    <w:p w:rsidR="00845FCA" w:rsidRDefault="00ED7BBF">
      <w:pPr>
        <w:spacing w:line="360" w:lineRule="auto"/>
        <w:ind w:firstLineChars="196" w:firstLine="472"/>
        <w:rPr>
          <w:b/>
          <w:color w:val="000000"/>
          <w:sz w:val="24"/>
        </w:rPr>
      </w:pPr>
      <w:r>
        <w:rPr>
          <w:rFonts w:hint="eastAsia"/>
          <w:b/>
          <w:color w:val="000000"/>
          <w:sz w:val="24"/>
        </w:rPr>
        <w:t>3</w:t>
      </w:r>
      <w:r>
        <w:rPr>
          <w:b/>
          <w:color w:val="000000"/>
          <w:sz w:val="24"/>
        </w:rPr>
        <w:t>.</w:t>
      </w:r>
      <w:r>
        <w:rPr>
          <w:rFonts w:hint="eastAsia"/>
          <w:b/>
          <w:color w:val="000000"/>
          <w:sz w:val="24"/>
        </w:rPr>
        <w:t>1</w:t>
      </w:r>
      <w:r>
        <w:rPr>
          <w:rFonts w:hint="eastAsia"/>
          <w:b/>
          <w:color w:val="000000"/>
          <w:sz w:val="24"/>
        </w:rPr>
        <w:t>投标报价</w:t>
      </w:r>
    </w:p>
    <w:p w:rsidR="00845FCA" w:rsidRDefault="00ED7BBF">
      <w:pPr>
        <w:spacing w:line="360" w:lineRule="auto"/>
        <w:ind w:firstLineChars="200" w:firstLine="480"/>
        <w:rPr>
          <w:color w:val="000000"/>
          <w:sz w:val="24"/>
        </w:rPr>
      </w:pPr>
      <w:r>
        <w:rPr>
          <w:rFonts w:hint="eastAsia"/>
          <w:color w:val="000000"/>
          <w:sz w:val="24"/>
        </w:rPr>
        <w:t>投标价以人民币报价，恶意竞标，明显串标或与市场规律不符者按废标处理。</w:t>
      </w:r>
    </w:p>
    <w:p w:rsidR="00845FCA" w:rsidRDefault="00ED7BBF">
      <w:pPr>
        <w:widowControl/>
        <w:spacing w:line="440" w:lineRule="exact"/>
        <w:ind w:firstLine="420"/>
        <w:rPr>
          <w:color w:val="000000"/>
          <w:sz w:val="24"/>
        </w:rPr>
      </w:pPr>
      <w:r>
        <w:rPr>
          <w:color w:val="000000"/>
          <w:sz w:val="24"/>
        </w:rPr>
        <w:t>报价时应充分考虑所有可能影响到报价的因素，一旦</w:t>
      </w:r>
      <w:r>
        <w:rPr>
          <w:rFonts w:hint="eastAsia"/>
          <w:color w:val="000000"/>
          <w:sz w:val="24"/>
        </w:rPr>
        <w:t>招标</w:t>
      </w:r>
      <w:r>
        <w:rPr>
          <w:color w:val="000000"/>
          <w:sz w:val="24"/>
        </w:rPr>
        <w:t>结束最终</w:t>
      </w:r>
      <w:r>
        <w:rPr>
          <w:rFonts w:hint="eastAsia"/>
          <w:color w:val="000000"/>
          <w:sz w:val="24"/>
        </w:rPr>
        <w:t>中标</w:t>
      </w:r>
      <w:r>
        <w:rPr>
          <w:color w:val="000000"/>
          <w:sz w:val="24"/>
        </w:rPr>
        <w:t>，如发生漏、缺、少项，都将被认为是</w:t>
      </w:r>
      <w:r>
        <w:rPr>
          <w:rFonts w:hint="eastAsia"/>
          <w:color w:val="000000"/>
          <w:sz w:val="24"/>
        </w:rPr>
        <w:t>中标人</w:t>
      </w:r>
      <w:r>
        <w:rPr>
          <w:color w:val="000000"/>
          <w:sz w:val="24"/>
        </w:rPr>
        <w:t>的报价让利行为，损失自负</w:t>
      </w:r>
      <w:r>
        <w:rPr>
          <w:rFonts w:hint="eastAsia"/>
          <w:color w:val="000000"/>
          <w:sz w:val="24"/>
        </w:rPr>
        <w:t>。投标人的任何错漏、优惠、竞争性报价不得作为减轻责任、减少服务、增加收费、降低质量的理由。</w:t>
      </w:r>
    </w:p>
    <w:p w:rsidR="00845FCA" w:rsidRDefault="00ED7BBF">
      <w:pPr>
        <w:spacing w:line="360" w:lineRule="auto"/>
        <w:ind w:firstLineChars="200" w:firstLine="480"/>
        <w:rPr>
          <w:color w:val="000000"/>
          <w:sz w:val="24"/>
        </w:rPr>
      </w:pPr>
      <w:r>
        <w:rPr>
          <w:rFonts w:hint="eastAsia"/>
          <w:color w:val="000000"/>
          <w:sz w:val="24"/>
        </w:rPr>
        <w:t>招标人不接受投标人的任何低于成本报价的不正当竞争方式。评标委员会认为投标人的报价明显高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845FCA" w:rsidRDefault="00ED7BBF">
      <w:pPr>
        <w:tabs>
          <w:tab w:val="left" w:pos="525"/>
        </w:tabs>
        <w:snapToGrid w:val="0"/>
        <w:spacing w:line="400" w:lineRule="exact"/>
        <w:ind w:firstLineChars="200" w:firstLine="480"/>
        <w:jc w:val="left"/>
        <w:rPr>
          <w:rFonts w:ascii="宋体" w:hAnsi="宋体"/>
          <w:color w:val="000000"/>
          <w:sz w:val="24"/>
        </w:rPr>
      </w:pPr>
      <w:r>
        <w:rPr>
          <w:rFonts w:ascii="宋体" w:hAnsi="宋体" w:hint="eastAsia"/>
          <w:color w:val="000000"/>
          <w:sz w:val="24"/>
        </w:rPr>
        <w:t>投标文件只允许有一个报价，投标报价应按招标文件中相关附表格式填报，不得漏、缺项（漏、缺项视为不响应投标文件），该投标报价应与明细报价汇总相等，且</w:t>
      </w:r>
      <w:r>
        <w:rPr>
          <w:rFonts w:ascii="宋体" w:hAnsi="宋体" w:hint="eastAsia"/>
          <w:b/>
          <w:color w:val="000000"/>
          <w:sz w:val="24"/>
        </w:rPr>
        <w:t>不允许出现报价优惠等字样（明细出现“0”元，视同赠送）</w:t>
      </w:r>
      <w:r>
        <w:rPr>
          <w:rFonts w:ascii="宋体" w:hAnsi="宋体" w:hint="eastAsia"/>
          <w:color w:val="000000"/>
          <w:sz w:val="24"/>
        </w:rPr>
        <w:t>。</w:t>
      </w:r>
    </w:p>
    <w:p w:rsidR="00845FCA" w:rsidRDefault="00ED7BBF">
      <w:pPr>
        <w:pStyle w:val="a8"/>
        <w:snapToGrid w:val="0"/>
        <w:spacing w:before="120" w:after="120" w:line="400" w:lineRule="exact"/>
        <w:ind w:firstLineChars="200" w:firstLine="480"/>
        <w:rPr>
          <w:rFonts w:hAnsi="宋体"/>
          <w:color w:val="000000"/>
          <w:sz w:val="24"/>
          <w:szCs w:val="24"/>
        </w:rPr>
      </w:pPr>
      <w:r>
        <w:rPr>
          <w:rFonts w:hAnsi="宋体"/>
          <w:color w:val="000000"/>
          <w:sz w:val="24"/>
          <w:szCs w:val="24"/>
        </w:rPr>
        <w:t>投标报价</w:t>
      </w:r>
      <w:r>
        <w:rPr>
          <w:rFonts w:hAnsi="宋体"/>
          <w:b/>
          <w:color w:val="000000"/>
          <w:sz w:val="24"/>
          <w:szCs w:val="24"/>
        </w:rPr>
        <w:t>应包含项目所需全部货物、服务，不得缺漏</w:t>
      </w:r>
      <w:r>
        <w:rPr>
          <w:rFonts w:hAnsi="宋体"/>
          <w:color w:val="000000"/>
          <w:sz w:val="24"/>
          <w:szCs w:val="24"/>
        </w:rPr>
        <w:t>，是履行合同的最终价格（含货款、标准附件、备品备件、专用工具、包装、运输、装卸、保险、货到就位以及安装、调试、培训、保修</w:t>
      </w:r>
      <w:r>
        <w:rPr>
          <w:rFonts w:hAnsi="宋体" w:hint="eastAsia"/>
          <w:color w:val="000000"/>
          <w:sz w:val="24"/>
          <w:szCs w:val="24"/>
        </w:rPr>
        <w:t>以及文件规定的有关服务项目、</w:t>
      </w:r>
      <w:r>
        <w:rPr>
          <w:rFonts w:hAnsi="宋体"/>
          <w:color w:val="000000"/>
          <w:sz w:val="24"/>
          <w:szCs w:val="24"/>
        </w:rPr>
        <w:t>税金和费用）。</w:t>
      </w:r>
    </w:p>
    <w:p w:rsidR="00845FCA" w:rsidRDefault="00ED7BBF">
      <w:pPr>
        <w:pStyle w:val="a8"/>
        <w:snapToGrid w:val="0"/>
        <w:spacing w:before="120" w:after="120" w:line="400" w:lineRule="exact"/>
        <w:ind w:firstLineChars="200" w:firstLine="480"/>
        <w:rPr>
          <w:rFonts w:hAnsi="宋体"/>
          <w:color w:val="000000"/>
          <w:sz w:val="24"/>
          <w:szCs w:val="24"/>
        </w:rPr>
      </w:pPr>
      <w:r>
        <w:rPr>
          <w:rFonts w:hAnsi="宋体"/>
          <w:color w:val="000000"/>
          <w:sz w:val="24"/>
          <w:szCs w:val="24"/>
        </w:rPr>
        <w:t>投标报价总价金额到元为止，如投标报价总价出现角、分，将被抹除。</w:t>
      </w:r>
    </w:p>
    <w:p w:rsidR="00845FCA" w:rsidRDefault="00ED7BBF">
      <w:pPr>
        <w:spacing w:line="360" w:lineRule="auto"/>
        <w:ind w:firstLineChars="200" w:firstLine="482"/>
        <w:rPr>
          <w:color w:val="000000"/>
          <w:sz w:val="24"/>
        </w:rPr>
      </w:pPr>
      <w:r>
        <w:rPr>
          <w:b/>
          <w:color w:val="000000"/>
          <w:sz w:val="24"/>
        </w:rPr>
        <w:t>3.</w:t>
      </w:r>
      <w:r>
        <w:rPr>
          <w:rFonts w:hint="eastAsia"/>
          <w:b/>
          <w:color w:val="000000"/>
          <w:sz w:val="24"/>
        </w:rPr>
        <w:t>2</w:t>
      </w:r>
      <w:r>
        <w:rPr>
          <w:rFonts w:hint="eastAsia"/>
          <w:color w:val="000000"/>
          <w:sz w:val="24"/>
        </w:rPr>
        <w:t>投标文件的递交</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）投标人应仔细阅读公开招标采购文件的所有内容并做出实质性的响应，同时按公开招标采购文件规定的要求和格式，提交完整的投标文件。</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）投标文件应在投标截止时间前送达指定地点，</w:t>
      </w:r>
      <w:r>
        <w:rPr>
          <w:rFonts w:ascii="黑体" w:eastAsia="黑体" w:hint="eastAsia"/>
          <w:b/>
          <w:color w:val="000000"/>
          <w:sz w:val="24"/>
        </w:rPr>
        <w:t>逾期送达或未送达指定地点以及未按招标文件要求密封的投标文件，投标人须自行承担相应风险。</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）招标人不接受电报、电话、传真及电子邮件投标。</w:t>
      </w:r>
    </w:p>
    <w:p w:rsidR="00845FCA" w:rsidRDefault="00ED7BBF">
      <w:pPr>
        <w:spacing w:line="360" w:lineRule="auto"/>
        <w:ind w:firstLineChars="200" w:firstLine="482"/>
        <w:rPr>
          <w:color w:val="000000"/>
          <w:sz w:val="24"/>
        </w:rPr>
      </w:pPr>
      <w:r>
        <w:rPr>
          <w:b/>
          <w:color w:val="000000"/>
          <w:sz w:val="24"/>
        </w:rPr>
        <w:t>3.</w:t>
      </w:r>
      <w:r>
        <w:rPr>
          <w:rFonts w:hint="eastAsia"/>
          <w:b/>
          <w:color w:val="000000"/>
          <w:sz w:val="24"/>
        </w:rPr>
        <w:t>3</w:t>
      </w:r>
      <w:r>
        <w:rPr>
          <w:rFonts w:hint="eastAsia"/>
          <w:color w:val="000000"/>
          <w:sz w:val="24"/>
        </w:rPr>
        <w:t>投标文件的修改和撤回</w:t>
      </w:r>
    </w:p>
    <w:p w:rsidR="00845FCA" w:rsidRDefault="00ED7BBF">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845FCA" w:rsidRDefault="00ED7BBF">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）投标截止时间前投标人可以撤标，但在投标截止时间后不允许撤标。</w:t>
      </w:r>
    </w:p>
    <w:p w:rsidR="00845FCA" w:rsidRDefault="00ED7BBF">
      <w:pPr>
        <w:spacing w:line="360" w:lineRule="auto"/>
        <w:ind w:firstLineChars="200" w:firstLine="482"/>
        <w:rPr>
          <w:b/>
          <w:color w:val="000000"/>
          <w:sz w:val="24"/>
        </w:rPr>
      </w:pPr>
      <w:r>
        <w:rPr>
          <w:rFonts w:hint="eastAsia"/>
          <w:b/>
          <w:color w:val="000000"/>
          <w:sz w:val="24"/>
        </w:rPr>
        <w:t>3</w:t>
      </w:r>
      <w:r>
        <w:rPr>
          <w:b/>
          <w:color w:val="000000"/>
          <w:sz w:val="24"/>
        </w:rPr>
        <w:t>.</w:t>
      </w:r>
      <w:r>
        <w:rPr>
          <w:rFonts w:hint="eastAsia"/>
          <w:b/>
          <w:color w:val="000000"/>
          <w:sz w:val="24"/>
        </w:rPr>
        <w:t xml:space="preserve">4 </w:t>
      </w:r>
      <w:r>
        <w:rPr>
          <w:rFonts w:hint="eastAsia"/>
          <w:color w:val="000000"/>
          <w:sz w:val="24"/>
        </w:rPr>
        <w:t>分包投标</w:t>
      </w:r>
    </w:p>
    <w:p w:rsidR="00845FCA" w:rsidRDefault="00ED7BBF">
      <w:pPr>
        <w:spacing w:line="360" w:lineRule="auto"/>
        <w:ind w:firstLineChars="200" w:firstLine="482"/>
        <w:rPr>
          <w:rFonts w:ascii="黑体" w:eastAsia="黑体"/>
          <w:b/>
          <w:color w:val="000000"/>
          <w:sz w:val="24"/>
        </w:rPr>
      </w:pPr>
      <w:r>
        <w:rPr>
          <w:rFonts w:ascii="黑体" w:eastAsia="黑体" w:hint="eastAsia"/>
          <w:b/>
          <w:color w:val="000000"/>
          <w:sz w:val="24"/>
        </w:rPr>
        <w:t>本次招标不可分包投标和中标。</w:t>
      </w:r>
    </w:p>
    <w:p w:rsidR="00845FCA" w:rsidRDefault="00ED7BBF">
      <w:pPr>
        <w:spacing w:line="360" w:lineRule="auto"/>
        <w:ind w:firstLineChars="200" w:firstLine="482"/>
        <w:rPr>
          <w:rFonts w:ascii="宋体" w:hAnsi="宋体"/>
          <w:color w:val="000000"/>
          <w:sz w:val="24"/>
        </w:rPr>
      </w:pPr>
      <w:r>
        <w:rPr>
          <w:rFonts w:hint="eastAsia"/>
          <w:b/>
          <w:color w:val="000000"/>
          <w:sz w:val="24"/>
        </w:rPr>
        <w:t>3</w:t>
      </w:r>
      <w:r>
        <w:rPr>
          <w:b/>
          <w:color w:val="000000"/>
          <w:sz w:val="24"/>
        </w:rPr>
        <w:t>.</w:t>
      </w:r>
      <w:r>
        <w:rPr>
          <w:rFonts w:hint="eastAsia"/>
          <w:b/>
          <w:color w:val="000000"/>
          <w:sz w:val="24"/>
        </w:rPr>
        <w:t>5</w:t>
      </w:r>
      <w:r>
        <w:rPr>
          <w:rFonts w:ascii="宋体" w:hAnsi="宋体" w:hint="eastAsia"/>
          <w:color w:val="000000"/>
          <w:sz w:val="24"/>
        </w:rPr>
        <w:t>联合体投标</w:t>
      </w:r>
    </w:p>
    <w:p w:rsidR="00845FCA" w:rsidRDefault="00ED7BBF">
      <w:pPr>
        <w:spacing w:line="360" w:lineRule="auto"/>
        <w:ind w:firstLineChars="200" w:firstLine="480"/>
        <w:rPr>
          <w:rFonts w:ascii="宋体" w:hAnsi="宋体"/>
          <w:color w:val="000000"/>
          <w:sz w:val="24"/>
        </w:rPr>
      </w:pPr>
      <w:r>
        <w:rPr>
          <w:rFonts w:ascii="宋体" w:hAnsi="宋体" w:hint="eastAsia"/>
          <w:color w:val="000000"/>
          <w:sz w:val="24"/>
        </w:rPr>
        <w:t>本次招标不接受联合体投标。</w:t>
      </w:r>
    </w:p>
    <w:p w:rsidR="00845FCA" w:rsidRDefault="00ED7BBF">
      <w:pPr>
        <w:spacing w:line="360" w:lineRule="auto"/>
        <w:ind w:firstLineChars="200" w:firstLine="482"/>
        <w:rPr>
          <w:b/>
          <w:color w:val="000000"/>
          <w:sz w:val="24"/>
        </w:rPr>
      </w:pPr>
      <w:r>
        <w:rPr>
          <w:b/>
          <w:color w:val="000000"/>
          <w:sz w:val="24"/>
        </w:rPr>
        <w:t>3.</w:t>
      </w:r>
      <w:r>
        <w:rPr>
          <w:rFonts w:hint="eastAsia"/>
          <w:b/>
          <w:color w:val="000000"/>
          <w:sz w:val="24"/>
        </w:rPr>
        <w:t>6</w:t>
      </w:r>
      <w:r>
        <w:rPr>
          <w:rFonts w:hint="eastAsia"/>
          <w:color w:val="000000"/>
          <w:sz w:val="24"/>
        </w:rPr>
        <w:t>投标有效期</w:t>
      </w:r>
    </w:p>
    <w:p w:rsidR="00845FCA" w:rsidRDefault="00ED7BBF">
      <w:pPr>
        <w:spacing w:line="360" w:lineRule="auto"/>
        <w:ind w:firstLineChars="196" w:firstLine="470"/>
        <w:rPr>
          <w:b/>
          <w:color w:val="000000"/>
          <w:sz w:val="24"/>
        </w:rPr>
      </w:pPr>
      <w:r>
        <w:rPr>
          <w:rFonts w:hint="eastAsia"/>
          <w:color w:val="000000"/>
          <w:sz w:val="24"/>
        </w:rPr>
        <w:t>从投标截止时间起，投标有效期为</w:t>
      </w:r>
      <w:r>
        <w:rPr>
          <w:rFonts w:hint="eastAsia"/>
          <w:color w:val="000000"/>
          <w:sz w:val="24"/>
        </w:rPr>
        <w:t>90</w:t>
      </w:r>
      <w:r>
        <w:rPr>
          <w:rFonts w:hint="eastAsia"/>
          <w:color w:val="000000"/>
          <w:sz w:val="24"/>
        </w:rPr>
        <w:t>天。</w:t>
      </w:r>
    </w:p>
    <w:p w:rsidR="00845FCA" w:rsidRDefault="00ED7BBF">
      <w:pPr>
        <w:spacing w:line="360" w:lineRule="auto"/>
        <w:ind w:firstLineChars="196" w:firstLine="472"/>
        <w:rPr>
          <w:b/>
          <w:color w:val="000000"/>
          <w:sz w:val="24"/>
        </w:rPr>
      </w:pPr>
      <w:r>
        <w:rPr>
          <w:b/>
          <w:color w:val="000000"/>
          <w:sz w:val="24"/>
        </w:rPr>
        <w:t>3.</w:t>
      </w:r>
      <w:r>
        <w:rPr>
          <w:rFonts w:hint="eastAsia"/>
          <w:b/>
          <w:color w:val="000000"/>
          <w:sz w:val="24"/>
        </w:rPr>
        <w:t>7</w:t>
      </w:r>
      <w:r>
        <w:rPr>
          <w:rFonts w:hint="eastAsia"/>
          <w:color w:val="000000"/>
          <w:sz w:val="24"/>
        </w:rPr>
        <w:t>招标终止</w:t>
      </w:r>
    </w:p>
    <w:p w:rsidR="00845FCA" w:rsidRDefault="00ED7BBF">
      <w:pPr>
        <w:spacing w:line="360" w:lineRule="auto"/>
        <w:ind w:firstLineChars="200" w:firstLine="480"/>
        <w:rPr>
          <w:color w:val="000000"/>
          <w:sz w:val="24"/>
        </w:rPr>
      </w:pPr>
      <w:r>
        <w:rPr>
          <w:rFonts w:ascii="宋体" w:hAnsi="宋体" w:hint="eastAsia"/>
          <w:color w:val="000000"/>
          <w:sz w:val="24"/>
        </w:rPr>
        <w:t>投标截止后，如投标人少于3个，招标人有权选择其他采购方式或终止本次招标。</w:t>
      </w:r>
    </w:p>
    <w:p w:rsidR="00845FCA" w:rsidRDefault="00ED7BBF">
      <w:pPr>
        <w:pStyle w:val="2"/>
        <w:rPr>
          <w:color w:val="000000"/>
        </w:rPr>
      </w:pPr>
      <w:bookmarkStart w:id="20" w:name="_Toc43127969"/>
      <w:bookmarkStart w:id="21" w:name="_Toc42095809"/>
      <w:bookmarkStart w:id="22" w:name="_Toc37838044"/>
      <w:r>
        <w:rPr>
          <w:rFonts w:hint="eastAsia"/>
          <w:color w:val="000000"/>
        </w:rPr>
        <w:t>四、评标</w:t>
      </w:r>
      <w:bookmarkEnd w:id="20"/>
      <w:bookmarkEnd w:id="21"/>
      <w:bookmarkEnd w:id="22"/>
    </w:p>
    <w:p w:rsidR="00845FCA" w:rsidRDefault="00ED7BBF">
      <w:pPr>
        <w:pStyle w:val="ad"/>
        <w:shd w:val="clear" w:color="auto" w:fill="FFFFFF"/>
        <w:spacing w:before="0" w:beforeAutospacing="0" w:after="0" w:afterAutospacing="0" w:line="450" w:lineRule="atLeast"/>
        <w:ind w:firstLine="480"/>
        <w:jc w:val="both"/>
        <w:rPr>
          <w:rFonts w:ascii="黑体" w:eastAsia="黑体" w:hAnsi="黑体"/>
          <w:b/>
          <w:sz w:val="24"/>
        </w:rPr>
      </w:pPr>
      <w:r>
        <w:rPr>
          <w:rFonts w:ascii="Times New Roman" w:hAnsi="Times New Roman"/>
          <w:b/>
          <w:kern w:val="2"/>
          <w:sz w:val="24"/>
          <w:szCs w:val="24"/>
        </w:rPr>
        <w:t xml:space="preserve">4.1 </w:t>
      </w:r>
      <w:r>
        <w:rPr>
          <w:rFonts w:hint="eastAsia"/>
          <w:sz w:val="24"/>
        </w:rPr>
        <w:t>采购人按规定的时间和地点进行开评标，</w:t>
      </w:r>
      <w:r>
        <w:rPr>
          <w:rFonts w:ascii="黑体" w:eastAsia="黑体" w:hAnsi="黑体" w:hint="eastAsia"/>
          <w:b/>
          <w:sz w:val="24"/>
        </w:rPr>
        <w:t>投标人代表须在开标当日保持手机畅通。</w:t>
      </w:r>
    </w:p>
    <w:p w:rsidR="00845FCA" w:rsidRDefault="00ED7BBF">
      <w:pPr>
        <w:spacing w:line="360" w:lineRule="auto"/>
        <w:ind w:firstLineChars="200" w:firstLine="482"/>
        <w:rPr>
          <w:color w:val="000000"/>
          <w:sz w:val="24"/>
        </w:rPr>
      </w:pPr>
      <w:r>
        <w:rPr>
          <w:b/>
          <w:color w:val="000000"/>
          <w:sz w:val="24"/>
        </w:rPr>
        <w:t>4.</w:t>
      </w:r>
      <w:r>
        <w:rPr>
          <w:rFonts w:hint="eastAsia"/>
          <w:b/>
          <w:color w:val="000000"/>
          <w:sz w:val="24"/>
        </w:rPr>
        <w:t>2</w:t>
      </w:r>
      <w:r>
        <w:rPr>
          <w:rFonts w:hint="eastAsia"/>
          <w:color w:val="000000"/>
          <w:sz w:val="24"/>
        </w:rPr>
        <w:t>招标人组织用户代表和</w:t>
      </w:r>
      <w:r>
        <w:rPr>
          <w:rFonts w:ascii="宋体" w:hint="eastAsia"/>
          <w:color w:val="000000"/>
          <w:sz w:val="24"/>
          <w:lang w:val="zh-CN"/>
        </w:rPr>
        <w:t>有关技术、经济、服务等方面的</w:t>
      </w:r>
      <w:r>
        <w:rPr>
          <w:rFonts w:hint="eastAsia"/>
          <w:color w:val="000000"/>
          <w:sz w:val="24"/>
        </w:rPr>
        <w:t>专家组成评标小组进行评标。</w:t>
      </w:r>
    </w:p>
    <w:p w:rsidR="00845FCA" w:rsidRDefault="00ED7BBF">
      <w:pPr>
        <w:spacing w:line="360" w:lineRule="auto"/>
        <w:ind w:firstLineChars="200" w:firstLine="482"/>
        <w:rPr>
          <w:b/>
          <w:color w:val="000000"/>
          <w:sz w:val="24"/>
        </w:rPr>
      </w:pPr>
      <w:r>
        <w:rPr>
          <w:b/>
          <w:color w:val="000000"/>
          <w:sz w:val="24"/>
        </w:rPr>
        <w:t>4.</w:t>
      </w:r>
      <w:r>
        <w:rPr>
          <w:rFonts w:hint="eastAsia"/>
          <w:b/>
          <w:color w:val="000000"/>
          <w:sz w:val="24"/>
        </w:rPr>
        <w:t>3</w:t>
      </w:r>
      <w:r>
        <w:rPr>
          <w:rFonts w:hint="eastAsia"/>
          <w:color w:val="000000"/>
          <w:sz w:val="24"/>
        </w:rPr>
        <w:t>在详细评标之前，招标人和评委要对投标人的</w:t>
      </w:r>
      <w:r>
        <w:rPr>
          <w:rFonts w:ascii="宋体" w:hAnsi="宋体" w:hint="eastAsia"/>
          <w:color w:val="000000"/>
          <w:sz w:val="24"/>
        </w:rPr>
        <w:t>投标资格以</w:t>
      </w:r>
      <w:r>
        <w:rPr>
          <w:rFonts w:hint="eastAsia"/>
          <w:color w:val="000000"/>
          <w:sz w:val="24"/>
        </w:rPr>
        <w:t>及投标是否对招标文件的实质性要求和条件做出响应进行审查。</w:t>
      </w:r>
    </w:p>
    <w:p w:rsidR="00845FCA" w:rsidRDefault="00ED7BBF">
      <w:pPr>
        <w:spacing w:line="360" w:lineRule="auto"/>
        <w:ind w:firstLineChars="200" w:firstLine="482"/>
        <w:rPr>
          <w:b/>
          <w:color w:val="000000"/>
          <w:sz w:val="24"/>
        </w:rPr>
      </w:pPr>
      <w:r>
        <w:rPr>
          <w:b/>
          <w:color w:val="000000"/>
          <w:sz w:val="24"/>
        </w:rPr>
        <w:t>4.</w:t>
      </w:r>
      <w:r>
        <w:rPr>
          <w:rFonts w:hint="eastAsia"/>
          <w:b/>
          <w:color w:val="000000"/>
          <w:sz w:val="24"/>
        </w:rPr>
        <w:t>4</w:t>
      </w:r>
      <w:r>
        <w:rPr>
          <w:rFonts w:hint="eastAsia"/>
          <w:color w:val="000000"/>
          <w:sz w:val="24"/>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845FCA" w:rsidRDefault="00ED7BBF">
      <w:pPr>
        <w:spacing w:line="353" w:lineRule="auto"/>
        <w:ind w:firstLineChars="200" w:firstLine="482"/>
        <w:rPr>
          <w:color w:val="000000"/>
          <w:sz w:val="24"/>
        </w:rPr>
      </w:pPr>
      <w:r>
        <w:rPr>
          <w:b/>
          <w:color w:val="000000"/>
          <w:sz w:val="24"/>
        </w:rPr>
        <w:t>4.</w:t>
      </w:r>
      <w:r>
        <w:rPr>
          <w:rFonts w:hint="eastAsia"/>
          <w:b/>
          <w:color w:val="000000"/>
          <w:sz w:val="24"/>
        </w:rPr>
        <w:t>5</w:t>
      </w:r>
      <w:r>
        <w:rPr>
          <w:rFonts w:hint="eastAsia"/>
          <w:color w:val="000000"/>
          <w:sz w:val="24"/>
        </w:rPr>
        <w:t>投标文件出现（但不限于）下列情况之一的，由评标小组评审后作无效投标或废标处理：</w:t>
      </w:r>
    </w:p>
    <w:p w:rsidR="00845FCA" w:rsidRDefault="00ED7BBF">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845FCA" w:rsidRDefault="00ED7BBF">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不具备招标文件规定的资格条件及未按招标文件规定的要求提供资格证明文件的；</w:t>
      </w:r>
    </w:p>
    <w:p w:rsidR="00845FCA" w:rsidRDefault="00ED7BBF">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845FCA" w:rsidRDefault="00ED7BBF">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）投标报价不合理明显低于成本的；</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）重要技术指标和参数不满足招标要求的；</w:t>
      </w:r>
    </w:p>
    <w:p w:rsidR="00845FCA" w:rsidRDefault="00ED7BBF">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rFonts w:hint="eastAsia"/>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845FCA" w:rsidRDefault="00ED7BBF">
      <w:pPr>
        <w:spacing w:line="353" w:lineRule="auto"/>
        <w:ind w:firstLineChars="200" w:firstLine="480"/>
        <w:rPr>
          <w:color w:val="000000"/>
          <w:sz w:val="24"/>
        </w:rPr>
      </w:pPr>
      <w:r>
        <w:rPr>
          <w:rFonts w:hint="eastAsia"/>
          <w:color w:val="000000"/>
          <w:sz w:val="24"/>
        </w:rPr>
        <w:lastRenderedPageBreak/>
        <w:t>（</w:t>
      </w:r>
      <w:r>
        <w:rPr>
          <w:rFonts w:hint="eastAsia"/>
          <w:color w:val="000000"/>
          <w:sz w:val="24"/>
        </w:rPr>
        <w:t>8</w:t>
      </w:r>
      <w:r>
        <w:rPr>
          <w:rFonts w:hint="eastAsia"/>
          <w:color w:val="000000"/>
          <w:sz w:val="24"/>
        </w:rPr>
        <w:t>）未对招标文件实质性要求和条件做出响应的；</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9</w:t>
      </w:r>
      <w:r>
        <w:rPr>
          <w:rFonts w:hint="eastAsia"/>
          <w:color w:val="000000"/>
          <w:sz w:val="24"/>
        </w:rPr>
        <w:t>）故意哄抬价格或压价等其它恶意串通投标的；</w:t>
      </w:r>
    </w:p>
    <w:p w:rsidR="00845FCA" w:rsidRDefault="00ED7BBF">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0</w:t>
      </w:r>
      <w:r>
        <w:rPr>
          <w:rFonts w:hint="eastAsia"/>
          <w:color w:val="000000"/>
          <w:sz w:val="24"/>
        </w:rPr>
        <w:t>）有损害招标人和用户利益的规定的；</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11</w:t>
      </w:r>
      <w:r>
        <w:rPr>
          <w:rFonts w:hint="eastAsia"/>
          <w:color w:val="000000"/>
          <w:sz w:val="24"/>
        </w:rPr>
        <w:t>）不同投标人的投标文件由同一单位或者个人编制；</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12</w:t>
      </w:r>
      <w:r>
        <w:rPr>
          <w:rFonts w:hint="eastAsia"/>
          <w:color w:val="000000"/>
          <w:sz w:val="24"/>
        </w:rPr>
        <w:t>）不同投标人委托同一单位或者个人办理投标事宜；</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13</w:t>
      </w:r>
      <w:r>
        <w:rPr>
          <w:rFonts w:hint="eastAsia"/>
          <w:color w:val="000000"/>
          <w:sz w:val="24"/>
        </w:rPr>
        <w:t>）不同投标人的投标文件载明的项目管理成员或者联系人员为同一人；</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14</w:t>
      </w:r>
      <w:r>
        <w:rPr>
          <w:rFonts w:hint="eastAsia"/>
          <w:color w:val="000000"/>
          <w:sz w:val="24"/>
        </w:rPr>
        <w:t>）不同投标人的投标文件异常一致或者投标报价呈规律性差异；</w:t>
      </w:r>
    </w:p>
    <w:p w:rsidR="00845FCA" w:rsidRDefault="00ED7BBF">
      <w:pPr>
        <w:spacing w:line="353" w:lineRule="auto"/>
        <w:ind w:firstLineChars="200" w:firstLine="480"/>
        <w:rPr>
          <w:color w:val="000000"/>
          <w:sz w:val="24"/>
        </w:rPr>
      </w:pPr>
      <w:r>
        <w:rPr>
          <w:rFonts w:hint="eastAsia"/>
          <w:color w:val="000000"/>
          <w:sz w:val="24"/>
        </w:rPr>
        <w:t>（</w:t>
      </w:r>
      <w:r>
        <w:rPr>
          <w:rFonts w:hint="eastAsia"/>
          <w:color w:val="000000"/>
          <w:sz w:val="24"/>
        </w:rPr>
        <w:t>15</w:t>
      </w:r>
      <w:r>
        <w:rPr>
          <w:rFonts w:hint="eastAsia"/>
          <w:color w:val="000000"/>
          <w:sz w:val="24"/>
        </w:rPr>
        <w:t>）不同投标人的投标文件相互混装。</w:t>
      </w:r>
    </w:p>
    <w:p w:rsidR="00845FCA" w:rsidRDefault="00ED7BBF">
      <w:pPr>
        <w:spacing w:line="353" w:lineRule="auto"/>
        <w:ind w:firstLineChars="200" w:firstLine="482"/>
        <w:rPr>
          <w:b/>
          <w:color w:val="000000"/>
          <w:sz w:val="24"/>
        </w:rPr>
      </w:pPr>
      <w:r>
        <w:rPr>
          <w:b/>
          <w:color w:val="000000"/>
          <w:sz w:val="24"/>
        </w:rPr>
        <w:t>4.</w:t>
      </w:r>
      <w:r>
        <w:rPr>
          <w:rFonts w:hint="eastAsia"/>
          <w:b/>
          <w:color w:val="000000"/>
          <w:sz w:val="24"/>
        </w:rPr>
        <w:t>6</w:t>
      </w:r>
      <w:r>
        <w:rPr>
          <w:rFonts w:hint="eastAsia"/>
          <w:color w:val="000000"/>
          <w:sz w:val="24"/>
        </w:rPr>
        <w:t>评标小组认为有必要时，将要求投标人述标或对投标文件中某些内容做出澄清或说明，但不接受投标人主动提出的澄清和说明。</w:t>
      </w:r>
    </w:p>
    <w:p w:rsidR="00845FCA" w:rsidRDefault="00ED7BBF">
      <w:pPr>
        <w:spacing w:line="353" w:lineRule="auto"/>
        <w:ind w:firstLineChars="200" w:firstLine="482"/>
        <w:rPr>
          <w:color w:val="000000"/>
          <w:sz w:val="24"/>
        </w:rPr>
      </w:pPr>
      <w:r>
        <w:rPr>
          <w:b/>
          <w:color w:val="000000"/>
          <w:sz w:val="24"/>
        </w:rPr>
        <w:t>4.</w:t>
      </w:r>
      <w:r>
        <w:rPr>
          <w:rFonts w:hint="eastAsia"/>
          <w:b/>
          <w:color w:val="000000"/>
          <w:sz w:val="24"/>
        </w:rPr>
        <w:t>7</w:t>
      </w:r>
      <w:r>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845FCA" w:rsidRDefault="00ED7BBF">
      <w:pPr>
        <w:pStyle w:val="2"/>
        <w:rPr>
          <w:color w:val="000000"/>
        </w:rPr>
      </w:pPr>
      <w:bookmarkStart w:id="23" w:name="_Toc43127970"/>
      <w:bookmarkStart w:id="24" w:name="_Toc42095810"/>
      <w:bookmarkStart w:id="25" w:name="_Toc37838045"/>
      <w:r>
        <w:rPr>
          <w:rFonts w:hint="eastAsia"/>
          <w:color w:val="000000"/>
        </w:rPr>
        <w:t>五</w:t>
      </w:r>
      <w:r>
        <w:rPr>
          <w:color w:val="000000"/>
        </w:rPr>
        <w:t>、</w:t>
      </w:r>
      <w:r>
        <w:rPr>
          <w:rFonts w:hint="eastAsia"/>
          <w:color w:val="000000"/>
        </w:rPr>
        <w:t>合同</w:t>
      </w:r>
      <w:r>
        <w:rPr>
          <w:color w:val="000000"/>
        </w:rPr>
        <w:t>履约保证金</w:t>
      </w:r>
      <w:bookmarkEnd w:id="23"/>
      <w:bookmarkEnd w:id="24"/>
      <w:bookmarkEnd w:id="25"/>
    </w:p>
    <w:p w:rsidR="00845FCA" w:rsidRDefault="00ED7BBF">
      <w:pPr>
        <w:spacing w:line="353" w:lineRule="auto"/>
        <w:ind w:firstLineChars="200" w:firstLine="482"/>
        <w:rPr>
          <w:color w:val="000000"/>
          <w:sz w:val="24"/>
        </w:rPr>
      </w:pPr>
      <w:r>
        <w:rPr>
          <w:rFonts w:hint="eastAsia"/>
          <w:b/>
          <w:color w:val="000000"/>
          <w:sz w:val="24"/>
        </w:rPr>
        <w:t xml:space="preserve">5.1 </w:t>
      </w:r>
      <w:r>
        <w:rPr>
          <w:rFonts w:hint="eastAsia"/>
          <w:color w:val="000000"/>
          <w:sz w:val="24"/>
        </w:rPr>
        <w:t>中标单位在中标公示结束后，签订合同之前</w:t>
      </w:r>
      <w:r>
        <w:rPr>
          <w:rFonts w:hint="eastAsia"/>
          <w:color w:val="000000"/>
          <w:sz w:val="24"/>
        </w:rPr>
        <w:t>5</w:t>
      </w:r>
      <w:r>
        <w:rPr>
          <w:rFonts w:hint="eastAsia"/>
          <w:color w:val="000000"/>
          <w:sz w:val="24"/>
        </w:rPr>
        <w:t>个工作日内缴纳中标总价款的</w:t>
      </w:r>
      <w:r>
        <w:rPr>
          <w:rFonts w:hint="eastAsia"/>
          <w:color w:val="000000"/>
          <w:sz w:val="24"/>
        </w:rPr>
        <w:t>5%</w:t>
      </w:r>
      <w:r>
        <w:rPr>
          <w:rFonts w:hint="eastAsia"/>
          <w:color w:val="000000"/>
          <w:sz w:val="24"/>
        </w:rPr>
        <w:t>为履约保证金，在</w:t>
      </w:r>
      <w:r>
        <w:rPr>
          <w:color w:val="000000"/>
          <w:sz w:val="24"/>
        </w:rPr>
        <w:t>较好地履行</w:t>
      </w:r>
      <w:r>
        <w:rPr>
          <w:rFonts w:hint="eastAsia"/>
          <w:color w:val="000000"/>
          <w:sz w:val="24"/>
        </w:rPr>
        <w:t>服务</w:t>
      </w:r>
      <w:r>
        <w:rPr>
          <w:color w:val="000000"/>
          <w:sz w:val="24"/>
        </w:rPr>
        <w:t>合同</w:t>
      </w:r>
      <w:r>
        <w:rPr>
          <w:rFonts w:hint="eastAsia"/>
          <w:color w:val="000000"/>
          <w:sz w:val="24"/>
        </w:rPr>
        <w:t>满叁年后</w:t>
      </w:r>
      <w:r>
        <w:rPr>
          <w:color w:val="000000"/>
          <w:sz w:val="24"/>
        </w:rPr>
        <w:t>，招标</w:t>
      </w:r>
      <w:r>
        <w:rPr>
          <w:rFonts w:hint="eastAsia"/>
          <w:color w:val="000000"/>
          <w:sz w:val="24"/>
        </w:rPr>
        <w:t>人等额</w:t>
      </w:r>
      <w:r>
        <w:rPr>
          <w:color w:val="000000"/>
          <w:sz w:val="24"/>
        </w:rPr>
        <w:t>无息退还其履约保证金</w:t>
      </w:r>
      <w:r>
        <w:rPr>
          <w:rFonts w:hint="eastAsia"/>
          <w:color w:val="000000"/>
          <w:sz w:val="24"/>
        </w:rPr>
        <w:t>。</w:t>
      </w:r>
    </w:p>
    <w:p w:rsidR="00845FCA" w:rsidRDefault="00ED7BBF">
      <w:pPr>
        <w:spacing w:line="353" w:lineRule="auto"/>
        <w:ind w:firstLineChars="200" w:firstLine="482"/>
        <w:rPr>
          <w:color w:val="000000"/>
          <w:sz w:val="24"/>
        </w:rPr>
      </w:pPr>
      <w:r>
        <w:rPr>
          <w:rFonts w:hint="eastAsia"/>
          <w:b/>
          <w:bCs/>
          <w:color w:val="000000"/>
          <w:sz w:val="24"/>
        </w:rPr>
        <w:t>5.2</w:t>
      </w:r>
      <w:r>
        <w:rPr>
          <w:color w:val="000000"/>
          <w:sz w:val="24"/>
        </w:rPr>
        <w:t>如中标投标人未能履行投标时的相关承诺，招标人有权从履约保证金中取得补偿，不予退还部分或全部履约保证金，并按相关法律规定处理。</w:t>
      </w:r>
    </w:p>
    <w:p w:rsidR="00845FCA" w:rsidRDefault="00ED7BBF">
      <w:pPr>
        <w:pStyle w:val="2"/>
        <w:rPr>
          <w:color w:val="000000"/>
        </w:rPr>
      </w:pPr>
      <w:bookmarkStart w:id="26" w:name="_Toc37838046"/>
      <w:bookmarkStart w:id="27" w:name="_Toc43127971"/>
      <w:bookmarkStart w:id="28" w:name="_Toc42095811"/>
      <w:r>
        <w:rPr>
          <w:rFonts w:hint="eastAsia"/>
          <w:color w:val="000000"/>
        </w:rPr>
        <w:t>六、不合格标书及违约处理</w:t>
      </w:r>
      <w:bookmarkEnd w:id="26"/>
      <w:bookmarkEnd w:id="27"/>
      <w:bookmarkEnd w:id="28"/>
    </w:p>
    <w:p w:rsidR="00845FCA" w:rsidRDefault="00ED7BBF">
      <w:pPr>
        <w:spacing w:line="353" w:lineRule="auto"/>
        <w:ind w:firstLineChars="200" w:firstLine="482"/>
        <w:rPr>
          <w:color w:val="000000"/>
          <w:sz w:val="24"/>
        </w:rPr>
      </w:pPr>
      <w:r>
        <w:rPr>
          <w:rFonts w:hint="eastAsia"/>
          <w:b/>
          <w:color w:val="000000"/>
          <w:sz w:val="24"/>
        </w:rPr>
        <w:t xml:space="preserve">6.1 </w:t>
      </w:r>
      <w:r>
        <w:rPr>
          <w:rFonts w:hint="eastAsia"/>
          <w:color w:val="000000"/>
          <w:sz w:val="24"/>
        </w:rPr>
        <w:t>投标时对明显不符合招标公告要求的样品和投标书不予受理。</w:t>
      </w:r>
    </w:p>
    <w:p w:rsidR="00845FCA" w:rsidRDefault="00ED7BBF">
      <w:pPr>
        <w:spacing w:line="353" w:lineRule="auto"/>
        <w:ind w:firstLineChars="200" w:firstLine="482"/>
        <w:rPr>
          <w:color w:val="000000"/>
          <w:sz w:val="24"/>
        </w:rPr>
      </w:pPr>
      <w:r>
        <w:rPr>
          <w:rFonts w:hint="eastAsia"/>
          <w:b/>
          <w:color w:val="000000"/>
          <w:sz w:val="24"/>
        </w:rPr>
        <w:t xml:space="preserve">6.2 </w:t>
      </w:r>
      <w:r>
        <w:rPr>
          <w:rFonts w:hint="eastAsia"/>
          <w:color w:val="000000"/>
          <w:sz w:val="24"/>
        </w:rPr>
        <w:t>投标人须严格维护招投标的公正性、合法性、合理性，发现违规、弄虚作假行为，一律取消投标或中标资格，且中标单位的履约保证金将不予退还。</w:t>
      </w:r>
    </w:p>
    <w:p w:rsidR="00845FCA" w:rsidRDefault="00ED7BBF">
      <w:pPr>
        <w:spacing w:line="353" w:lineRule="auto"/>
        <w:ind w:firstLineChars="200" w:firstLine="482"/>
        <w:rPr>
          <w:color w:val="000000"/>
          <w:sz w:val="24"/>
        </w:rPr>
      </w:pPr>
      <w:r>
        <w:rPr>
          <w:rFonts w:hint="eastAsia"/>
          <w:b/>
          <w:color w:val="000000"/>
          <w:sz w:val="24"/>
        </w:rPr>
        <w:t>6.3</w:t>
      </w:r>
      <w:r>
        <w:rPr>
          <w:rFonts w:hint="eastAsia"/>
          <w:color w:val="000000"/>
          <w:sz w:val="24"/>
        </w:rPr>
        <w:t>在投标、供货及售后服务中有违约行为者，三年内不得参与南通大学服务项目相关的招标活动。</w:t>
      </w:r>
    </w:p>
    <w:p w:rsidR="00845FCA" w:rsidRDefault="00ED7BBF">
      <w:pPr>
        <w:pStyle w:val="2"/>
        <w:rPr>
          <w:color w:val="000000"/>
        </w:rPr>
      </w:pPr>
      <w:bookmarkStart w:id="29" w:name="_Toc43127972"/>
      <w:bookmarkStart w:id="30" w:name="_Toc42095812"/>
      <w:bookmarkStart w:id="31" w:name="_Toc37838047"/>
      <w:r>
        <w:rPr>
          <w:rFonts w:hint="eastAsia"/>
          <w:color w:val="000000"/>
        </w:rPr>
        <w:t>七、评标程序、方法及评分标准</w:t>
      </w:r>
      <w:bookmarkEnd w:id="29"/>
      <w:bookmarkEnd w:id="30"/>
      <w:bookmarkEnd w:id="31"/>
    </w:p>
    <w:p w:rsidR="00845FCA" w:rsidRDefault="00ED7BBF">
      <w:pPr>
        <w:spacing w:line="352" w:lineRule="auto"/>
        <w:ind w:firstLineChars="200" w:firstLine="482"/>
        <w:rPr>
          <w:color w:val="000000"/>
          <w:sz w:val="24"/>
        </w:rPr>
      </w:pPr>
      <w:r>
        <w:rPr>
          <w:rFonts w:hint="eastAsia"/>
          <w:b/>
          <w:color w:val="000000"/>
          <w:sz w:val="24"/>
        </w:rPr>
        <w:t xml:space="preserve">7.1 </w:t>
      </w:r>
      <w:r>
        <w:rPr>
          <w:rFonts w:hint="eastAsia"/>
          <w:color w:val="000000"/>
          <w:sz w:val="24"/>
        </w:rPr>
        <w:t>评标程序</w:t>
      </w:r>
    </w:p>
    <w:p w:rsidR="00845FCA" w:rsidRDefault="00ED7BBF">
      <w:pPr>
        <w:spacing w:line="352"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）资格符合性评审→技术标评审→商务标开标→确定中标候选人</w:t>
      </w:r>
    </w:p>
    <w:p w:rsidR="00845FCA" w:rsidRDefault="00ED7BBF">
      <w:pPr>
        <w:tabs>
          <w:tab w:val="left" w:pos="3075"/>
        </w:tabs>
        <w:spacing w:line="353" w:lineRule="auto"/>
        <w:ind w:firstLineChars="196" w:firstLine="472"/>
        <w:rPr>
          <w:color w:val="000000"/>
          <w:sz w:val="24"/>
        </w:rPr>
      </w:pPr>
      <w:r>
        <w:rPr>
          <w:rFonts w:hint="eastAsia"/>
          <w:b/>
          <w:color w:val="000000"/>
          <w:sz w:val="24"/>
        </w:rPr>
        <w:lastRenderedPageBreak/>
        <w:t>7</w:t>
      </w:r>
      <w:r>
        <w:rPr>
          <w:b/>
          <w:color w:val="000000"/>
          <w:sz w:val="24"/>
        </w:rPr>
        <w:t>.</w:t>
      </w:r>
      <w:r>
        <w:rPr>
          <w:rFonts w:hint="eastAsia"/>
          <w:b/>
          <w:color w:val="000000"/>
          <w:sz w:val="24"/>
        </w:rPr>
        <w:t xml:space="preserve">2 </w:t>
      </w:r>
      <w:r>
        <w:rPr>
          <w:rFonts w:hint="eastAsia"/>
          <w:color w:val="000000"/>
          <w:sz w:val="24"/>
        </w:rPr>
        <w:t>评标方法</w:t>
      </w:r>
      <w:r>
        <w:rPr>
          <w:color w:val="000000"/>
          <w:sz w:val="24"/>
        </w:rPr>
        <w:tab/>
      </w:r>
    </w:p>
    <w:p w:rsidR="00845FCA" w:rsidRDefault="00ED7BBF">
      <w:pPr>
        <w:pStyle w:val="22"/>
        <w:spacing w:line="400" w:lineRule="exact"/>
        <w:ind w:leftChars="0" w:left="0" w:firstLineChars="250" w:firstLine="600"/>
        <w:rPr>
          <w:rFonts w:ascii="宋体" w:hAnsi="宋体"/>
          <w:color w:val="000000"/>
          <w:sz w:val="24"/>
        </w:rPr>
      </w:pPr>
      <w:r>
        <w:rPr>
          <w:rFonts w:ascii="宋体" w:hAnsi="宋体" w:hint="eastAsia"/>
          <w:color w:val="000000"/>
          <w:sz w:val="24"/>
        </w:rPr>
        <w:t>此次评标将实行</w:t>
      </w:r>
      <w:r>
        <w:rPr>
          <w:rFonts w:ascii="宋体" w:hAnsi="宋体" w:hint="eastAsia"/>
          <w:b/>
          <w:color w:val="000000"/>
          <w:sz w:val="24"/>
        </w:rPr>
        <w:t>综合评分办法</w:t>
      </w:r>
      <w:r>
        <w:rPr>
          <w:rFonts w:ascii="宋体" w:hAnsi="宋体" w:hint="eastAsia"/>
          <w:color w:val="000000"/>
          <w:sz w:val="24"/>
        </w:rPr>
        <w:t>。该项目评标总分100分。商务标30分，技术标70分。</w:t>
      </w:r>
    </w:p>
    <w:p w:rsidR="00845FCA" w:rsidRDefault="00ED7BBF">
      <w:pPr>
        <w:pStyle w:val="Default"/>
        <w:spacing w:line="360" w:lineRule="auto"/>
        <w:ind w:firstLineChars="200" w:firstLine="480"/>
        <w:rPr>
          <w:rFonts w:ascii="宋体" w:hAnsi="宋体" w:cs="宋体"/>
        </w:rPr>
      </w:pPr>
      <w:r>
        <w:rPr>
          <w:rFonts w:ascii="宋体" w:hAnsi="宋体" w:cs="宋体" w:hint="eastAsia"/>
        </w:rPr>
        <w:t>（1）</w:t>
      </w:r>
      <w:r>
        <w:rPr>
          <w:rFonts w:ascii="宋体" w:hAnsi="宋体" w:cs="宋体"/>
        </w:rPr>
        <w:t>商务标设最高预算价，该项目最高预算价950万元人民币。投标人的投标报价高于最高预算价为废标；明显低于市场成本价的经评标专家组研究决定，视为废标。</w:t>
      </w:r>
    </w:p>
    <w:p w:rsidR="00845FCA" w:rsidRDefault="00ED7BBF">
      <w:pPr>
        <w:pStyle w:val="Default"/>
        <w:spacing w:line="360" w:lineRule="auto"/>
        <w:ind w:firstLineChars="200" w:firstLine="480"/>
        <w:rPr>
          <w:rFonts w:ascii="宋体" w:hAnsi="宋体" w:cs="宋体"/>
        </w:rPr>
      </w:pPr>
      <w:r>
        <w:rPr>
          <w:rFonts w:ascii="宋体" w:hAnsi="宋体" w:cs="宋体" w:hint="eastAsia"/>
        </w:rPr>
        <w:t>（2）</w:t>
      </w:r>
      <w:r>
        <w:rPr>
          <w:rFonts w:ascii="宋体" w:hAnsi="宋体" w:cs="宋体"/>
        </w:rPr>
        <w:t>商务标计算方法：价格分采用低价优先法计算，即满足招标文件要求且投标价格最低的投标报价为评标基准价，其价格分为满分。</w:t>
      </w:r>
    </w:p>
    <w:p w:rsidR="00845FCA" w:rsidRDefault="00ED7BBF">
      <w:pPr>
        <w:pStyle w:val="Default"/>
        <w:spacing w:line="360" w:lineRule="auto"/>
        <w:ind w:firstLineChars="200" w:firstLine="480"/>
        <w:rPr>
          <w:rFonts w:ascii="宋体" w:hAnsi="宋体" w:cs="宋体"/>
        </w:rPr>
      </w:pPr>
      <w:r>
        <w:rPr>
          <w:rFonts w:ascii="宋体" w:hAnsi="宋体" w:cs="宋体"/>
        </w:rPr>
        <w:t>其他投标人的价格分统一按照下列公式计算：商务标得分=(评标基准价÷投标报价)×</w:t>
      </w:r>
      <w:r>
        <w:rPr>
          <w:rFonts w:ascii="宋体" w:hAnsi="宋体" w:cs="宋体" w:hint="eastAsia"/>
        </w:rPr>
        <w:t>30</w:t>
      </w:r>
      <w:r>
        <w:rPr>
          <w:rFonts w:ascii="宋体" w:hAnsi="宋体" w:cs="宋体"/>
        </w:rPr>
        <w:t>。本项目最终分值，保留小数点后两位。</w:t>
      </w:r>
    </w:p>
    <w:p w:rsidR="00845FCA" w:rsidRDefault="00ED7BBF">
      <w:pPr>
        <w:pStyle w:val="Default"/>
        <w:numPr>
          <w:ilvl w:val="0"/>
          <w:numId w:val="2"/>
        </w:numPr>
        <w:spacing w:line="360" w:lineRule="auto"/>
        <w:rPr>
          <w:rFonts w:ascii="宋体" w:hAnsi="宋体" w:cs="宋体"/>
        </w:rPr>
      </w:pPr>
      <w:r>
        <w:rPr>
          <w:rFonts w:ascii="宋体" w:hAnsi="宋体" w:cs="宋体"/>
        </w:rPr>
        <w:t>技术标得分计算方法：技术标得分=平均值</w:t>
      </w:r>
    </w:p>
    <w:p w:rsidR="00845FCA" w:rsidRDefault="00ED7BBF">
      <w:pPr>
        <w:tabs>
          <w:tab w:val="left" w:pos="3075"/>
        </w:tabs>
        <w:spacing w:line="353" w:lineRule="auto"/>
        <w:ind w:firstLineChars="196" w:firstLine="472"/>
        <w:rPr>
          <w:b/>
          <w:color w:val="000000"/>
          <w:sz w:val="24"/>
        </w:rPr>
      </w:pPr>
      <w:r>
        <w:rPr>
          <w:rFonts w:hint="eastAsia"/>
          <w:b/>
          <w:color w:val="000000"/>
          <w:sz w:val="24"/>
        </w:rPr>
        <w:t xml:space="preserve">7.3 </w:t>
      </w:r>
      <w:r>
        <w:rPr>
          <w:rFonts w:hint="eastAsia"/>
          <w:b/>
          <w:color w:val="000000"/>
          <w:sz w:val="24"/>
        </w:rPr>
        <w:t>评分标准</w:t>
      </w:r>
    </w:p>
    <w:tbl>
      <w:tblPr>
        <w:tblW w:w="9941" w:type="dxa"/>
        <w:jc w:val="center"/>
        <w:tblLayout w:type="fixed"/>
        <w:tblCellMar>
          <w:left w:w="0" w:type="dxa"/>
          <w:right w:w="0" w:type="dxa"/>
        </w:tblCellMar>
        <w:tblLook w:val="04A0"/>
      </w:tblPr>
      <w:tblGrid>
        <w:gridCol w:w="727"/>
        <w:gridCol w:w="709"/>
        <w:gridCol w:w="4191"/>
        <w:gridCol w:w="889"/>
        <w:gridCol w:w="3425"/>
      </w:tblGrid>
      <w:tr w:rsidR="00845FCA">
        <w:trPr>
          <w:trHeight w:val="607"/>
          <w:jc w:val="center"/>
        </w:trPr>
        <w:tc>
          <w:tcPr>
            <w:tcW w:w="1436"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项目</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评分标准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分值或分值区间</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备注</w:t>
            </w:r>
          </w:p>
        </w:tc>
      </w:tr>
      <w:tr w:rsidR="00845FCA">
        <w:trPr>
          <w:trHeight w:val="1196"/>
          <w:jc w:val="center"/>
        </w:trPr>
        <w:tc>
          <w:tcPr>
            <w:tcW w:w="727"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企业综合实力（24分）</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企业荣誉（信誉）</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hint="eastAsia"/>
                <w:color w:val="000000"/>
                <w:sz w:val="24"/>
              </w:rPr>
              <w:t>企业荣誉：</w:t>
            </w:r>
            <w:r>
              <w:rPr>
                <w:rFonts w:ascii="宋体" w:hAnsi="宋体" w:cs="宋体" w:hint="eastAsia"/>
                <w:color w:val="000000"/>
                <w:kern w:val="0"/>
                <w:sz w:val="24"/>
              </w:rPr>
              <w:t>获得地市级及以上政府部门颁发的物业管理优秀项目或示范项目称号的，每一个计1分。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w:t>
            </w:r>
            <w:r>
              <w:rPr>
                <w:rFonts w:ascii="宋体" w:hAnsi="宋体" w:cs="宋体"/>
                <w:color w:val="000000"/>
                <w:kern w:val="0"/>
                <w:sz w:val="24"/>
              </w:rPr>
              <w:t>2</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投标人携带原件备查</w:t>
            </w:r>
          </w:p>
        </w:tc>
      </w:tr>
      <w:tr w:rsidR="00845FCA">
        <w:trPr>
          <w:trHeight w:val="149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企业信誉：企业3年内获得过地市级及以上行政部门颁发的“守合同重信用”单位证书的计1分；</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企业3年内获得省级及以上房地产协会颁发的“物业管理服务综合实力50强企业”称号的计1分。</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企业3年内获得信用评价机构评定的企业社会信用等级3</w:t>
            </w:r>
            <w:r>
              <w:rPr>
                <w:rFonts w:ascii="宋体" w:hAnsi="宋体" w:cs="宋体"/>
                <w:color w:val="000000"/>
                <w:kern w:val="0"/>
                <w:sz w:val="24"/>
              </w:rPr>
              <w:t>A</w:t>
            </w:r>
            <w:r>
              <w:rPr>
                <w:rFonts w:ascii="宋体" w:hAnsi="宋体" w:cs="宋体" w:hint="eastAsia"/>
                <w:color w:val="000000"/>
                <w:kern w:val="0"/>
                <w:sz w:val="24"/>
              </w:rPr>
              <w:t>等级的，计1分。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投标人携带原件备查</w:t>
            </w:r>
          </w:p>
        </w:tc>
      </w:tr>
      <w:tr w:rsidR="00845FCA">
        <w:trPr>
          <w:trHeight w:val="216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color w:val="000000"/>
                <w:kern w:val="0"/>
                <w:sz w:val="24"/>
              </w:rPr>
              <w:t>资质</w:t>
            </w:r>
            <w:r>
              <w:rPr>
                <w:rFonts w:ascii="宋体" w:hAnsi="宋体" w:cs="宋体" w:hint="eastAsia"/>
                <w:color w:val="000000"/>
                <w:kern w:val="0"/>
                <w:sz w:val="24"/>
              </w:rPr>
              <w:t>认证</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color w:val="000000"/>
                <w:kern w:val="0"/>
                <w:sz w:val="24"/>
              </w:rPr>
              <w:t>管理认证：</w:t>
            </w:r>
            <w:r>
              <w:rPr>
                <w:rFonts w:ascii="宋体" w:hAnsi="宋体" w:cs="宋体" w:hint="eastAsia"/>
                <w:color w:val="000000"/>
                <w:kern w:val="0"/>
                <w:sz w:val="24"/>
              </w:rPr>
              <w:t>通过了ISO9001质量管理体系认证、ISO14001环境管理体系认证、GB/T28001职业健康安全管理体系认证，三证齐全的计3分。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备注：认证证书必须在有效期内，否则无效，提供原件备查。</w:t>
            </w:r>
          </w:p>
        </w:tc>
      </w:tr>
      <w:tr w:rsidR="00845FCA">
        <w:trPr>
          <w:trHeight w:val="1965"/>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高校服务业绩</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服务时长：投标人在同一高校连续服务年限3年的计1分；4-6年服务经验的计2.5分；有9年以上服务年限的3分。本项最高得 3分。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需提供项目合同原件现场备查。</w:t>
            </w:r>
          </w:p>
        </w:tc>
      </w:tr>
      <w:tr w:rsidR="00845FCA">
        <w:trPr>
          <w:trHeight w:val="20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 xml:space="preserve">项目金额：2017年1月以来，投标人高校服务合同年度金额达300万元的，每份合同计1分；达500万的每份合同计2分；800万以上每个合同计3分。本项最高得 </w:t>
            </w:r>
            <w:r>
              <w:rPr>
                <w:color w:val="000000"/>
                <w:sz w:val="24"/>
              </w:rPr>
              <w:t>3</w:t>
            </w:r>
            <w:r>
              <w:rPr>
                <w:rFonts w:hint="eastAsia"/>
                <w:color w:val="000000"/>
                <w:sz w:val="24"/>
              </w:rPr>
              <w:t>分</w:t>
            </w:r>
            <w:r>
              <w:rPr>
                <w:rFonts w:ascii="宋体" w:hAnsi="宋体" w:cs="宋体" w:hint="eastAsia"/>
                <w:color w:val="000000"/>
                <w:kern w:val="0"/>
                <w:sz w:val="24"/>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textAlignment w:val="top"/>
              <w:rPr>
                <w:rFonts w:ascii="宋体" w:hAnsi="宋体" w:cs="宋体"/>
                <w:color w:val="000000"/>
                <w:sz w:val="24"/>
              </w:rPr>
            </w:pPr>
            <w:r>
              <w:rPr>
                <w:rFonts w:ascii="宋体" w:hAnsi="宋体" w:cs="宋体" w:hint="eastAsia"/>
                <w:color w:val="000000"/>
                <w:kern w:val="0"/>
                <w:sz w:val="24"/>
              </w:rPr>
              <w:t>项目合同上必须有年合同总金额，否则必须提供盖有甲方公章的相关证明材料。</w:t>
            </w:r>
          </w:p>
        </w:tc>
      </w:tr>
      <w:tr w:rsidR="00845FCA">
        <w:trPr>
          <w:trHeight w:val="607"/>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党群组织</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投标人单位已成立工会的得0.5分，已成立党支部的得0.5分，满分1分。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0-1</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提供相关证明材料，否则不得分。</w:t>
            </w:r>
          </w:p>
        </w:tc>
      </w:tr>
      <w:tr w:rsidR="00845FCA">
        <w:trPr>
          <w:trHeight w:val="16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2017年1月以来，企业获得地级市政府部门颁发的有关</w:t>
            </w:r>
            <w:r>
              <w:rPr>
                <w:rFonts w:ascii="宋体" w:hAnsi="宋体" w:cs="宋体"/>
                <w:color w:val="000000"/>
                <w:kern w:val="0"/>
                <w:sz w:val="24"/>
              </w:rPr>
              <w:t>党群表彰每项</w:t>
            </w:r>
            <w:r>
              <w:rPr>
                <w:rFonts w:ascii="宋体" w:hAnsi="宋体" w:cs="宋体" w:hint="eastAsia"/>
                <w:color w:val="000000"/>
                <w:kern w:val="0"/>
                <w:sz w:val="24"/>
              </w:rPr>
              <w:t>得0.5分，获得省级政府部门颁发的有关党群荣誉称号的1分，最高计1分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0-1</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备注：需提供所获得荣誉的证书或证明材料原件，未提供原件的不予计分。</w:t>
            </w:r>
          </w:p>
        </w:tc>
      </w:tr>
      <w:tr w:rsidR="00845FCA">
        <w:trPr>
          <w:trHeight w:val="2775"/>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财务状况</w:t>
            </w:r>
          </w:p>
        </w:tc>
        <w:tc>
          <w:tcPr>
            <w:tcW w:w="4191"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1.审核投标人提供的 2017 年、2018 年及 2019 年度经由会计师事务所</w:t>
            </w:r>
            <w:r>
              <w:rPr>
                <w:rFonts w:ascii="宋体" w:hAnsi="宋体" w:cs="宋体"/>
                <w:color w:val="000000"/>
                <w:kern w:val="0"/>
                <w:sz w:val="24"/>
              </w:rPr>
              <w:t>出具</w:t>
            </w:r>
            <w:r>
              <w:rPr>
                <w:rFonts w:ascii="宋体" w:hAnsi="宋体" w:cs="宋体" w:hint="eastAsia"/>
                <w:color w:val="000000"/>
                <w:kern w:val="0"/>
                <w:sz w:val="24"/>
              </w:rPr>
              <w:t>的财务审计报告、资产负债表、损益表和现金流量表，以上齐全的得1分。</w:t>
            </w:r>
          </w:p>
          <w:p w:rsidR="00845FCA" w:rsidRDefault="00ED7BBF">
            <w:pPr>
              <w:spacing w:line="400" w:lineRule="exact"/>
              <w:jc w:val="left"/>
              <w:textAlignment w:val="top"/>
              <w:rPr>
                <w:rFonts w:ascii="宋体" w:hAnsi="宋体" w:cs="宋体"/>
                <w:color w:val="000000"/>
                <w:sz w:val="24"/>
              </w:rPr>
            </w:pPr>
            <w:r>
              <w:rPr>
                <w:rFonts w:ascii="宋体" w:hAnsi="宋体" w:cs="宋体" w:hint="eastAsia"/>
                <w:color w:val="000000"/>
                <w:kern w:val="0"/>
                <w:sz w:val="24"/>
              </w:rPr>
              <w:t>2.财务审计报告1个年度盈利的，得0.5分；2个年度盈利的，得1</w:t>
            </w:r>
            <w:r>
              <w:rPr>
                <w:rFonts w:ascii="宋体" w:hAnsi="宋体" w:cs="宋体"/>
                <w:color w:val="000000"/>
                <w:kern w:val="0"/>
                <w:sz w:val="24"/>
              </w:rPr>
              <w:t>.5</w:t>
            </w:r>
            <w:r>
              <w:rPr>
                <w:rFonts w:ascii="宋体" w:hAnsi="宋体" w:cs="宋体" w:hint="eastAsia"/>
                <w:color w:val="000000"/>
                <w:kern w:val="0"/>
                <w:sz w:val="24"/>
              </w:rPr>
              <w:t>分； 3年连续盈利的，得3分；</w:t>
            </w:r>
          </w:p>
        </w:tc>
        <w:tc>
          <w:tcPr>
            <w:tcW w:w="88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425"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备注：提供财务审计报告原件备查</w:t>
            </w:r>
            <w:r>
              <w:rPr>
                <w:rFonts w:ascii="宋体" w:hAnsi="宋体" w:cs="宋体"/>
                <w:color w:val="000000"/>
                <w:kern w:val="0"/>
                <w:sz w:val="24"/>
              </w:rPr>
              <w:t>，审计报告不得有保留结论</w:t>
            </w:r>
            <w:r>
              <w:rPr>
                <w:rFonts w:ascii="宋体" w:hAnsi="宋体" w:cs="宋体" w:hint="eastAsia"/>
                <w:color w:val="000000"/>
                <w:kern w:val="0"/>
                <w:sz w:val="24"/>
              </w:rPr>
              <w:t>。</w:t>
            </w:r>
          </w:p>
        </w:tc>
      </w:tr>
      <w:tr w:rsidR="00845FCA">
        <w:trPr>
          <w:trHeight w:val="198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val="restart"/>
            <w:tcBorders>
              <w:top w:val="single" w:sz="4" w:space="0" w:color="auto"/>
              <w:left w:val="single" w:sz="4" w:space="0" w:color="000000"/>
              <w:right w:val="single" w:sz="4" w:space="0" w:color="000000"/>
            </w:tcBorders>
            <w:shd w:val="clear" w:color="auto" w:fill="auto"/>
            <w:tcMar>
              <w:top w:w="10" w:type="dxa"/>
              <w:left w:w="10" w:type="dxa"/>
              <w:right w:w="10" w:type="dxa"/>
            </w:tcMar>
            <w:vAlign w:val="center"/>
          </w:tcPr>
          <w:p w:rsidR="00845FCA" w:rsidRDefault="00ED7BBF">
            <w:pPr>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信息化服务水平</w:t>
            </w:r>
          </w:p>
        </w:tc>
        <w:tc>
          <w:tcPr>
            <w:tcW w:w="4191"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1.提供宿舍管理系统（含信息化报修系统）计1分；</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2.提供物资仓储管理系统计1分；</w:t>
            </w:r>
          </w:p>
          <w:p w:rsidR="00845FCA" w:rsidRDefault="00ED7BBF">
            <w:p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3.提供招待所（教工公寓）入住登记系统计1分；</w:t>
            </w:r>
          </w:p>
        </w:tc>
        <w:tc>
          <w:tcPr>
            <w:tcW w:w="889"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spacing w:line="400" w:lineRule="exact"/>
              <w:jc w:val="center"/>
              <w:textAlignment w:val="center"/>
              <w:rPr>
                <w:rFonts w:ascii="宋体" w:hAnsi="宋体" w:cs="宋体"/>
                <w:color w:val="000000"/>
                <w:kern w:val="0"/>
                <w:sz w:val="24"/>
                <w:shd w:val="pct10" w:color="auto" w:fill="FFFFFF"/>
              </w:rPr>
            </w:pPr>
            <w:r>
              <w:rPr>
                <w:rFonts w:ascii="宋体" w:hAnsi="宋体" w:cs="宋体" w:hint="eastAsia"/>
                <w:color w:val="000000"/>
                <w:kern w:val="0"/>
                <w:sz w:val="24"/>
              </w:rPr>
              <w:t>0-3</w:t>
            </w:r>
          </w:p>
        </w:tc>
        <w:tc>
          <w:tcPr>
            <w:tcW w:w="3425"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center"/>
              <w:rPr>
                <w:rFonts w:ascii="宋体" w:hAnsi="宋体" w:cs="宋体"/>
                <w:color w:val="000000"/>
                <w:kern w:val="0"/>
                <w:sz w:val="24"/>
              </w:rPr>
            </w:pPr>
            <w:r>
              <w:rPr>
                <w:rFonts w:ascii="宋体" w:hAnsi="宋体" w:cs="宋体"/>
                <w:color w:val="000000"/>
                <w:kern w:val="0"/>
                <w:sz w:val="24"/>
              </w:rPr>
              <w:t>1-3项</w:t>
            </w:r>
            <w:r>
              <w:rPr>
                <w:rFonts w:ascii="宋体" w:hAnsi="宋体" w:cs="宋体" w:hint="eastAsia"/>
                <w:color w:val="000000"/>
                <w:kern w:val="0"/>
                <w:sz w:val="24"/>
              </w:rPr>
              <w:t>为必要项目，需提供系统使用截图和用户使用证明书。不能提供上述证明材料但有提供后期具体落实使用时间（9月30日前）和承诺书的可得分。（见附件10）</w:t>
            </w:r>
          </w:p>
        </w:tc>
      </w:tr>
      <w:tr w:rsidR="00845FCA">
        <w:trPr>
          <w:trHeight w:val="420"/>
          <w:jc w:val="center"/>
        </w:trPr>
        <w:tc>
          <w:tcPr>
            <w:tcW w:w="727"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textAlignment w:val="center"/>
              <w:rPr>
                <w:rFonts w:ascii="宋体" w:hAnsi="宋体" w:cs="宋体"/>
                <w:color w:val="000000"/>
                <w:kern w:val="0"/>
                <w:sz w:val="24"/>
              </w:rPr>
            </w:pPr>
          </w:p>
        </w:tc>
        <w:tc>
          <w:tcPr>
            <w:tcW w:w="4191"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spacing w:line="400" w:lineRule="exact"/>
              <w:jc w:val="center"/>
              <w:textAlignment w:val="top"/>
              <w:rPr>
                <w:rFonts w:ascii="宋体" w:hAnsi="宋体" w:cs="宋体"/>
                <w:color w:val="000000"/>
                <w:kern w:val="0"/>
                <w:sz w:val="24"/>
              </w:rPr>
            </w:pPr>
            <w:r>
              <w:rPr>
                <w:rFonts w:ascii="宋体" w:hAnsi="宋体" w:cs="宋体" w:hint="eastAsia"/>
                <w:color w:val="000000"/>
                <w:kern w:val="0"/>
                <w:sz w:val="24"/>
              </w:rPr>
              <w:t>4.提供体育场馆管理系统计1分；</w:t>
            </w:r>
          </w:p>
        </w:tc>
        <w:tc>
          <w:tcPr>
            <w:tcW w:w="889"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spacing w:line="400" w:lineRule="exact"/>
              <w:jc w:val="center"/>
              <w:textAlignment w:val="center"/>
              <w:rPr>
                <w:rFonts w:ascii="宋体" w:hAnsi="宋体" w:cs="宋体"/>
                <w:color w:val="000000"/>
                <w:kern w:val="0"/>
                <w:sz w:val="24"/>
                <w:shd w:val="pct10" w:color="auto" w:fill="FFFFFF"/>
              </w:rPr>
            </w:pPr>
            <w:r>
              <w:rPr>
                <w:rFonts w:ascii="宋体" w:hAnsi="宋体" w:cs="宋体" w:hint="eastAsia"/>
                <w:color w:val="000000"/>
                <w:kern w:val="0"/>
                <w:sz w:val="24"/>
              </w:rPr>
              <w:t>0-1</w:t>
            </w:r>
          </w:p>
        </w:tc>
        <w:tc>
          <w:tcPr>
            <w:tcW w:w="3425"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第4项，</w:t>
            </w:r>
            <w:r>
              <w:rPr>
                <w:rFonts w:ascii="宋体" w:hAnsi="宋体" w:cs="宋体" w:hint="eastAsia"/>
                <w:b/>
                <w:color w:val="000000"/>
                <w:kern w:val="0"/>
                <w:sz w:val="24"/>
              </w:rPr>
              <w:t>无实际提供的，不得分。</w:t>
            </w:r>
            <w:r>
              <w:rPr>
                <w:rFonts w:ascii="宋体" w:hAnsi="宋体" w:cs="宋体" w:hint="eastAsia"/>
                <w:color w:val="000000"/>
                <w:kern w:val="0"/>
                <w:sz w:val="24"/>
              </w:rPr>
              <w:t>具备人员信息管理、场地预约功能、计时功能。投标人需提供无偿投入使用的承诺书</w:t>
            </w:r>
          </w:p>
        </w:tc>
      </w:tr>
      <w:tr w:rsidR="00845FCA">
        <w:trPr>
          <w:trHeight w:val="2705"/>
          <w:jc w:val="center"/>
        </w:trPr>
        <w:tc>
          <w:tcPr>
            <w:tcW w:w="727" w:type="dxa"/>
            <w:vMerge w:val="restart"/>
            <w:tcBorders>
              <w:top w:val="single" w:sz="4" w:space="0" w:color="auto"/>
              <w:left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lastRenderedPageBreak/>
              <w:t>服    务    方    案</w:t>
            </w:r>
          </w:p>
          <w:p w:rsidR="00845FCA" w:rsidRDefault="00ED7BBF">
            <w:pPr>
              <w:spacing w:line="400" w:lineRule="exact"/>
              <w:jc w:val="center"/>
              <w:textAlignment w:val="center"/>
              <w:rPr>
                <w:rFonts w:ascii="宋体" w:hAnsi="宋体" w:cs="宋体"/>
                <w:color w:val="000000"/>
                <w:sz w:val="24"/>
              </w:rPr>
            </w:pPr>
            <w:r>
              <w:rPr>
                <w:rFonts w:ascii="宋体" w:hAnsi="宋体" w:cs="宋体" w:hint="eastAsia"/>
                <w:color w:val="000000"/>
                <w:kern w:val="0"/>
                <w:sz w:val="24"/>
              </w:rPr>
              <w:t>（4</w:t>
            </w:r>
            <w:r>
              <w:rPr>
                <w:rFonts w:ascii="宋体" w:hAnsi="宋体" w:cs="宋体"/>
                <w:color w:val="000000"/>
                <w:kern w:val="0"/>
                <w:sz w:val="24"/>
              </w:rPr>
              <w:t>6</w:t>
            </w:r>
            <w:r>
              <w:rPr>
                <w:rFonts w:ascii="宋体" w:hAnsi="宋体" w:cs="宋体" w:hint="eastAsia"/>
                <w:color w:val="000000"/>
                <w:kern w:val="0"/>
                <w:sz w:val="24"/>
              </w:rPr>
              <w:t>）</w:t>
            </w:r>
          </w:p>
        </w:tc>
        <w:tc>
          <w:tcPr>
            <w:tcW w:w="709" w:type="dxa"/>
            <w:tcBorders>
              <w:top w:val="single" w:sz="4" w:space="0" w:color="000000"/>
              <w:left w:val="single" w:sz="4" w:space="0" w:color="000000"/>
              <w:bottom w:val="single" w:sz="4" w:space="0" w:color="auto"/>
              <w:right w:val="single" w:sz="4" w:space="0" w:color="auto"/>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物业整体管理方案</w:t>
            </w:r>
          </w:p>
        </w:tc>
        <w:tc>
          <w:tcPr>
            <w:tcW w:w="4191" w:type="dxa"/>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从项目的整体设想、管理理念、组织机构、监督考核机制、信息处置、</w:t>
            </w:r>
            <w:r>
              <w:rPr>
                <w:rFonts w:ascii="宋体" w:hAnsi="宋体" w:cs="宋体"/>
                <w:color w:val="000000"/>
                <w:kern w:val="0"/>
                <w:sz w:val="24"/>
              </w:rPr>
              <w:t>特色服务</w:t>
            </w:r>
            <w:r>
              <w:rPr>
                <w:rFonts w:ascii="宋体" w:hAnsi="宋体" w:cs="宋体" w:hint="eastAsia"/>
                <w:color w:val="000000"/>
                <w:kern w:val="0"/>
                <w:sz w:val="24"/>
              </w:rPr>
              <w:t>等阐述。</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优：4分；良：2-3分；一般及以下：0-1分。</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评委从方案的合理性、可行性着手，酌情打分。</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425" w:type="dxa"/>
            <w:tcBorders>
              <w:top w:val="single" w:sz="4" w:space="0" w:color="000000"/>
              <w:left w:val="single" w:sz="4" w:space="0" w:color="auto"/>
              <w:bottom w:val="single" w:sz="4" w:space="0" w:color="auto"/>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1196"/>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textAlignment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人力资源管理方案</w:t>
            </w:r>
          </w:p>
        </w:tc>
        <w:tc>
          <w:tcPr>
            <w:tcW w:w="4191"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从定岗定编</w:t>
            </w:r>
            <w:r>
              <w:rPr>
                <w:rFonts w:ascii="宋体" w:hAnsi="宋体" w:cs="宋体"/>
                <w:color w:val="000000"/>
                <w:kern w:val="0"/>
                <w:sz w:val="24"/>
              </w:rPr>
              <w:t>定员</w:t>
            </w:r>
            <w:r>
              <w:rPr>
                <w:rFonts w:ascii="宋体" w:hAnsi="宋体" w:cs="宋体" w:hint="eastAsia"/>
                <w:color w:val="000000"/>
                <w:kern w:val="0"/>
                <w:sz w:val="24"/>
              </w:rPr>
              <w:t>、人力资源培训、绩效考核等阐述。</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优：3分；良：2分；一般及以下：0-1分。</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评委从方案的合理性、可行性着手，酌情打分。</w:t>
            </w:r>
          </w:p>
        </w:tc>
        <w:tc>
          <w:tcPr>
            <w:tcW w:w="88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spacing w:line="400" w:lineRule="exact"/>
              <w:jc w:val="left"/>
              <w:rPr>
                <w:rFonts w:ascii="宋体" w:hAnsi="宋体" w:cs="宋体"/>
                <w:color w:val="000000"/>
                <w:sz w:val="24"/>
              </w:rPr>
            </w:pPr>
            <w:r>
              <w:rPr>
                <w:rFonts w:ascii="宋体" w:hAnsi="宋体" w:cs="宋体" w:hint="eastAsia"/>
                <w:color w:val="000000"/>
                <w:sz w:val="24"/>
              </w:rPr>
              <w:t>（不得缺少对安保人力资源的阐述，否则不得分）</w:t>
            </w:r>
          </w:p>
        </w:tc>
      </w:tr>
      <w:tr w:rsidR="00845FCA">
        <w:trPr>
          <w:trHeight w:val="48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楼宇服务方案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1.楼栋清洁服务内容及标准；</w:t>
            </w:r>
            <w:r>
              <w:rPr>
                <w:rFonts w:ascii="宋体" w:hAnsi="宋体" w:cs="宋体" w:hint="eastAsia"/>
                <w:color w:val="000000"/>
                <w:kern w:val="0"/>
                <w:sz w:val="24"/>
              </w:rPr>
              <w:br/>
              <w:t>2.公共设施设备维护服务内容及标准；</w:t>
            </w:r>
            <w:r>
              <w:rPr>
                <w:rFonts w:ascii="宋体" w:hAnsi="宋体" w:cs="宋体" w:hint="eastAsia"/>
                <w:color w:val="000000"/>
                <w:kern w:val="0"/>
                <w:sz w:val="24"/>
              </w:rPr>
              <w:br/>
              <w:t>3.电梯维修维保管理方式及具体方案；</w:t>
            </w:r>
            <w:r>
              <w:rPr>
                <w:rFonts w:ascii="宋体" w:hAnsi="宋体" w:cs="宋体" w:hint="eastAsia"/>
                <w:color w:val="000000"/>
                <w:kern w:val="0"/>
                <w:sz w:val="24"/>
              </w:rPr>
              <w:br/>
              <w:t>4.锅炉、中央空调、壁挂式空调（学生公寓租赁空调除外）、水箱等维护维保管理方式及具体方案；</w:t>
            </w:r>
          </w:p>
          <w:p w:rsidR="00845FCA" w:rsidRDefault="00ED7BBF">
            <w:pPr>
              <w:widowControl/>
              <w:numPr>
                <w:ilvl w:val="0"/>
                <w:numId w:val="4"/>
              </w:num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其他应该列入服务的内容和服务方案；</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优：5分；良：3-4分；一般及以下：0-2分。</w:t>
            </w:r>
            <w:r>
              <w:rPr>
                <w:rFonts w:ascii="宋体" w:hAnsi="宋体" w:cs="宋体" w:hint="eastAsia"/>
                <w:color w:val="000000"/>
                <w:kern w:val="0"/>
                <w:sz w:val="24"/>
              </w:rPr>
              <w:b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0-5</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36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绿化养护方案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1.绿化日常养护内容及标准；</w:t>
            </w:r>
            <w:r>
              <w:rPr>
                <w:rFonts w:ascii="宋体" w:hAnsi="宋体" w:cs="宋体" w:hint="eastAsia"/>
                <w:color w:val="000000"/>
                <w:kern w:val="0"/>
                <w:sz w:val="24"/>
              </w:rPr>
              <w:br/>
              <w:t>2.病虫害防治管理方式及具体方案；</w:t>
            </w:r>
            <w:r>
              <w:rPr>
                <w:rFonts w:ascii="宋体" w:hAnsi="宋体" w:cs="宋体" w:hint="eastAsia"/>
                <w:color w:val="000000"/>
                <w:kern w:val="0"/>
                <w:sz w:val="24"/>
              </w:rPr>
              <w:br/>
              <w:t>3.盐碱地、海边潮湿气候及极端天气绿化养护方案；</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优：4分；良：2-3分；一般及以下：0-1分。</w:t>
            </w:r>
            <w:r>
              <w:rPr>
                <w:rFonts w:ascii="宋体" w:hAnsi="宋体" w:cs="宋体" w:hint="eastAsia"/>
                <w:color w:val="000000"/>
                <w:kern w:val="0"/>
                <w:sz w:val="24"/>
              </w:rPr>
              <w:b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32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环卫、水域保洁方案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1.环卫、水域、保洁管理服务内容及标准。水闸管理等；</w:t>
            </w:r>
            <w:r>
              <w:rPr>
                <w:rFonts w:ascii="宋体" w:hAnsi="宋体" w:cs="宋体" w:hint="eastAsia"/>
                <w:color w:val="000000"/>
                <w:kern w:val="0"/>
                <w:sz w:val="24"/>
              </w:rPr>
              <w:br/>
              <w:t>2.灭四害方案；</w:t>
            </w:r>
            <w:r>
              <w:rPr>
                <w:rFonts w:ascii="宋体" w:hAnsi="宋体" w:cs="宋体" w:hint="eastAsia"/>
                <w:color w:val="000000"/>
                <w:kern w:val="0"/>
                <w:sz w:val="24"/>
              </w:rPr>
              <w:br/>
              <w:t>3.垃圾清运及处理方案；</w:t>
            </w:r>
            <w:r>
              <w:rPr>
                <w:rFonts w:ascii="宋体" w:hAnsi="宋体" w:cs="宋体" w:hint="eastAsia"/>
                <w:color w:val="000000"/>
                <w:kern w:val="0"/>
                <w:sz w:val="24"/>
              </w:rPr>
              <w:br/>
              <w:t>4.特色服务；</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优：3分；良：2分；一般及以下：0-1分。</w:t>
            </w:r>
            <w:r>
              <w:rPr>
                <w:rFonts w:ascii="宋体" w:hAnsi="宋体" w:cs="宋体" w:hint="eastAsia"/>
                <w:color w:val="000000"/>
                <w:kern w:val="0"/>
                <w:sz w:val="24"/>
              </w:rPr>
              <w:b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3225"/>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维修报修方案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1.公共设施设备检修、巡查方案；</w:t>
            </w:r>
            <w:r>
              <w:rPr>
                <w:rFonts w:ascii="宋体" w:hAnsi="宋体" w:cs="宋体" w:hint="eastAsia"/>
                <w:color w:val="000000"/>
                <w:kern w:val="0"/>
                <w:sz w:val="24"/>
              </w:rPr>
              <w:br/>
              <w:t>2.应急抢修服务方案；</w:t>
            </w:r>
          </w:p>
          <w:p w:rsidR="00845FCA" w:rsidRDefault="00ED7BBF">
            <w:pPr>
              <w:widowControl/>
              <w:numPr>
                <w:ilvl w:val="0"/>
                <w:numId w:val="5"/>
              </w:num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维修报修内容及服务标准；</w:t>
            </w:r>
          </w:p>
          <w:p w:rsidR="00845FCA" w:rsidRDefault="00ED7BBF">
            <w:pPr>
              <w:widowControl/>
              <w:numPr>
                <w:ilvl w:val="0"/>
                <w:numId w:val="5"/>
              </w:num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物资仓储管理制度；</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优：4分；良：2-3分；一般及以下：0-1分。</w:t>
            </w:r>
            <w:r>
              <w:rPr>
                <w:rFonts w:ascii="宋体" w:hAnsi="宋体" w:cs="宋体" w:hint="eastAsia"/>
                <w:color w:val="000000"/>
                <w:kern w:val="0"/>
                <w:sz w:val="24"/>
              </w:rPr>
              <w:b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spacing w:line="400" w:lineRule="exact"/>
              <w:jc w:val="left"/>
              <w:rPr>
                <w:rFonts w:ascii="宋体" w:hAnsi="宋体" w:cs="宋体"/>
                <w:color w:val="000000"/>
                <w:sz w:val="24"/>
              </w:rPr>
            </w:pPr>
            <w:r>
              <w:rPr>
                <w:rFonts w:ascii="宋体" w:hAnsi="宋体" w:cs="宋体"/>
                <w:color w:val="000000"/>
                <w:sz w:val="24"/>
              </w:rPr>
              <w:t>若提供报修系统须与该系统一致</w:t>
            </w:r>
            <w:r>
              <w:rPr>
                <w:rFonts w:ascii="宋体" w:hAnsi="宋体" w:cs="宋体" w:hint="eastAsia"/>
                <w:color w:val="000000"/>
                <w:sz w:val="24"/>
              </w:rPr>
              <w:t>。</w:t>
            </w:r>
          </w:p>
        </w:tc>
      </w:tr>
      <w:tr w:rsidR="00845FCA">
        <w:trPr>
          <w:trHeight w:val="4685"/>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物业档案管理方案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1、档案管理工作内容及标准；</w:t>
            </w:r>
          </w:p>
          <w:p w:rsidR="00845FCA" w:rsidRDefault="00ED7BBF">
            <w:pPr>
              <w:widowControl/>
              <w:numPr>
                <w:ilvl w:val="0"/>
                <w:numId w:val="6"/>
              </w:num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档案管理工作制度；</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 xml:space="preserve">应按标准化、信息化建立档案管理流程，将系统收集环境资料(图片)、建筑项目资料、图纸、装修维修记录、文书档案、财务报表、荣誉、空调的日常清洗、加氨、维修的登记情况表等各类资料进行整理、分类、编目。 </w:t>
            </w:r>
          </w:p>
          <w:p w:rsidR="00845FCA" w:rsidRDefault="00845FCA">
            <w:pPr>
              <w:widowControl/>
              <w:spacing w:line="400" w:lineRule="exact"/>
              <w:jc w:val="left"/>
              <w:textAlignment w:val="top"/>
              <w:rPr>
                <w:rFonts w:ascii="宋体" w:hAnsi="宋体" w:cs="宋体"/>
                <w:color w:val="000000"/>
                <w:sz w:val="24"/>
              </w:rPr>
            </w:pPr>
          </w:p>
        </w:tc>
      </w:tr>
      <w:tr w:rsidR="00845FCA">
        <w:trPr>
          <w:trHeight w:val="239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节能降耗管理方案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                                                    针对本项目实际情况，提供切实可行的水、电、气节能降耗方案，方案科学合理，具有可操作性。</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优：4分；良：2-3分；一般及以下：0-1分。</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2859"/>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安全管理</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1.消防安全管理内容及标准；</w:t>
            </w:r>
            <w:r>
              <w:rPr>
                <w:rFonts w:ascii="宋体" w:hAnsi="宋体" w:cs="宋体" w:hint="eastAsia"/>
                <w:color w:val="000000"/>
                <w:kern w:val="0"/>
                <w:sz w:val="24"/>
              </w:rPr>
              <w:br/>
              <w:t>2.消防设施设备检修、巡查方案；</w:t>
            </w:r>
            <w:r>
              <w:rPr>
                <w:rFonts w:ascii="宋体" w:hAnsi="宋体" w:cs="宋体" w:hint="eastAsia"/>
                <w:color w:val="000000"/>
                <w:kern w:val="0"/>
                <w:sz w:val="24"/>
              </w:rPr>
              <w:br/>
              <w:t xml:space="preserve">3. 校园安保（门卫、巡逻、监控）执勤方案；  </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 xml:space="preserve">4. 消防事件应急预案 ；                     </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5.微型消防站建设方案；</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6.突发事件应急预案（如，防台、防火、治安、公共卫生等）；</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优：6分；良：3-5分；一般及以下：0-2分。</w:t>
            </w:r>
            <w:r>
              <w:rPr>
                <w:rFonts w:ascii="宋体" w:hAnsi="宋体" w:cs="宋体" w:hint="eastAsia"/>
                <w:color w:val="000000"/>
                <w:kern w:val="0"/>
                <w:sz w:val="24"/>
              </w:rPr>
              <w:b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0-6</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持证消防人员不少于9名，其中建设微型消防站1个，消防巡逻车、配置手持对讲机等通信器材、配置消防头盔、灭火防护服、防护靴、破拆工具等器材。</w:t>
            </w:r>
          </w:p>
        </w:tc>
      </w:tr>
      <w:tr w:rsidR="00845FCA">
        <w:trPr>
          <w:trHeight w:val="36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体育馆管理运营方案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                                                                             1.体育场馆管理方案；                                                                                   2.体育馆运营方案；</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3、体育场馆设施设备日常维护方案；</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4.体育场馆设施设备维修承诺；</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ind w:firstLineChars="100" w:firstLine="240"/>
              <w:jc w:val="left"/>
              <w:textAlignment w:val="top"/>
              <w:rPr>
                <w:rFonts w:ascii="宋体" w:hAnsi="宋体" w:cs="宋体"/>
                <w:color w:val="000000"/>
                <w:sz w:val="24"/>
              </w:rPr>
            </w:pPr>
            <w:r>
              <w:rPr>
                <w:rFonts w:ascii="宋体" w:hAnsi="宋体" w:cs="宋体" w:hint="eastAsia"/>
                <w:color w:val="000000"/>
                <w:kern w:val="0"/>
                <w:sz w:val="24"/>
              </w:rPr>
              <w:t>（后续运营，该方案只做参考，双方需另行协商。）</w:t>
            </w:r>
          </w:p>
        </w:tc>
      </w:tr>
      <w:tr w:rsidR="00845FCA">
        <w:trPr>
          <w:trHeight w:val="28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后勤服务大厅</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1、后勤事务大厅装饰设计方案；                                                           2、后勤事务大厅运营方案（包括不限于人员配置、管理制度、服务项目、服务标准等）；</w:t>
            </w:r>
            <w:r>
              <w:rPr>
                <w:rFonts w:ascii="宋体" w:hAnsi="宋体" w:cs="宋体" w:hint="eastAsia"/>
                <w:color w:val="000000"/>
                <w:kern w:val="0"/>
                <w:sz w:val="24"/>
              </w:rPr>
              <w:b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根据启东校区实际，服务大厅建设应当美观简约。备注：该大厅位于大学生活动中心B楼一楼，若中标单位合同期满，该事务大厅所有设施设备（含装修）等均归招标人所有，中标人不得进行拆除、损坏等</w:t>
            </w:r>
          </w:p>
        </w:tc>
      </w:tr>
      <w:tr w:rsidR="00845FCA">
        <w:trPr>
          <w:trHeight w:val="3600"/>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校园文化建设方案</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1、校区文化建设理念；</w:t>
            </w:r>
            <w:r>
              <w:rPr>
                <w:rFonts w:ascii="宋体" w:hAnsi="宋体" w:cs="宋体" w:hint="eastAsia"/>
                <w:color w:val="000000"/>
                <w:kern w:val="0"/>
                <w:sz w:val="24"/>
              </w:rPr>
              <w:br/>
              <w:t>2、校园文化建设的氛围营造及运行机制方案，</w:t>
            </w:r>
            <w:r>
              <w:rPr>
                <w:rFonts w:ascii="宋体" w:hAnsi="宋体" w:cs="宋体"/>
                <w:color w:val="000000"/>
                <w:kern w:val="0"/>
                <w:sz w:val="24"/>
              </w:rPr>
              <w:t>包括</w:t>
            </w:r>
            <w:r>
              <w:rPr>
                <w:rFonts w:ascii="宋体" w:hAnsi="宋体" w:cs="宋体" w:hint="eastAsia"/>
                <w:color w:val="000000"/>
                <w:kern w:val="0"/>
                <w:sz w:val="24"/>
              </w:rPr>
              <w:t>但</w:t>
            </w:r>
            <w:r>
              <w:rPr>
                <w:rFonts w:ascii="宋体" w:hAnsi="宋体" w:cs="宋体"/>
                <w:color w:val="000000"/>
                <w:kern w:val="0"/>
                <w:sz w:val="24"/>
              </w:rPr>
              <w:t>不限于教师、学生宿舍、体育馆、后勤事务大厅</w:t>
            </w:r>
            <w:r>
              <w:rPr>
                <w:rFonts w:ascii="宋体" w:hAnsi="宋体" w:cs="宋体" w:hint="eastAsia"/>
                <w:color w:val="000000"/>
                <w:kern w:val="0"/>
                <w:sz w:val="24"/>
              </w:rPr>
              <w:t>；</w:t>
            </w:r>
            <w:r>
              <w:rPr>
                <w:rFonts w:ascii="宋体" w:hAnsi="宋体" w:cs="宋体" w:hint="eastAsia"/>
                <w:color w:val="000000"/>
                <w:kern w:val="0"/>
                <w:sz w:val="24"/>
              </w:rPr>
              <w:br/>
              <w:t>3、特色服务；</w:t>
            </w:r>
          </w:p>
          <w:p w:rsidR="00845FCA" w:rsidRDefault="00ED7BBF">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widowControl/>
              <w:spacing w:line="400" w:lineRule="exact"/>
              <w:jc w:val="center"/>
              <w:textAlignment w:val="center"/>
              <w:rPr>
                <w:rFonts w:ascii="宋体" w:hAnsi="宋体" w:cs="宋体"/>
                <w:color w:val="000000"/>
                <w:kern w:val="0"/>
                <w:sz w:val="24"/>
              </w:rPr>
            </w:pPr>
          </w:p>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1593"/>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用工承诺</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现有物业人员需根据用工情况优先使用，不得无故开除，保持用工稳定。 提供书面承诺书1分。须加盖投标单位公章并由法定代表人签字，否则不得分。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sz w:val="24"/>
              </w:rPr>
            </w:pPr>
            <w:r>
              <w:rPr>
                <w:rFonts w:ascii="宋体" w:hAnsi="宋体" w:cs="宋体"/>
                <w:color w:val="000000"/>
                <w:kern w:val="0"/>
                <w:sz w:val="24"/>
              </w:rPr>
              <w:t>0-1</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1593"/>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kern w:val="0"/>
                <w:sz w:val="24"/>
              </w:rPr>
            </w:pPr>
            <w:r>
              <w:rPr>
                <w:rFonts w:ascii="宋体" w:hAnsi="宋体" w:cs="宋体"/>
                <w:color w:val="000000"/>
                <w:kern w:val="0"/>
                <w:sz w:val="24"/>
              </w:rPr>
              <w:t>服务优惠承诺</w:t>
            </w:r>
          </w:p>
        </w:tc>
        <w:tc>
          <w:tcPr>
            <w:tcW w:w="41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为本项目提供的超出招标文件要求的优惠服务，评委酌情打分。</w:t>
            </w:r>
          </w:p>
          <w:p w:rsidR="00845FCA" w:rsidRDefault="00ED7BBF">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备注：不得提供与本项目无关的优惠服务。</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kern w:val="0"/>
                <w:sz w:val="24"/>
              </w:rPr>
            </w:pPr>
            <w:r>
              <w:rPr>
                <w:rFonts w:ascii="宋体" w:hAnsi="宋体" w:cs="宋体"/>
                <w:color w:val="000000"/>
                <w:kern w:val="0"/>
                <w:sz w:val="24"/>
              </w:rPr>
              <w:t>0-</w:t>
            </w:r>
            <w:r>
              <w:rPr>
                <w:rFonts w:ascii="宋体" w:hAnsi="宋体" w:cs="宋体" w:hint="eastAsia"/>
                <w:color w:val="000000"/>
                <w:kern w:val="0"/>
                <w:sz w:val="24"/>
              </w:rPr>
              <w:t>2</w:t>
            </w:r>
          </w:p>
        </w:tc>
        <w:tc>
          <w:tcPr>
            <w:tcW w:w="34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2175"/>
          <w:jc w:val="center"/>
        </w:trPr>
        <w:tc>
          <w:tcPr>
            <w:tcW w:w="727" w:type="dxa"/>
            <w:vMerge/>
            <w:tcBorders>
              <w:left w:val="single" w:sz="4" w:space="0" w:color="000000"/>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招标文件</w:t>
            </w:r>
          </w:p>
        </w:tc>
        <w:tc>
          <w:tcPr>
            <w:tcW w:w="4191"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ED7BBF">
            <w:pPr>
              <w:widowControl/>
              <w:spacing w:line="400" w:lineRule="exact"/>
              <w:jc w:val="left"/>
              <w:textAlignment w:val="top"/>
              <w:rPr>
                <w:color w:val="000000"/>
              </w:rPr>
            </w:pPr>
            <w:r>
              <w:rPr>
                <w:rFonts w:ascii="宋体" w:hAnsi="宋体" w:cs="宋体" w:hint="eastAsia"/>
                <w:color w:val="000000"/>
                <w:kern w:val="0"/>
                <w:sz w:val="24"/>
              </w:rPr>
              <w:t>根据投标文件对招标文件的响应情况、表述清楚程度、规范性等评分</w:t>
            </w:r>
          </w:p>
        </w:tc>
        <w:tc>
          <w:tcPr>
            <w:tcW w:w="88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0-2</w:t>
            </w:r>
          </w:p>
        </w:tc>
        <w:tc>
          <w:tcPr>
            <w:tcW w:w="3425"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r w:rsidR="00845FCA">
        <w:trPr>
          <w:trHeight w:val="660"/>
          <w:jc w:val="center"/>
        </w:trPr>
        <w:tc>
          <w:tcPr>
            <w:tcW w:w="727" w:type="dxa"/>
            <w:vMerge/>
            <w:tcBorders>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845FCA" w:rsidRDefault="00845FCA">
            <w:pPr>
              <w:spacing w:line="400" w:lineRule="exact"/>
              <w:jc w:val="center"/>
              <w:rPr>
                <w:rFonts w:ascii="宋体" w:hAnsi="宋体" w:cs="宋体"/>
                <w:color w:val="000000"/>
                <w:sz w:val="24"/>
              </w:rPr>
            </w:pP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845FCA">
            <w:pPr>
              <w:widowControl/>
              <w:spacing w:line="400" w:lineRule="exact"/>
              <w:jc w:val="center"/>
              <w:textAlignment w:val="center"/>
              <w:rPr>
                <w:rFonts w:ascii="宋体" w:hAnsi="宋体" w:cs="宋体"/>
                <w:color w:val="000000"/>
                <w:kern w:val="0"/>
                <w:sz w:val="24"/>
              </w:rPr>
            </w:pPr>
          </w:p>
        </w:tc>
        <w:tc>
          <w:tcPr>
            <w:tcW w:w="4191"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tcPr>
          <w:p w:rsidR="00845FCA" w:rsidRDefault="00845FCA">
            <w:pPr>
              <w:widowControl/>
              <w:spacing w:line="400" w:lineRule="exact"/>
              <w:jc w:val="left"/>
              <w:textAlignment w:val="top"/>
              <w:rPr>
                <w:rFonts w:ascii="宋体" w:hAnsi="宋体" w:cs="宋体"/>
                <w:color w:val="000000"/>
                <w:kern w:val="0"/>
                <w:sz w:val="24"/>
              </w:rPr>
            </w:pPr>
          </w:p>
        </w:tc>
        <w:tc>
          <w:tcPr>
            <w:tcW w:w="88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845FCA" w:rsidRDefault="00ED7BBF">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70分</w:t>
            </w:r>
          </w:p>
        </w:tc>
        <w:tc>
          <w:tcPr>
            <w:tcW w:w="3425"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tcPr>
          <w:p w:rsidR="00845FCA" w:rsidRDefault="00845FCA">
            <w:pPr>
              <w:spacing w:line="400" w:lineRule="exact"/>
              <w:jc w:val="left"/>
              <w:rPr>
                <w:rFonts w:ascii="宋体" w:hAnsi="宋体" w:cs="宋体"/>
                <w:color w:val="000000"/>
                <w:sz w:val="24"/>
              </w:rPr>
            </w:pPr>
          </w:p>
        </w:tc>
      </w:tr>
    </w:tbl>
    <w:p w:rsidR="00845FCA" w:rsidRDefault="00ED7BBF">
      <w:pPr>
        <w:pStyle w:val="2"/>
        <w:rPr>
          <w:color w:val="000000"/>
        </w:rPr>
      </w:pPr>
      <w:bookmarkStart w:id="32" w:name="_Toc43127973"/>
      <w:r>
        <w:rPr>
          <w:rFonts w:hint="eastAsia"/>
          <w:color w:val="000000"/>
        </w:rPr>
        <w:lastRenderedPageBreak/>
        <w:t>八、定标</w:t>
      </w:r>
      <w:bookmarkEnd w:id="32"/>
    </w:p>
    <w:p w:rsidR="00845FCA" w:rsidRDefault="00ED7BBF">
      <w:pPr>
        <w:spacing w:line="360" w:lineRule="auto"/>
        <w:ind w:firstLineChars="200" w:firstLine="482"/>
        <w:rPr>
          <w:color w:val="000000"/>
          <w:sz w:val="24"/>
        </w:rPr>
      </w:pPr>
      <w:r>
        <w:rPr>
          <w:rFonts w:hint="eastAsia"/>
          <w:b/>
          <w:color w:val="000000"/>
          <w:sz w:val="24"/>
        </w:rPr>
        <w:t>8</w:t>
      </w:r>
      <w:r>
        <w:rPr>
          <w:b/>
          <w:color w:val="000000"/>
          <w:sz w:val="24"/>
        </w:rPr>
        <w:t xml:space="preserve">.1 </w:t>
      </w:r>
      <w:r>
        <w:rPr>
          <w:rFonts w:hint="eastAsia"/>
          <w:color w:val="000000"/>
          <w:sz w:val="24"/>
        </w:rPr>
        <w:t>评标小组</w:t>
      </w:r>
      <w:r>
        <w:rPr>
          <w:rFonts w:ascii="宋体" w:hint="eastAsia"/>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w:t>
      </w:r>
    </w:p>
    <w:p w:rsidR="00845FCA" w:rsidRDefault="00ED7BBF">
      <w:pPr>
        <w:spacing w:line="360" w:lineRule="auto"/>
        <w:ind w:firstLineChars="200" w:firstLine="482"/>
        <w:rPr>
          <w:color w:val="000000"/>
          <w:sz w:val="24"/>
        </w:rPr>
      </w:pPr>
      <w:r>
        <w:rPr>
          <w:rFonts w:hint="eastAsia"/>
          <w:b/>
          <w:color w:val="000000"/>
          <w:sz w:val="24"/>
        </w:rPr>
        <w:t>8</w:t>
      </w:r>
      <w:r>
        <w:rPr>
          <w:b/>
          <w:color w:val="000000"/>
          <w:sz w:val="24"/>
        </w:rPr>
        <w:t>.2</w:t>
      </w:r>
      <w:r>
        <w:rPr>
          <w:rFonts w:hint="eastAsia"/>
          <w:color w:val="000000"/>
          <w:sz w:val="24"/>
        </w:rPr>
        <w:t>评标小组认为所有投标报价均不合理或所有投标方案均不能满足招标人要求时，有权否决所有投标，评标小组也没有义务必须接受最低报价的投标。</w:t>
      </w:r>
    </w:p>
    <w:p w:rsidR="00845FCA" w:rsidRDefault="00ED7BBF">
      <w:pPr>
        <w:spacing w:line="360" w:lineRule="auto"/>
        <w:ind w:firstLineChars="196" w:firstLine="472"/>
        <w:rPr>
          <w:rFonts w:ascii="宋体" w:cs="Arial"/>
          <w:color w:val="000000"/>
          <w:sz w:val="24"/>
        </w:rPr>
      </w:pPr>
      <w:r>
        <w:rPr>
          <w:rFonts w:hint="eastAsia"/>
          <w:b/>
          <w:color w:val="000000"/>
          <w:sz w:val="24"/>
        </w:rPr>
        <w:t>8</w:t>
      </w:r>
      <w:r>
        <w:rPr>
          <w:b/>
          <w:color w:val="000000"/>
          <w:sz w:val="24"/>
        </w:rPr>
        <w:t>.3</w:t>
      </w:r>
      <w:r>
        <w:rPr>
          <w:rFonts w:ascii="宋体" w:hAnsi="宋体" w:cs="Arial" w:hint="eastAsia"/>
          <w:color w:val="000000"/>
          <w:sz w:val="24"/>
        </w:rPr>
        <w:t>出现下列情形之一的，招标人有权决定本次招标作废标处理：</w:t>
      </w:r>
    </w:p>
    <w:p w:rsidR="00845FCA" w:rsidRDefault="00ED7BBF">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发生影响招标公平、公正的违法、违规行为的；</w:t>
      </w:r>
    </w:p>
    <w:p w:rsidR="00845FCA" w:rsidRDefault="00ED7BBF">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投标人的投标报价均超过了采购预算，学校不能支付的；</w:t>
      </w:r>
    </w:p>
    <w:p w:rsidR="00845FCA" w:rsidRDefault="00ED7BBF">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845FCA" w:rsidRDefault="00ED7BBF">
      <w:pPr>
        <w:spacing w:line="360" w:lineRule="auto"/>
        <w:ind w:firstLineChars="196" w:firstLine="472"/>
        <w:rPr>
          <w:color w:val="000000"/>
          <w:sz w:val="24"/>
        </w:rPr>
      </w:pPr>
      <w:r>
        <w:rPr>
          <w:rFonts w:hint="eastAsia"/>
          <w:b/>
          <w:color w:val="000000"/>
          <w:sz w:val="24"/>
        </w:rPr>
        <w:t>8</w:t>
      </w:r>
      <w:r>
        <w:rPr>
          <w:b/>
          <w:color w:val="000000"/>
          <w:sz w:val="24"/>
        </w:rPr>
        <w:t>.4</w:t>
      </w:r>
      <w:r>
        <w:rPr>
          <w:rFonts w:hint="eastAsia"/>
          <w:color w:val="000000"/>
          <w:sz w:val="24"/>
        </w:rPr>
        <w:t>对未中标的投标人，招标人不做未中标解释。</w:t>
      </w:r>
    </w:p>
    <w:p w:rsidR="00845FCA" w:rsidRDefault="00ED7BBF">
      <w:pPr>
        <w:pStyle w:val="2"/>
        <w:rPr>
          <w:color w:val="000000"/>
        </w:rPr>
      </w:pPr>
      <w:bookmarkStart w:id="33" w:name="_Toc43127974"/>
      <w:r>
        <w:rPr>
          <w:rFonts w:hint="eastAsia"/>
          <w:color w:val="000000"/>
        </w:rPr>
        <w:t>九、合同的签订</w:t>
      </w:r>
      <w:bookmarkEnd w:id="33"/>
    </w:p>
    <w:p w:rsidR="00845FCA" w:rsidRDefault="00ED7BBF">
      <w:pPr>
        <w:spacing w:line="360" w:lineRule="auto"/>
        <w:ind w:rightChars="-2" w:right="-4" w:firstLineChars="197" w:firstLine="475"/>
        <w:rPr>
          <w:b/>
          <w:color w:val="000000"/>
          <w:sz w:val="24"/>
        </w:rPr>
      </w:pPr>
      <w:r>
        <w:rPr>
          <w:rFonts w:hint="eastAsia"/>
          <w:b/>
          <w:color w:val="000000"/>
          <w:sz w:val="24"/>
        </w:rPr>
        <w:t>9</w:t>
      </w:r>
      <w:r>
        <w:rPr>
          <w:b/>
          <w:color w:val="000000"/>
          <w:sz w:val="24"/>
        </w:rPr>
        <w:t>.1</w:t>
      </w:r>
      <w:r>
        <w:rPr>
          <w:rFonts w:ascii="宋体" w:hAnsi="宋体" w:cs="宋体" w:hint="eastAsia"/>
          <w:color w:val="000000"/>
          <w:kern w:val="0"/>
          <w:sz w:val="24"/>
        </w:rPr>
        <w:t>中标人确定后，招标人将通过学校招标网公示1天，公示期满无异议，中标人应在30日内与招标人签订采购合同，过期视为放弃中标。</w:t>
      </w:r>
    </w:p>
    <w:p w:rsidR="00845FCA" w:rsidRDefault="00ED7BBF">
      <w:pPr>
        <w:spacing w:line="360" w:lineRule="auto"/>
        <w:ind w:firstLineChars="200" w:firstLine="482"/>
        <w:rPr>
          <w:b/>
          <w:color w:val="000000"/>
          <w:sz w:val="24"/>
        </w:rPr>
      </w:pPr>
      <w:r>
        <w:rPr>
          <w:rFonts w:hint="eastAsia"/>
          <w:b/>
          <w:color w:val="000000"/>
          <w:sz w:val="24"/>
        </w:rPr>
        <w:t>9</w:t>
      </w:r>
      <w:r>
        <w:rPr>
          <w:b/>
          <w:color w:val="000000"/>
          <w:sz w:val="24"/>
        </w:rPr>
        <w:t>.</w:t>
      </w:r>
      <w:r>
        <w:rPr>
          <w:rFonts w:hint="eastAsia"/>
          <w:b/>
          <w:color w:val="000000"/>
          <w:sz w:val="24"/>
        </w:rPr>
        <w:t>2</w:t>
      </w:r>
      <w:r>
        <w:rPr>
          <w:rFonts w:ascii="宋体" w:hAnsi="宋体" w:cs="宋体" w:hint="eastAsia"/>
          <w:color w:val="000000"/>
          <w:kern w:val="0"/>
          <w:sz w:val="24"/>
        </w:rPr>
        <w:t>本招标文件和中标人的投标文件包括中标人所做出的各种书面承诺将作为招标人与中标人双方签订合同的依据，并作为合同的附件与合同具有同等法律效力。</w:t>
      </w:r>
    </w:p>
    <w:p w:rsidR="00845FCA" w:rsidRDefault="00ED7BBF">
      <w:pPr>
        <w:spacing w:line="360" w:lineRule="auto"/>
        <w:ind w:firstLineChars="200" w:firstLine="482"/>
        <w:rPr>
          <w:color w:val="000000"/>
          <w:sz w:val="24"/>
        </w:rPr>
      </w:pPr>
      <w:r>
        <w:rPr>
          <w:rFonts w:hint="eastAsia"/>
          <w:b/>
          <w:color w:val="000000"/>
          <w:sz w:val="24"/>
        </w:rPr>
        <w:t>9</w:t>
      </w:r>
      <w:r>
        <w:rPr>
          <w:b/>
          <w:color w:val="000000"/>
          <w:sz w:val="24"/>
        </w:rPr>
        <w:t>.</w:t>
      </w:r>
      <w:r>
        <w:rPr>
          <w:rFonts w:hint="eastAsia"/>
          <w:b/>
          <w:color w:val="000000"/>
          <w:sz w:val="24"/>
        </w:rPr>
        <w:t>3</w:t>
      </w:r>
      <w:r>
        <w:rPr>
          <w:rFonts w:hint="eastAsia"/>
          <w:color w:val="000000"/>
          <w:sz w:val="24"/>
        </w:rPr>
        <w:t>如投标人中标后悔标或者投标人发现中标候选人投标文件为废标等情况，招标人将取消该投标人本次中标资格，对于悔标的取消今后</w:t>
      </w:r>
      <w:r>
        <w:rPr>
          <w:rFonts w:hint="eastAsia"/>
          <w:color w:val="000000"/>
          <w:sz w:val="24"/>
        </w:rPr>
        <w:t>3</w:t>
      </w:r>
      <w:r>
        <w:rPr>
          <w:rFonts w:hint="eastAsia"/>
          <w:color w:val="000000"/>
          <w:sz w:val="24"/>
        </w:rPr>
        <w:t>年内在学校的投标资格。</w:t>
      </w:r>
    </w:p>
    <w:p w:rsidR="00845FCA" w:rsidRDefault="00ED7BBF">
      <w:pPr>
        <w:spacing w:line="360" w:lineRule="auto"/>
        <w:ind w:firstLineChars="200" w:firstLine="482"/>
        <w:rPr>
          <w:rFonts w:ascii="宋体"/>
          <w:color w:val="000000"/>
          <w:sz w:val="24"/>
        </w:rPr>
      </w:pPr>
      <w:r>
        <w:rPr>
          <w:rFonts w:hint="eastAsia"/>
          <w:b/>
          <w:color w:val="000000"/>
          <w:sz w:val="24"/>
        </w:rPr>
        <w:t xml:space="preserve">9.4 </w:t>
      </w:r>
      <w:r>
        <w:rPr>
          <w:rFonts w:hint="eastAsia"/>
          <w:color w:val="000000"/>
          <w:sz w:val="24"/>
        </w:rPr>
        <w:t>投标人须遵守招标人有关考核制度。</w:t>
      </w:r>
    </w:p>
    <w:p w:rsidR="00845FCA" w:rsidRDefault="00ED7BBF">
      <w:pPr>
        <w:pStyle w:val="2"/>
        <w:rPr>
          <w:color w:val="000000"/>
        </w:rPr>
      </w:pPr>
      <w:bookmarkStart w:id="34" w:name="_Toc43127975"/>
      <w:r>
        <w:rPr>
          <w:rFonts w:hint="eastAsia"/>
          <w:color w:val="000000"/>
        </w:rPr>
        <w:t>十、其他</w:t>
      </w:r>
      <w:bookmarkEnd w:id="34"/>
    </w:p>
    <w:p w:rsidR="00845FCA" w:rsidRDefault="00ED7BBF">
      <w:pPr>
        <w:spacing w:line="360" w:lineRule="auto"/>
        <w:ind w:firstLineChars="200" w:firstLine="482"/>
        <w:rPr>
          <w:rFonts w:ascii="黑体" w:eastAsia="黑体"/>
          <w:b/>
          <w:color w:val="000000"/>
          <w:sz w:val="24"/>
        </w:rPr>
      </w:pPr>
      <w:r>
        <w:rPr>
          <w:rFonts w:ascii="黑体" w:eastAsia="黑体" w:hint="eastAsia"/>
          <w:b/>
          <w:color w:val="000000"/>
          <w:sz w:val="24"/>
        </w:rPr>
        <w:t>10</w:t>
      </w:r>
      <w:r>
        <w:rPr>
          <w:rFonts w:ascii="黑体" w:eastAsia="黑体"/>
          <w:b/>
          <w:color w:val="000000"/>
          <w:sz w:val="24"/>
        </w:rPr>
        <w:t>.1</w:t>
      </w:r>
      <w:r>
        <w:rPr>
          <w:rFonts w:ascii="黑体" w:eastAsia="黑体" w:hint="eastAsia"/>
          <w:b/>
          <w:color w:val="000000"/>
          <w:sz w:val="24"/>
        </w:rPr>
        <w:t>投标人无论中标与否，招标人不承担投标人参加投标的任何费用。</w:t>
      </w:r>
    </w:p>
    <w:p w:rsidR="00845FCA" w:rsidRDefault="00ED7BBF">
      <w:pPr>
        <w:widowControl/>
        <w:jc w:val="left"/>
        <w:rPr>
          <w:rFonts w:ascii="黑体" w:eastAsia="黑体"/>
          <w:b/>
          <w:color w:val="000000"/>
          <w:sz w:val="24"/>
        </w:rPr>
      </w:pPr>
      <w:r>
        <w:rPr>
          <w:rFonts w:ascii="黑体" w:eastAsia="黑体"/>
          <w:b/>
          <w:color w:val="000000"/>
          <w:sz w:val="24"/>
        </w:rPr>
        <w:br w:type="page"/>
      </w:r>
    </w:p>
    <w:p w:rsidR="00845FCA" w:rsidRDefault="00ED7BBF">
      <w:pPr>
        <w:pStyle w:val="1"/>
        <w:jc w:val="center"/>
        <w:rPr>
          <w:color w:val="000000"/>
        </w:rPr>
      </w:pPr>
      <w:bookmarkStart w:id="35" w:name="_Toc43127976"/>
      <w:bookmarkStart w:id="36" w:name="_Toc24632176"/>
      <w:bookmarkStart w:id="37" w:name="_Toc42095813"/>
      <w:r>
        <w:rPr>
          <w:rFonts w:hint="eastAsia"/>
          <w:color w:val="000000"/>
        </w:rPr>
        <w:lastRenderedPageBreak/>
        <w:t>第三部分招标项目要求及相关说明</w:t>
      </w:r>
      <w:bookmarkEnd w:id="35"/>
      <w:bookmarkEnd w:id="36"/>
      <w:bookmarkEnd w:id="37"/>
    </w:p>
    <w:p w:rsidR="00845FCA" w:rsidRDefault="00ED7BBF">
      <w:pPr>
        <w:pStyle w:val="2"/>
        <w:rPr>
          <w:color w:val="000000"/>
        </w:rPr>
      </w:pPr>
      <w:bookmarkStart w:id="38" w:name="_Toc43127977"/>
      <w:r>
        <w:rPr>
          <w:rFonts w:hint="eastAsia"/>
          <w:color w:val="000000"/>
        </w:rPr>
        <w:t>一、启东校区总体情况介绍</w:t>
      </w:r>
      <w:bookmarkEnd w:id="38"/>
    </w:p>
    <w:p w:rsidR="00845FCA" w:rsidRDefault="00ED7BBF">
      <w:pPr>
        <w:snapToGrid w:val="0"/>
        <w:spacing w:line="400" w:lineRule="exact"/>
        <w:ind w:firstLineChars="200" w:firstLine="480"/>
        <w:rPr>
          <w:rFonts w:ascii="宋体" w:hAnsi="宋体" w:cs="宋体"/>
          <w:color w:val="000000"/>
          <w:sz w:val="24"/>
        </w:rPr>
      </w:pPr>
      <w:r>
        <w:rPr>
          <w:rFonts w:ascii="宋体" w:hAnsi="宋体" w:cs="宋体" w:hint="eastAsia"/>
          <w:color w:val="000000"/>
          <w:sz w:val="24"/>
        </w:rPr>
        <w:t>南通大学杏林学院围绕经济社会发展需求培养各类应用型人才，现有全日制在校本科生11500余人，设有48个专业，涵盖经济学、文学、理学、工学、医学、管理学和艺术学等七大学科门类。学院以启东校区为主体办学校园，校区坐落于经济发达的江苏南通启东市高新技术产业园区，东临黄海，比邻上海，具有独特的区位优势，以建设生态式、花园式、数字式、海景式校园为目标，规划总面积近1200亩。</w:t>
      </w:r>
    </w:p>
    <w:p w:rsidR="00845FCA" w:rsidRDefault="00ED7BBF">
      <w:pPr>
        <w:pStyle w:val="Default"/>
        <w:spacing w:line="400" w:lineRule="exact"/>
        <w:ind w:firstLineChars="200" w:firstLine="480"/>
        <w:rPr>
          <w:rFonts w:ascii="宋体" w:hAnsi="宋体" w:cs="宋体"/>
          <w:kern w:val="2"/>
        </w:rPr>
      </w:pPr>
      <w:r>
        <w:rPr>
          <w:rFonts w:ascii="宋体" w:hAnsi="宋体" w:cs="宋体"/>
          <w:kern w:val="2"/>
        </w:rPr>
        <w:t>启东校区由启东市人民政府投资建设，启东校区一期工程于2014年投入使用，2020年9月份后预计有近1万名学生在校区学习生活，截止到2020年8月校区已有建筑面积约20.4万㎡，绿化面积约126800㎡，水域面积约33000㎡，2021年上半年新增建筑面积约为2万㎡（不含第二食堂）。</w:t>
      </w:r>
    </w:p>
    <w:tbl>
      <w:tblPr>
        <w:tblW w:w="10148" w:type="dxa"/>
        <w:tblInd w:w="-176" w:type="dxa"/>
        <w:tblLayout w:type="fixed"/>
        <w:tblLook w:val="04A0"/>
      </w:tblPr>
      <w:tblGrid>
        <w:gridCol w:w="773"/>
        <w:gridCol w:w="1779"/>
        <w:gridCol w:w="1262"/>
        <w:gridCol w:w="1071"/>
        <w:gridCol w:w="1007"/>
        <w:gridCol w:w="650"/>
        <w:gridCol w:w="650"/>
        <w:gridCol w:w="503"/>
        <w:gridCol w:w="576"/>
        <w:gridCol w:w="576"/>
        <w:gridCol w:w="576"/>
        <w:gridCol w:w="725"/>
      </w:tblGrid>
      <w:tr w:rsidR="00845FCA">
        <w:trPr>
          <w:trHeight w:val="630"/>
        </w:trPr>
        <w:tc>
          <w:tcPr>
            <w:tcW w:w="10148" w:type="dxa"/>
            <w:gridSpan w:val="12"/>
            <w:tcBorders>
              <w:top w:val="nil"/>
              <w:left w:val="nil"/>
              <w:bottom w:val="nil"/>
              <w:right w:val="nil"/>
            </w:tcBorders>
            <w:shd w:val="clear" w:color="auto" w:fill="auto"/>
            <w:vAlign w:val="bottom"/>
          </w:tcPr>
          <w:p w:rsidR="00845FCA" w:rsidRDefault="00ED7BBF">
            <w:pPr>
              <w:widowControl/>
              <w:jc w:val="center"/>
              <w:rPr>
                <w:rFonts w:ascii="宋体" w:hAnsi="宋体" w:cs="宋体"/>
                <w:b/>
                <w:bCs/>
                <w:color w:val="000000"/>
                <w:kern w:val="0"/>
                <w:sz w:val="24"/>
              </w:rPr>
            </w:pPr>
            <w:r>
              <w:rPr>
                <w:rFonts w:ascii="宋体" w:hAnsi="宋体" w:cs="宋体" w:hint="eastAsia"/>
                <w:b/>
                <w:bCs/>
                <w:color w:val="000000"/>
                <w:kern w:val="0"/>
                <w:sz w:val="24"/>
              </w:rPr>
              <w:t>表1.启东校区基本概况（包括但不限于以下）</w:t>
            </w:r>
          </w:p>
        </w:tc>
      </w:tr>
      <w:tr w:rsidR="00845FCA">
        <w:trPr>
          <w:trHeight w:val="285"/>
        </w:trPr>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bookmarkStart w:id="39" w:name="RANGE!A2:L3"/>
            <w:r>
              <w:rPr>
                <w:rFonts w:ascii="宋体" w:hAnsi="宋体" w:cs="宋体" w:hint="eastAsia"/>
                <w:b/>
                <w:bCs/>
                <w:color w:val="000000"/>
                <w:kern w:val="0"/>
                <w:szCs w:val="21"/>
              </w:rPr>
              <w:t>序号</w:t>
            </w:r>
            <w:bookmarkEnd w:id="39"/>
          </w:p>
        </w:tc>
        <w:tc>
          <w:tcPr>
            <w:tcW w:w="1779"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楼栋名称</w:t>
            </w:r>
          </w:p>
        </w:tc>
        <w:tc>
          <w:tcPr>
            <w:tcW w:w="3340" w:type="dxa"/>
            <w:gridSpan w:val="3"/>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p>
        </w:tc>
        <w:tc>
          <w:tcPr>
            <w:tcW w:w="1300" w:type="dxa"/>
            <w:gridSpan w:val="2"/>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建筑楼层</w:t>
            </w:r>
          </w:p>
        </w:tc>
        <w:tc>
          <w:tcPr>
            <w:tcW w:w="2956" w:type="dxa"/>
            <w:gridSpan w:val="5"/>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配套楼宇</w:t>
            </w:r>
          </w:p>
        </w:tc>
      </w:tr>
      <w:tr w:rsidR="00845FCA">
        <w:trPr>
          <w:trHeight w:val="555"/>
        </w:trPr>
        <w:tc>
          <w:tcPr>
            <w:tcW w:w="773"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b/>
                <w:bCs/>
                <w:color w:val="000000"/>
                <w:kern w:val="0"/>
                <w:szCs w:val="21"/>
              </w:rPr>
            </w:pPr>
          </w:p>
        </w:tc>
        <w:tc>
          <w:tcPr>
            <w:tcW w:w="1779"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b/>
                <w:bCs/>
                <w:color w:val="000000"/>
                <w:kern w:val="0"/>
                <w:szCs w:val="21"/>
              </w:rPr>
            </w:pP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地面面积（㎡）</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投用时间</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地上层数</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地下层数</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教室</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会议室</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值班室</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电梯数</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消防控制室</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1-2号教学楼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6772.8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6772.8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2020.1</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28</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3-4号教学楼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6220</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6220</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2015.9</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25</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5-6号教学楼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6220</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6220</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2014.9</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24</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4</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7-8号教学楼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6772.8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6772.8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2018.9</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30</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6</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行政楼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4836</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4836</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2014.9</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7</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一食堂</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7868.3</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7868.3</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2014.9</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8</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二食堂（2020年底交付）</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5589</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5589</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2020.1</w:t>
            </w:r>
            <w:r>
              <w:rPr>
                <w:rFonts w:ascii="Calibri" w:hAnsi="Calibri" w:cs="宋体" w:hint="eastAsia"/>
                <w:color w:val="000000"/>
                <w:kern w:val="0"/>
                <w:szCs w:val="21"/>
              </w:rPr>
              <w:t>0</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9</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1-3号学生宿舍楼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17757</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17757</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2014.8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10</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4-5号学生宿舍楼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11838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11838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2015.8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11</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6-7号学生宿舍楼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11537</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11537</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2017.8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12</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10号学生宿舍楼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6300.82</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6300.82</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2019.8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lastRenderedPageBreak/>
              <w:t>13</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11号学生宿舍楼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5682.13</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5682.13</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2019.8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845FCA">
            <w:pPr>
              <w:widowControl/>
              <w:rPr>
                <w:rFonts w:ascii="宋体" w:hAnsi="宋体" w:cs="宋体"/>
                <w:color w:val="000000"/>
                <w:kern w:val="0"/>
                <w:szCs w:val="21"/>
              </w:rPr>
            </w:pP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14</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12号学生宿舍楼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6300.82</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6300.82</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2018.8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vMerge w:val="restart"/>
            <w:tcBorders>
              <w:top w:val="single" w:sz="4" w:space="0" w:color="auto"/>
              <w:left w:val="single" w:sz="4" w:space="0" w:color="auto"/>
              <w:right w:val="single" w:sz="4" w:space="0" w:color="auto"/>
            </w:tcBorders>
            <w:shd w:val="clear" w:color="auto" w:fill="auto"/>
            <w:vAlign w:val="bottom"/>
          </w:tcPr>
          <w:p w:rsidR="00845FCA" w:rsidRDefault="00845FCA">
            <w:pPr>
              <w:widowControl/>
              <w:jc w:val="center"/>
              <w:rPr>
                <w:rFonts w:ascii="宋体" w:hAnsi="宋体" w:cs="宋体"/>
                <w:b/>
                <w:bCs/>
                <w:color w:val="000000"/>
                <w:kern w:val="0"/>
                <w:szCs w:val="21"/>
              </w:rPr>
            </w:pPr>
          </w:p>
          <w:p w:rsidR="00845FCA" w:rsidRDefault="00845FCA">
            <w:pPr>
              <w:widowControl/>
              <w:jc w:val="center"/>
              <w:rPr>
                <w:rFonts w:ascii="宋体" w:hAnsi="宋体" w:cs="宋体"/>
                <w:b/>
                <w:bCs/>
                <w:color w:val="000000"/>
                <w:kern w:val="0"/>
                <w:szCs w:val="21"/>
              </w:rPr>
            </w:pPr>
          </w:p>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序号</w:t>
            </w:r>
          </w:p>
        </w:tc>
        <w:tc>
          <w:tcPr>
            <w:tcW w:w="1779" w:type="dxa"/>
            <w:vMerge w:val="restart"/>
            <w:tcBorders>
              <w:top w:val="single" w:sz="4" w:space="0" w:color="auto"/>
              <w:left w:val="nil"/>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楼栋名称</w:t>
            </w:r>
          </w:p>
        </w:tc>
        <w:tc>
          <w:tcPr>
            <w:tcW w:w="3340" w:type="dxa"/>
            <w:gridSpan w:val="3"/>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p>
        </w:tc>
        <w:tc>
          <w:tcPr>
            <w:tcW w:w="1300" w:type="dxa"/>
            <w:gridSpan w:val="2"/>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建筑楼层</w:t>
            </w:r>
          </w:p>
        </w:tc>
        <w:tc>
          <w:tcPr>
            <w:tcW w:w="2956" w:type="dxa"/>
            <w:gridSpan w:val="5"/>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color w:val="000000"/>
                <w:kern w:val="0"/>
                <w:szCs w:val="21"/>
              </w:rPr>
              <w:t xml:space="preserve">　    　</w:t>
            </w:r>
            <w:r>
              <w:rPr>
                <w:rFonts w:ascii="宋体" w:hAnsi="宋体" w:cs="宋体" w:hint="eastAsia"/>
                <w:b/>
                <w:bCs/>
                <w:color w:val="000000"/>
                <w:kern w:val="0"/>
                <w:szCs w:val="21"/>
              </w:rPr>
              <w:t>配套楼宇</w:t>
            </w:r>
          </w:p>
        </w:tc>
      </w:tr>
      <w:tr w:rsidR="00845FCA">
        <w:trPr>
          <w:trHeight w:val="707"/>
        </w:trPr>
        <w:tc>
          <w:tcPr>
            <w:tcW w:w="773" w:type="dxa"/>
            <w:vMerge/>
            <w:tcBorders>
              <w:left w:val="single" w:sz="4" w:space="0" w:color="auto"/>
              <w:bottom w:val="single" w:sz="4" w:space="0" w:color="auto"/>
              <w:right w:val="single" w:sz="4" w:space="0" w:color="auto"/>
            </w:tcBorders>
            <w:shd w:val="clear" w:color="auto" w:fill="auto"/>
            <w:vAlign w:val="center"/>
          </w:tcPr>
          <w:p w:rsidR="00845FCA" w:rsidRDefault="00845FCA">
            <w:pPr>
              <w:widowControl/>
              <w:jc w:val="left"/>
              <w:rPr>
                <w:rFonts w:ascii="宋体" w:hAnsi="宋体" w:cs="宋体"/>
                <w:b/>
                <w:bCs/>
                <w:color w:val="000000"/>
                <w:kern w:val="0"/>
                <w:szCs w:val="21"/>
              </w:rPr>
            </w:pPr>
          </w:p>
        </w:tc>
        <w:tc>
          <w:tcPr>
            <w:tcW w:w="1779" w:type="dxa"/>
            <w:vMerge/>
            <w:tcBorders>
              <w:left w:val="nil"/>
              <w:bottom w:val="single" w:sz="4" w:space="0" w:color="auto"/>
              <w:right w:val="single" w:sz="4" w:space="0" w:color="auto"/>
            </w:tcBorders>
            <w:shd w:val="clear" w:color="auto" w:fill="auto"/>
            <w:vAlign w:val="center"/>
          </w:tcPr>
          <w:p w:rsidR="00845FCA" w:rsidRDefault="00845FCA">
            <w:pPr>
              <w:widowControl/>
              <w:jc w:val="left"/>
              <w:rPr>
                <w:rFonts w:ascii="宋体" w:hAnsi="宋体" w:cs="宋体"/>
                <w:b/>
                <w:bCs/>
                <w:color w:val="000000"/>
                <w:kern w:val="0"/>
                <w:szCs w:val="21"/>
              </w:rPr>
            </w:pP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地面面积（㎡）</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投用时间</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地上层数</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地下层数</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教室</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会议室</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值班室</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电梯数</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消防控制室</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15</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13号学生宿舍楼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5682.13</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5682.13</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2018.8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845FCA">
            <w:pPr>
              <w:widowControl/>
              <w:rPr>
                <w:rFonts w:ascii="宋体" w:hAnsi="宋体" w:cs="宋体"/>
                <w:color w:val="000000"/>
                <w:kern w:val="0"/>
                <w:szCs w:val="21"/>
              </w:rPr>
            </w:pPr>
          </w:p>
        </w:tc>
      </w:tr>
      <w:tr w:rsidR="00845FCA">
        <w:trPr>
          <w:trHeight w:val="79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16</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14-15号学生宿舍楼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11556</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11556</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2019.8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17</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16号学生宿舍楼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6168.38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6168.38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18</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17号学生宿舍楼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5825.4</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5825.4</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19</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18号学生宿舍楼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6168.35</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6168.35</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601"/>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20</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大学生活动中心（A、B、C座）</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9214.8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9214.8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2015.8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21</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后勤辅助用 房</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1673.2</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1673.2</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2014.8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22</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教工公寓1号楼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4600</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4600</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2017.8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23</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招待所</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1364</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1364</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2014.8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6</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444"/>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24</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体育场地</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29298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29298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 xml:space="preserve">　</w:t>
            </w:r>
            <w:r>
              <w:rPr>
                <w:rFonts w:ascii="Calibri" w:hAnsi="Calibri" w:cs="宋体"/>
                <w:color w:val="000000"/>
                <w:kern w:val="0"/>
                <w:szCs w:val="21"/>
              </w:rPr>
              <w:t>2014.8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26</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体育馆</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11000</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12000</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2019.8</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26</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图书馆</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14713</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14713</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2015.9</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4</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27</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实验实训中心3#楼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9599</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9599</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2015.1</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28</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实验实训中心1#楼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8441.78</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8441.78</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2020.1</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540"/>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29</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实验实训中心2#楼</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9127.6</w:t>
            </w:r>
          </w:p>
        </w:tc>
        <w:tc>
          <w:tcPr>
            <w:tcW w:w="1071"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9127.6</w:t>
            </w:r>
          </w:p>
        </w:tc>
        <w:tc>
          <w:tcPr>
            <w:tcW w:w="1007"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2020.1</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5</w:t>
            </w:r>
          </w:p>
        </w:tc>
        <w:tc>
          <w:tcPr>
            <w:tcW w:w="650"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0</w:t>
            </w:r>
          </w:p>
        </w:tc>
        <w:tc>
          <w:tcPr>
            <w:tcW w:w="503"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c>
          <w:tcPr>
            <w:tcW w:w="576"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w:t>
            </w:r>
          </w:p>
        </w:tc>
        <w:tc>
          <w:tcPr>
            <w:tcW w:w="725"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Cs w:val="21"/>
              </w:rPr>
            </w:pPr>
            <w:r>
              <w:rPr>
                <w:rFonts w:ascii="宋体" w:hAnsi="宋体" w:cs="宋体" w:hint="eastAsia"/>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32</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会议室</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w:t>
            </w:r>
            <w:r>
              <w:rPr>
                <w:rFonts w:ascii="宋体" w:hAnsi="宋体" w:cs="宋体" w:hint="eastAsia"/>
                <w:color w:val="000000"/>
                <w:kern w:val="0"/>
                <w:szCs w:val="21"/>
              </w:rPr>
              <w:t>间</w:t>
            </w:r>
          </w:p>
        </w:tc>
        <w:tc>
          <w:tcPr>
            <w:tcW w:w="6334" w:type="dxa"/>
            <w:gridSpan w:val="9"/>
            <w:tcBorders>
              <w:top w:val="single" w:sz="4" w:space="0" w:color="auto"/>
              <w:left w:val="nil"/>
              <w:bottom w:val="single" w:sz="4" w:space="0" w:color="auto"/>
              <w:right w:val="single" w:sz="4" w:space="0" w:color="000000"/>
            </w:tcBorders>
            <w:shd w:val="clear" w:color="auto" w:fill="auto"/>
            <w:vAlign w:val="bottom"/>
          </w:tcPr>
          <w:p w:rsidR="00845FCA" w:rsidRDefault="00ED7BBF">
            <w:pPr>
              <w:widowControl/>
              <w:jc w:val="center"/>
              <w:rPr>
                <w:rFonts w:ascii="Calibri" w:hAnsi="Calibri" w:cs="宋体"/>
                <w:color w:val="000000"/>
                <w:kern w:val="0"/>
                <w:sz w:val="18"/>
                <w:szCs w:val="18"/>
              </w:rPr>
            </w:pPr>
            <w:r>
              <w:rPr>
                <w:rFonts w:ascii="Calibri" w:hAnsi="Calibri" w:cs="宋体"/>
                <w:color w:val="000000"/>
                <w:kern w:val="0"/>
                <w:sz w:val="18"/>
                <w:szCs w:val="18"/>
              </w:rPr>
              <w:t>100</w:t>
            </w:r>
            <w:r>
              <w:rPr>
                <w:rFonts w:ascii="宋体" w:hAnsi="宋体" w:cs="宋体" w:hint="eastAsia"/>
                <w:color w:val="000000"/>
                <w:kern w:val="0"/>
                <w:sz w:val="18"/>
                <w:szCs w:val="18"/>
              </w:rPr>
              <w:t>人以下会议室</w:t>
            </w:r>
            <w:r>
              <w:rPr>
                <w:rFonts w:ascii="Calibri" w:hAnsi="Calibri" w:cs="宋体"/>
                <w:color w:val="000000"/>
                <w:kern w:val="0"/>
                <w:sz w:val="18"/>
                <w:szCs w:val="18"/>
              </w:rPr>
              <w:t>3</w:t>
            </w:r>
            <w:r>
              <w:rPr>
                <w:rFonts w:ascii="宋体" w:hAnsi="宋体" w:cs="宋体" w:hint="eastAsia"/>
                <w:color w:val="000000"/>
                <w:kern w:val="0"/>
                <w:sz w:val="18"/>
                <w:szCs w:val="18"/>
              </w:rPr>
              <w:t>间，面积约</w:t>
            </w:r>
            <w:r>
              <w:rPr>
                <w:rFonts w:ascii="Calibri" w:hAnsi="Calibri" w:cs="宋体"/>
                <w:color w:val="000000"/>
                <w:kern w:val="0"/>
                <w:sz w:val="18"/>
                <w:szCs w:val="18"/>
              </w:rPr>
              <w:t>200m</w:t>
            </w:r>
            <w:r>
              <w:rPr>
                <w:rFonts w:ascii="Calibri" w:hAnsi="Calibri" w:cs="宋体"/>
                <w:color w:val="000000"/>
                <w:kern w:val="0"/>
                <w:sz w:val="18"/>
                <w:szCs w:val="18"/>
                <w:vertAlign w:val="superscript"/>
              </w:rPr>
              <w:t>2</w:t>
            </w:r>
            <w:r>
              <w:rPr>
                <w:rFonts w:ascii="宋体" w:hAnsi="宋体" w:cs="宋体" w:hint="eastAsia"/>
                <w:color w:val="000000"/>
                <w:kern w:val="0"/>
                <w:sz w:val="18"/>
                <w:szCs w:val="18"/>
              </w:rPr>
              <w:t>。</w:t>
            </w:r>
          </w:p>
        </w:tc>
      </w:tr>
      <w:tr w:rsidR="00845FCA">
        <w:trPr>
          <w:trHeight w:val="28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33</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报告厅</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w:t>
            </w:r>
            <w:r>
              <w:rPr>
                <w:rFonts w:ascii="宋体" w:hAnsi="宋体" w:cs="宋体" w:hint="eastAsia"/>
                <w:color w:val="000000"/>
                <w:kern w:val="0"/>
                <w:szCs w:val="21"/>
              </w:rPr>
              <w:t>个</w:t>
            </w:r>
          </w:p>
        </w:tc>
        <w:tc>
          <w:tcPr>
            <w:tcW w:w="6334" w:type="dxa"/>
            <w:gridSpan w:val="9"/>
            <w:tcBorders>
              <w:top w:val="single" w:sz="4" w:space="0" w:color="auto"/>
              <w:left w:val="nil"/>
              <w:bottom w:val="single" w:sz="4" w:space="0" w:color="auto"/>
              <w:right w:val="single" w:sz="4" w:space="0" w:color="000000"/>
            </w:tcBorders>
            <w:shd w:val="clear" w:color="auto" w:fill="auto"/>
            <w:vAlign w:val="bottom"/>
          </w:tcPr>
          <w:p w:rsidR="00845FCA" w:rsidRDefault="00ED7BBF">
            <w:pPr>
              <w:widowControl/>
              <w:jc w:val="center"/>
              <w:rPr>
                <w:rFonts w:ascii="Calibri" w:hAnsi="Calibri" w:cs="宋体"/>
                <w:color w:val="000000"/>
                <w:kern w:val="0"/>
                <w:sz w:val="18"/>
                <w:szCs w:val="18"/>
              </w:rPr>
            </w:pPr>
            <w:r>
              <w:rPr>
                <w:rFonts w:ascii="Calibri" w:hAnsi="Calibri" w:cs="宋体"/>
                <w:color w:val="000000"/>
                <w:kern w:val="0"/>
                <w:sz w:val="18"/>
                <w:szCs w:val="18"/>
              </w:rPr>
              <w:t>300</w:t>
            </w:r>
            <w:r>
              <w:rPr>
                <w:rFonts w:ascii="宋体" w:hAnsi="宋体" w:cs="宋体" w:hint="eastAsia"/>
                <w:color w:val="000000"/>
                <w:kern w:val="0"/>
                <w:sz w:val="18"/>
                <w:szCs w:val="18"/>
              </w:rPr>
              <w:t>人、</w:t>
            </w:r>
            <w:r>
              <w:rPr>
                <w:rFonts w:ascii="Calibri" w:hAnsi="Calibri" w:cs="宋体"/>
                <w:color w:val="000000"/>
                <w:kern w:val="0"/>
                <w:sz w:val="18"/>
                <w:szCs w:val="18"/>
              </w:rPr>
              <w:t>127</w:t>
            </w:r>
            <w:r>
              <w:rPr>
                <w:rFonts w:ascii="宋体" w:hAnsi="宋体" w:cs="宋体" w:hint="eastAsia"/>
                <w:color w:val="000000"/>
                <w:kern w:val="0"/>
                <w:sz w:val="18"/>
                <w:szCs w:val="18"/>
              </w:rPr>
              <w:t>人、</w:t>
            </w:r>
            <w:r>
              <w:rPr>
                <w:rFonts w:ascii="Calibri" w:hAnsi="Calibri" w:cs="宋体"/>
                <w:color w:val="000000"/>
                <w:kern w:val="0"/>
                <w:sz w:val="18"/>
                <w:szCs w:val="18"/>
              </w:rPr>
              <w:t>80</w:t>
            </w:r>
            <w:r>
              <w:rPr>
                <w:rFonts w:ascii="宋体" w:hAnsi="宋体" w:cs="宋体" w:hint="eastAsia"/>
                <w:color w:val="000000"/>
                <w:kern w:val="0"/>
                <w:sz w:val="18"/>
                <w:szCs w:val="18"/>
              </w:rPr>
              <w:t>人报告厅各</w:t>
            </w:r>
            <w:r>
              <w:rPr>
                <w:rFonts w:ascii="Calibri" w:hAnsi="Calibri" w:cs="宋体"/>
                <w:color w:val="000000"/>
                <w:kern w:val="0"/>
                <w:sz w:val="18"/>
                <w:szCs w:val="18"/>
              </w:rPr>
              <w:t>1</w:t>
            </w:r>
            <w:r>
              <w:rPr>
                <w:rFonts w:ascii="宋体" w:hAnsi="宋体" w:cs="宋体" w:hint="eastAsia"/>
                <w:color w:val="000000"/>
                <w:kern w:val="0"/>
                <w:sz w:val="18"/>
                <w:szCs w:val="18"/>
              </w:rPr>
              <w:t>个</w:t>
            </w:r>
          </w:p>
        </w:tc>
      </w:tr>
      <w:tr w:rsidR="00845FCA">
        <w:trPr>
          <w:trHeight w:val="28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34</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水 域</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33000</w:t>
            </w:r>
            <w:r>
              <w:rPr>
                <w:rFonts w:ascii="宋体" w:hAnsi="宋体" w:cs="宋体" w:hint="eastAsia"/>
                <w:color w:val="000000"/>
                <w:kern w:val="0"/>
                <w:szCs w:val="21"/>
              </w:rPr>
              <w:t>㎡</w:t>
            </w:r>
          </w:p>
        </w:tc>
        <w:tc>
          <w:tcPr>
            <w:tcW w:w="6334" w:type="dxa"/>
            <w:gridSpan w:val="9"/>
            <w:tcBorders>
              <w:top w:val="single" w:sz="4" w:space="0" w:color="auto"/>
              <w:left w:val="nil"/>
              <w:bottom w:val="single" w:sz="4" w:space="0" w:color="auto"/>
              <w:right w:val="single" w:sz="4" w:space="0" w:color="000000"/>
            </w:tcBorders>
            <w:shd w:val="clear" w:color="auto" w:fill="auto"/>
            <w:vAlign w:val="bottom"/>
          </w:tcPr>
          <w:p w:rsidR="00845FCA" w:rsidRDefault="00ED7BBF">
            <w:pPr>
              <w:widowControl/>
              <w:jc w:val="center"/>
              <w:rPr>
                <w:rFonts w:ascii="宋体" w:hAnsi="宋体" w:cs="宋体"/>
                <w:color w:val="000000"/>
                <w:kern w:val="0"/>
                <w:sz w:val="18"/>
                <w:szCs w:val="18"/>
              </w:rPr>
            </w:pPr>
            <w:r>
              <w:rPr>
                <w:rFonts w:ascii="宋体" w:hAnsi="宋体" w:cs="宋体" w:hint="eastAsia"/>
                <w:color w:val="000000"/>
                <w:kern w:val="0"/>
                <w:sz w:val="18"/>
                <w:szCs w:val="18"/>
              </w:rPr>
              <w:t>教学楼前</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35</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一期绿化</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jc w:val="left"/>
              <w:rPr>
                <w:rFonts w:ascii="Calibri" w:hAnsi="Calibri" w:cs="宋体"/>
                <w:color w:val="000000"/>
                <w:kern w:val="0"/>
                <w:szCs w:val="21"/>
              </w:rPr>
            </w:pPr>
            <w:r>
              <w:rPr>
                <w:rFonts w:ascii="Calibri" w:hAnsi="Calibri" w:cs="宋体"/>
                <w:color w:val="000000"/>
                <w:kern w:val="0"/>
                <w:szCs w:val="21"/>
              </w:rPr>
              <w:t>98000</w:t>
            </w:r>
            <w:r>
              <w:rPr>
                <w:rFonts w:ascii="宋体" w:hAnsi="宋体" w:cs="宋体" w:hint="eastAsia"/>
                <w:color w:val="000000"/>
                <w:kern w:val="0"/>
                <w:szCs w:val="21"/>
              </w:rPr>
              <w:t>㎡</w:t>
            </w:r>
          </w:p>
        </w:tc>
        <w:tc>
          <w:tcPr>
            <w:tcW w:w="6334" w:type="dxa"/>
            <w:gridSpan w:val="9"/>
            <w:vMerge w:val="restart"/>
            <w:tcBorders>
              <w:top w:val="single" w:sz="4" w:space="0" w:color="auto"/>
              <w:left w:val="single" w:sz="4" w:space="0" w:color="auto"/>
              <w:bottom w:val="single" w:sz="4" w:space="0" w:color="000000"/>
              <w:right w:val="single" w:sz="4" w:space="0" w:color="000000"/>
            </w:tcBorders>
            <w:shd w:val="clear" w:color="auto" w:fill="auto"/>
            <w:vAlign w:val="bottom"/>
          </w:tcPr>
          <w:p w:rsidR="00845FCA" w:rsidRDefault="00ED7BBF">
            <w:pPr>
              <w:widowControl/>
              <w:jc w:val="center"/>
              <w:rPr>
                <w:rFonts w:ascii="Calibri" w:hAnsi="Calibri" w:cs="宋体"/>
                <w:color w:val="000000"/>
                <w:kern w:val="0"/>
                <w:szCs w:val="21"/>
              </w:rPr>
            </w:pPr>
            <w:r>
              <w:rPr>
                <w:rFonts w:ascii="Calibri" w:hAnsi="Calibri" w:cs="宋体"/>
                <w:color w:val="000000"/>
                <w:kern w:val="0"/>
                <w:szCs w:val="21"/>
              </w:rPr>
              <w:t xml:space="preserve">　</w:t>
            </w:r>
          </w:p>
        </w:tc>
      </w:tr>
      <w:tr w:rsidR="00845FCA">
        <w:trPr>
          <w:trHeight w:val="31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36</w:t>
            </w:r>
          </w:p>
        </w:tc>
        <w:tc>
          <w:tcPr>
            <w:tcW w:w="1779" w:type="dxa"/>
            <w:tcBorders>
              <w:top w:val="nil"/>
              <w:left w:val="nil"/>
              <w:bottom w:val="nil"/>
              <w:right w:val="single" w:sz="4" w:space="0" w:color="auto"/>
            </w:tcBorders>
            <w:shd w:val="clear" w:color="auto" w:fill="auto"/>
            <w:vAlign w:val="bottom"/>
          </w:tcPr>
          <w:p w:rsidR="00845FCA" w:rsidRDefault="00ED7BBF">
            <w:pPr>
              <w:widowControl/>
              <w:jc w:val="left"/>
              <w:rPr>
                <w:rFonts w:ascii="宋体" w:hAnsi="宋体" w:cs="宋体"/>
                <w:b/>
                <w:bCs/>
                <w:color w:val="000000"/>
                <w:kern w:val="0"/>
                <w:szCs w:val="21"/>
              </w:rPr>
            </w:pPr>
            <w:r>
              <w:rPr>
                <w:rFonts w:ascii="宋体" w:hAnsi="宋体" w:cs="宋体" w:hint="eastAsia"/>
                <w:b/>
                <w:bCs/>
                <w:color w:val="000000"/>
                <w:kern w:val="0"/>
                <w:szCs w:val="21"/>
              </w:rPr>
              <w:t xml:space="preserve">二期绿化    </w:t>
            </w:r>
          </w:p>
        </w:tc>
        <w:tc>
          <w:tcPr>
            <w:tcW w:w="1262" w:type="dxa"/>
            <w:tcBorders>
              <w:top w:val="nil"/>
              <w:left w:val="nil"/>
              <w:bottom w:val="nil"/>
              <w:right w:val="single" w:sz="4" w:space="0" w:color="auto"/>
            </w:tcBorders>
            <w:shd w:val="clear" w:color="auto" w:fill="auto"/>
            <w:vAlign w:val="bottom"/>
          </w:tcPr>
          <w:p w:rsidR="00845FCA" w:rsidRDefault="00ED7BBF">
            <w:pPr>
              <w:widowControl/>
              <w:jc w:val="left"/>
              <w:rPr>
                <w:rFonts w:ascii="Calibri" w:hAnsi="Calibri" w:cs="宋体"/>
                <w:color w:val="000000"/>
                <w:kern w:val="0"/>
                <w:szCs w:val="21"/>
              </w:rPr>
            </w:pPr>
            <w:r>
              <w:rPr>
                <w:rFonts w:ascii="Calibri" w:hAnsi="Calibri" w:cs="宋体"/>
                <w:color w:val="000000"/>
                <w:kern w:val="0"/>
                <w:szCs w:val="21"/>
              </w:rPr>
              <w:t>25800</w:t>
            </w:r>
            <w:r>
              <w:rPr>
                <w:rFonts w:ascii="宋体" w:hAnsi="宋体" w:cs="宋体" w:hint="eastAsia"/>
                <w:color w:val="000000"/>
                <w:kern w:val="0"/>
                <w:szCs w:val="21"/>
              </w:rPr>
              <w:t>㎡</w:t>
            </w:r>
          </w:p>
        </w:tc>
        <w:tc>
          <w:tcPr>
            <w:tcW w:w="6334" w:type="dxa"/>
            <w:gridSpan w:val="9"/>
            <w:vMerge/>
            <w:tcBorders>
              <w:top w:val="nil"/>
              <w:left w:val="nil"/>
              <w:bottom w:val="nil"/>
              <w:right w:val="single" w:sz="4" w:space="0" w:color="auto"/>
            </w:tcBorders>
            <w:vAlign w:val="center"/>
          </w:tcPr>
          <w:p w:rsidR="00845FCA" w:rsidRDefault="00845FCA">
            <w:pPr>
              <w:widowControl/>
              <w:jc w:val="left"/>
              <w:rPr>
                <w:rFonts w:ascii="Calibri" w:hAnsi="Calibri" w:cs="宋体"/>
                <w:color w:val="000000"/>
                <w:kern w:val="0"/>
                <w:szCs w:val="21"/>
              </w:rPr>
            </w:pPr>
          </w:p>
        </w:tc>
      </w:tr>
      <w:tr w:rsidR="00845FCA">
        <w:trPr>
          <w:trHeight w:val="352"/>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37</w:t>
            </w:r>
          </w:p>
        </w:tc>
        <w:tc>
          <w:tcPr>
            <w:tcW w:w="1779" w:type="dxa"/>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三期绿化</w:t>
            </w:r>
          </w:p>
        </w:tc>
        <w:tc>
          <w:tcPr>
            <w:tcW w:w="1262" w:type="dxa"/>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3000</w:t>
            </w:r>
            <w:r>
              <w:rPr>
                <w:rFonts w:ascii="宋体" w:hAnsi="宋体" w:cs="宋体" w:hint="eastAsia"/>
                <w:color w:val="000000"/>
                <w:kern w:val="0"/>
                <w:szCs w:val="21"/>
              </w:rPr>
              <w:t>㎡</w:t>
            </w:r>
          </w:p>
        </w:tc>
        <w:tc>
          <w:tcPr>
            <w:tcW w:w="6334" w:type="dxa"/>
            <w:gridSpan w:val="9"/>
            <w:vMerge/>
            <w:tcBorders>
              <w:top w:val="single" w:sz="4" w:space="0" w:color="auto"/>
              <w:left w:val="nil"/>
              <w:bottom w:val="single" w:sz="4" w:space="0" w:color="auto"/>
              <w:right w:val="single" w:sz="4" w:space="0" w:color="auto"/>
            </w:tcBorders>
            <w:vAlign w:val="center"/>
          </w:tcPr>
          <w:p w:rsidR="00845FCA" w:rsidRDefault="00845FCA">
            <w:pPr>
              <w:widowControl/>
              <w:jc w:val="left"/>
              <w:rPr>
                <w:rFonts w:ascii="Calibri" w:hAnsi="Calibri" w:cs="宋体"/>
                <w:color w:val="000000"/>
                <w:kern w:val="0"/>
                <w:szCs w:val="21"/>
              </w:rPr>
            </w:pPr>
          </w:p>
        </w:tc>
      </w:tr>
      <w:tr w:rsidR="00845FCA">
        <w:trPr>
          <w:trHeight w:val="272"/>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38</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电梯</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16</w:t>
            </w:r>
            <w:r>
              <w:rPr>
                <w:rFonts w:ascii="宋体" w:hAnsi="宋体" w:cs="宋体" w:hint="eastAsia"/>
                <w:color w:val="000000"/>
                <w:kern w:val="0"/>
                <w:szCs w:val="21"/>
              </w:rPr>
              <w:t>台</w:t>
            </w:r>
          </w:p>
        </w:tc>
        <w:tc>
          <w:tcPr>
            <w:tcW w:w="6334" w:type="dxa"/>
            <w:gridSpan w:val="9"/>
            <w:vMerge/>
            <w:tcBorders>
              <w:top w:val="nil"/>
              <w:left w:val="nil"/>
              <w:bottom w:val="single" w:sz="4" w:space="0" w:color="auto"/>
              <w:right w:val="single" w:sz="4" w:space="0" w:color="auto"/>
            </w:tcBorders>
            <w:vAlign w:val="center"/>
          </w:tcPr>
          <w:p w:rsidR="00845FCA" w:rsidRDefault="00845FCA">
            <w:pPr>
              <w:widowControl/>
              <w:jc w:val="left"/>
              <w:rPr>
                <w:rFonts w:ascii="Calibri" w:hAnsi="Calibri" w:cs="宋体"/>
                <w:color w:val="000000"/>
                <w:kern w:val="0"/>
                <w:szCs w:val="21"/>
              </w:rPr>
            </w:pPr>
          </w:p>
        </w:tc>
      </w:tr>
      <w:tr w:rsidR="00845FCA">
        <w:trPr>
          <w:trHeight w:val="46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39</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中央空调</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 w:val="18"/>
                <w:szCs w:val="18"/>
              </w:rPr>
            </w:pPr>
            <w:r>
              <w:rPr>
                <w:rFonts w:ascii="宋体" w:hAnsi="宋体" w:cs="宋体" w:hint="eastAsia"/>
                <w:color w:val="000000"/>
                <w:kern w:val="0"/>
                <w:sz w:val="18"/>
                <w:szCs w:val="18"/>
              </w:rPr>
              <w:t>出风口约</w:t>
            </w:r>
            <w:r>
              <w:rPr>
                <w:rFonts w:ascii="Calibri" w:hAnsi="Calibri" w:cs="宋体"/>
                <w:color w:val="000000"/>
                <w:kern w:val="0"/>
                <w:sz w:val="18"/>
                <w:szCs w:val="18"/>
              </w:rPr>
              <w:t>1090</w:t>
            </w:r>
            <w:r>
              <w:rPr>
                <w:rFonts w:ascii="宋体" w:hAnsi="宋体" w:cs="宋体" w:hint="eastAsia"/>
                <w:color w:val="000000"/>
                <w:kern w:val="0"/>
                <w:sz w:val="18"/>
                <w:szCs w:val="18"/>
              </w:rPr>
              <w:t>个</w:t>
            </w:r>
          </w:p>
        </w:tc>
        <w:tc>
          <w:tcPr>
            <w:tcW w:w="6334" w:type="dxa"/>
            <w:gridSpan w:val="9"/>
            <w:tcBorders>
              <w:top w:val="single" w:sz="4" w:space="0" w:color="auto"/>
              <w:left w:val="nil"/>
              <w:bottom w:val="single" w:sz="4" w:space="0" w:color="auto"/>
              <w:right w:val="single" w:sz="4" w:space="0" w:color="000000"/>
            </w:tcBorders>
            <w:shd w:val="clear" w:color="auto" w:fill="auto"/>
            <w:vAlign w:val="bottom"/>
          </w:tcPr>
          <w:p w:rsidR="00845FCA" w:rsidRDefault="00ED7BBF">
            <w:pPr>
              <w:widowControl/>
              <w:jc w:val="center"/>
              <w:rPr>
                <w:rFonts w:ascii="宋体" w:hAnsi="宋体" w:cs="宋体"/>
                <w:color w:val="000000"/>
                <w:kern w:val="0"/>
                <w:sz w:val="18"/>
                <w:szCs w:val="18"/>
              </w:rPr>
            </w:pPr>
            <w:r>
              <w:rPr>
                <w:rFonts w:ascii="宋体" w:hAnsi="宋体" w:cs="宋体" w:hint="eastAsia"/>
                <w:color w:val="000000"/>
                <w:kern w:val="0"/>
                <w:sz w:val="18"/>
                <w:szCs w:val="18"/>
              </w:rPr>
              <w:t>行政楼、第一食堂、第二食堂、大学生活动中心、后勤辅助楼、图书馆、实验实训中心、教师公寓</w:t>
            </w:r>
            <w:r>
              <w:rPr>
                <w:rFonts w:ascii="Calibri" w:hAnsi="Calibri" w:cs="宋体"/>
                <w:color w:val="000000"/>
                <w:kern w:val="0"/>
                <w:sz w:val="18"/>
                <w:szCs w:val="18"/>
              </w:rPr>
              <w:t>2</w:t>
            </w:r>
            <w:r>
              <w:rPr>
                <w:rFonts w:ascii="宋体" w:hAnsi="宋体" w:cs="宋体" w:hint="eastAsia"/>
                <w:color w:val="000000"/>
                <w:kern w:val="0"/>
                <w:sz w:val="18"/>
                <w:szCs w:val="18"/>
              </w:rPr>
              <w:t>号楼。</w:t>
            </w:r>
          </w:p>
        </w:tc>
      </w:tr>
      <w:tr w:rsidR="00845FCA">
        <w:trPr>
          <w:trHeight w:val="495"/>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lastRenderedPageBreak/>
              <w:t>40</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锅 炉 房</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 w:val="18"/>
                <w:szCs w:val="18"/>
              </w:rPr>
            </w:pPr>
            <w:r>
              <w:rPr>
                <w:rFonts w:ascii="宋体" w:hAnsi="宋体" w:cs="宋体" w:hint="eastAsia"/>
                <w:color w:val="000000"/>
                <w:kern w:val="0"/>
                <w:sz w:val="18"/>
                <w:szCs w:val="18"/>
              </w:rPr>
              <w:t>锅炉房</w:t>
            </w:r>
            <w:r>
              <w:rPr>
                <w:rFonts w:ascii="Calibri" w:hAnsi="Calibri" w:cs="宋体"/>
                <w:color w:val="000000"/>
                <w:kern w:val="0"/>
                <w:sz w:val="18"/>
                <w:szCs w:val="18"/>
              </w:rPr>
              <w:t>1</w:t>
            </w:r>
            <w:r>
              <w:rPr>
                <w:rFonts w:ascii="宋体" w:hAnsi="宋体" w:cs="宋体" w:hint="eastAsia"/>
                <w:color w:val="000000"/>
                <w:kern w:val="0"/>
                <w:sz w:val="18"/>
                <w:szCs w:val="18"/>
              </w:rPr>
              <w:t>间、小型锅炉</w:t>
            </w:r>
            <w:r>
              <w:rPr>
                <w:rFonts w:ascii="Calibri" w:hAnsi="Calibri" w:cs="宋体"/>
                <w:color w:val="000000"/>
                <w:kern w:val="0"/>
                <w:sz w:val="18"/>
                <w:szCs w:val="18"/>
              </w:rPr>
              <w:t>14</w:t>
            </w:r>
            <w:r>
              <w:rPr>
                <w:rFonts w:ascii="宋体" w:hAnsi="宋体" w:cs="宋体" w:hint="eastAsia"/>
                <w:color w:val="000000"/>
                <w:kern w:val="0"/>
                <w:sz w:val="18"/>
                <w:szCs w:val="18"/>
              </w:rPr>
              <w:t>个</w:t>
            </w:r>
          </w:p>
        </w:tc>
        <w:tc>
          <w:tcPr>
            <w:tcW w:w="6334" w:type="dxa"/>
            <w:gridSpan w:val="9"/>
            <w:tcBorders>
              <w:top w:val="single" w:sz="4" w:space="0" w:color="auto"/>
              <w:left w:val="nil"/>
              <w:bottom w:val="single" w:sz="4" w:space="0" w:color="auto"/>
              <w:right w:val="single" w:sz="4" w:space="0" w:color="000000"/>
            </w:tcBorders>
            <w:shd w:val="clear" w:color="auto" w:fill="auto"/>
            <w:vAlign w:val="bottom"/>
          </w:tcPr>
          <w:p w:rsidR="00845FCA" w:rsidRDefault="00ED7BBF">
            <w:pPr>
              <w:widowControl/>
              <w:jc w:val="center"/>
              <w:rPr>
                <w:rFonts w:ascii="宋体" w:hAnsi="宋体" w:cs="宋体"/>
                <w:color w:val="000000"/>
                <w:kern w:val="0"/>
                <w:sz w:val="18"/>
                <w:szCs w:val="18"/>
              </w:rPr>
            </w:pPr>
            <w:r>
              <w:rPr>
                <w:rFonts w:ascii="宋体" w:hAnsi="宋体" w:cs="宋体" w:hint="eastAsia"/>
                <w:color w:val="000000"/>
                <w:kern w:val="0"/>
                <w:sz w:val="18"/>
                <w:szCs w:val="18"/>
              </w:rPr>
              <w:t>燃气压力锅炉</w:t>
            </w:r>
          </w:p>
        </w:tc>
      </w:tr>
      <w:tr w:rsidR="00845FCA">
        <w:trPr>
          <w:trHeight w:val="576"/>
        </w:trPr>
        <w:tc>
          <w:tcPr>
            <w:tcW w:w="773" w:type="dxa"/>
            <w:tcBorders>
              <w:top w:val="single" w:sz="4" w:space="0" w:color="auto"/>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41</w:t>
            </w:r>
          </w:p>
        </w:tc>
        <w:tc>
          <w:tcPr>
            <w:tcW w:w="1779" w:type="dxa"/>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单体空 调</w:t>
            </w:r>
          </w:p>
        </w:tc>
        <w:tc>
          <w:tcPr>
            <w:tcW w:w="1262" w:type="dxa"/>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218</w:t>
            </w:r>
            <w:r>
              <w:rPr>
                <w:rFonts w:ascii="宋体" w:hAnsi="宋体" w:cs="宋体" w:hint="eastAsia"/>
                <w:color w:val="000000"/>
                <w:kern w:val="0"/>
                <w:szCs w:val="21"/>
              </w:rPr>
              <w:t>台</w:t>
            </w:r>
          </w:p>
        </w:tc>
        <w:tc>
          <w:tcPr>
            <w:tcW w:w="6334" w:type="dxa"/>
            <w:gridSpan w:val="9"/>
            <w:tcBorders>
              <w:top w:val="single" w:sz="4" w:space="0" w:color="auto"/>
              <w:left w:val="nil"/>
              <w:bottom w:val="single" w:sz="4" w:space="0" w:color="auto"/>
              <w:right w:val="single" w:sz="4" w:space="0" w:color="000000"/>
            </w:tcBorders>
            <w:shd w:val="clear" w:color="auto" w:fill="auto"/>
            <w:vAlign w:val="bottom"/>
          </w:tcPr>
          <w:p w:rsidR="00845FCA" w:rsidRDefault="00ED7BBF">
            <w:pPr>
              <w:widowControl/>
              <w:jc w:val="center"/>
              <w:rPr>
                <w:rFonts w:ascii="宋体" w:hAnsi="宋体" w:cs="宋体"/>
                <w:color w:val="000000"/>
                <w:kern w:val="0"/>
                <w:sz w:val="18"/>
                <w:szCs w:val="18"/>
              </w:rPr>
            </w:pPr>
            <w:r>
              <w:rPr>
                <w:rFonts w:ascii="宋体" w:hAnsi="宋体" w:cs="宋体" w:hint="eastAsia"/>
                <w:color w:val="000000"/>
                <w:kern w:val="0"/>
                <w:sz w:val="18"/>
                <w:szCs w:val="18"/>
              </w:rPr>
              <w:t>教工公寓、教学楼、后勤辅助楼等</w:t>
            </w:r>
          </w:p>
        </w:tc>
      </w:tr>
      <w:tr w:rsidR="00845FCA">
        <w:trPr>
          <w:trHeight w:val="396"/>
        </w:trPr>
        <w:tc>
          <w:tcPr>
            <w:tcW w:w="773" w:type="dxa"/>
            <w:tcBorders>
              <w:top w:val="single" w:sz="4" w:space="0" w:color="auto"/>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42</w:t>
            </w:r>
          </w:p>
        </w:tc>
        <w:tc>
          <w:tcPr>
            <w:tcW w:w="1779" w:type="dxa"/>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消 防值班 室</w:t>
            </w:r>
          </w:p>
        </w:tc>
        <w:tc>
          <w:tcPr>
            <w:tcW w:w="1262" w:type="dxa"/>
            <w:tcBorders>
              <w:top w:val="single" w:sz="4" w:space="0" w:color="auto"/>
              <w:left w:val="nil"/>
              <w:bottom w:val="single" w:sz="4" w:space="0" w:color="auto"/>
              <w:right w:val="single" w:sz="4" w:space="0" w:color="auto"/>
            </w:tcBorders>
            <w:shd w:val="clear" w:color="auto" w:fill="auto"/>
            <w:vAlign w:val="bottom"/>
          </w:tcPr>
          <w:p w:rsidR="00845FCA" w:rsidRDefault="00ED7BBF">
            <w:pPr>
              <w:widowControl/>
              <w:rPr>
                <w:rFonts w:ascii="Calibri" w:hAnsi="Calibri" w:cs="宋体"/>
                <w:color w:val="000000"/>
                <w:kern w:val="0"/>
                <w:szCs w:val="21"/>
              </w:rPr>
            </w:pPr>
            <w:r>
              <w:rPr>
                <w:rFonts w:ascii="Calibri" w:hAnsi="Calibri" w:cs="宋体"/>
                <w:color w:val="000000"/>
                <w:kern w:val="0"/>
                <w:szCs w:val="21"/>
              </w:rPr>
              <w:t>2</w:t>
            </w:r>
            <w:r>
              <w:rPr>
                <w:rFonts w:ascii="宋体" w:hAnsi="宋体" w:cs="宋体" w:hint="eastAsia"/>
                <w:color w:val="000000"/>
                <w:kern w:val="0"/>
                <w:szCs w:val="21"/>
              </w:rPr>
              <w:t>间</w:t>
            </w:r>
          </w:p>
        </w:tc>
        <w:tc>
          <w:tcPr>
            <w:tcW w:w="6334" w:type="dxa"/>
            <w:gridSpan w:val="9"/>
            <w:tcBorders>
              <w:top w:val="single" w:sz="4" w:space="0" w:color="auto"/>
              <w:left w:val="nil"/>
              <w:bottom w:val="nil"/>
              <w:right w:val="single" w:sz="4" w:space="0" w:color="000000"/>
            </w:tcBorders>
            <w:shd w:val="clear" w:color="auto" w:fill="auto"/>
            <w:vAlign w:val="bottom"/>
          </w:tcPr>
          <w:p w:rsidR="00845FCA" w:rsidRDefault="00ED7BBF">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845FCA">
        <w:trPr>
          <w:trHeight w:val="416"/>
        </w:trPr>
        <w:tc>
          <w:tcPr>
            <w:tcW w:w="773" w:type="dxa"/>
            <w:tcBorders>
              <w:top w:val="nil"/>
              <w:left w:val="single" w:sz="4" w:space="0" w:color="auto"/>
              <w:bottom w:val="single" w:sz="4" w:space="0" w:color="auto"/>
              <w:right w:val="single" w:sz="4" w:space="0" w:color="auto"/>
            </w:tcBorders>
            <w:shd w:val="clear" w:color="auto" w:fill="auto"/>
            <w:vAlign w:val="bottom"/>
          </w:tcPr>
          <w:p w:rsidR="00845FCA" w:rsidRDefault="00ED7BBF">
            <w:pPr>
              <w:widowControl/>
              <w:jc w:val="center"/>
              <w:rPr>
                <w:rFonts w:ascii="宋体" w:hAnsi="宋体" w:cs="宋体"/>
                <w:b/>
                <w:bCs/>
                <w:color w:val="000000"/>
                <w:kern w:val="0"/>
                <w:szCs w:val="21"/>
              </w:rPr>
            </w:pPr>
            <w:r>
              <w:rPr>
                <w:rFonts w:ascii="宋体" w:hAnsi="宋体" w:cs="宋体" w:hint="eastAsia"/>
                <w:b/>
                <w:bCs/>
                <w:color w:val="000000"/>
                <w:kern w:val="0"/>
                <w:szCs w:val="21"/>
              </w:rPr>
              <w:t>43</w:t>
            </w:r>
          </w:p>
        </w:tc>
        <w:tc>
          <w:tcPr>
            <w:tcW w:w="1779"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b/>
                <w:bCs/>
                <w:color w:val="000000"/>
                <w:kern w:val="0"/>
                <w:szCs w:val="21"/>
              </w:rPr>
            </w:pPr>
            <w:r>
              <w:rPr>
                <w:rFonts w:ascii="宋体" w:hAnsi="宋体" w:cs="宋体" w:hint="eastAsia"/>
                <w:b/>
                <w:bCs/>
                <w:color w:val="000000"/>
                <w:kern w:val="0"/>
                <w:szCs w:val="21"/>
              </w:rPr>
              <w:t>高配、低配</w:t>
            </w:r>
          </w:p>
        </w:tc>
        <w:tc>
          <w:tcPr>
            <w:tcW w:w="1262" w:type="dxa"/>
            <w:tcBorders>
              <w:top w:val="nil"/>
              <w:left w:val="nil"/>
              <w:bottom w:val="single" w:sz="4" w:space="0" w:color="auto"/>
              <w:right w:val="single" w:sz="4" w:space="0" w:color="auto"/>
            </w:tcBorders>
            <w:shd w:val="clear" w:color="auto" w:fill="auto"/>
            <w:vAlign w:val="bottom"/>
          </w:tcPr>
          <w:p w:rsidR="00845FCA" w:rsidRDefault="00ED7BBF">
            <w:pPr>
              <w:widowControl/>
              <w:rPr>
                <w:rFonts w:ascii="宋体" w:hAnsi="宋体" w:cs="宋体"/>
                <w:color w:val="000000"/>
                <w:kern w:val="0"/>
                <w:sz w:val="18"/>
                <w:szCs w:val="18"/>
              </w:rPr>
            </w:pPr>
            <w:r>
              <w:rPr>
                <w:rFonts w:ascii="宋体" w:hAnsi="宋体" w:cs="宋体" w:hint="eastAsia"/>
                <w:color w:val="000000"/>
                <w:kern w:val="0"/>
                <w:sz w:val="18"/>
                <w:szCs w:val="18"/>
              </w:rPr>
              <w:t>高配间</w:t>
            </w:r>
            <w:r>
              <w:rPr>
                <w:rFonts w:ascii="Calibri" w:hAnsi="Calibri" w:cs="宋体"/>
                <w:color w:val="000000"/>
                <w:kern w:val="0"/>
                <w:sz w:val="18"/>
                <w:szCs w:val="18"/>
              </w:rPr>
              <w:t>2</w:t>
            </w:r>
            <w:r>
              <w:rPr>
                <w:rFonts w:ascii="宋体" w:hAnsi="宋体" w:cs="宋体" w:hint="eastAsia"/>
                <w:color w:val="000000"/>
                <w:kern w:val="0"/>
                <w:sz w:val="18"/>
                <w:szCs w:val="18"/>
              </w:rPr>
              <w:t>个，低配室</w:t>
            </w:r>
            <w:r>
              <w:rPr>
                <w:rFonts w:ascii="Calibri" w:hAnsi="Calibri" w:cs="宋体"/>
                <w:color w:val="000000"/>
                <w:kern w:val="0"/>
                <w:sz w:val="18"/>
                <w:szCs w:val="18"/>
              </w:rPr>
              <w:t>14</w:t>
            </w:r>
            <w:r>
              <w:rPr>
                <w:rFonts w:ascii="宋体" w:hAnsi="宋体" w:cs="宋体" w:hint="eastAsia"/>
                <w:color w:val="000000"/>
                <w:kern w:val="0"/>
                <w:sz w:val="18"/>
                <w:szCs w:val="18"/>
              </w:rPr>
              <w:t>个</w:t>
            </w:r>
          </w:p>
        </w:tc>
        <w:tc>
          <w:tcPr>
            <w:tcW w:w="6334" w:type="dxa"/>
            <w:gridSpan w:val="9"/>
            <w:tcBorders>
              <w:top w:val="nil"/>
              <w:left w:val="nil"/>
              <w:bottom w:val="single" w:sz="4" w:space="0" w:color="auto"/>
              <w:right w:val="single" w:sz="4" w:space="0" w:color="000000"/>
            </w:tcBorders>
            <w:shd w:val="clear" w:color="auto" w:fill="auto"/>
            <w:vAlign w:val="bottom"/>
          </w:tcPr>
          <w:p w:rsidR="00845FCA" w:rsidRDefault="00ED7BBF">
            <w:pPr>
              <w:widowControl/>
              <w:jc w:val="center"/>
              <w:rPr>
                <w:rFonts w:ascii="宋体" w:hAnsi="宋体" w:cs="宋体"/>
                <w:color w:val="000000"/>
                <w:kern w:val="0"/>
                <w:sz w:val="18"/>
                <w:szCs w:val="18"/>
              </w:rPr>
            </w:pPr>
            <w:r>
              <w:rPr>
                <w:rFonts w:ascii="宋体" w:hAnsi="宋体" w:cs="宋体" w:hint="eastAsia"/>
                <w:color w:val="000000"/>
                <w:kern w:val="0"/>
                <w:sz w:val="18"/>
                <w:szCs w:val="18"/>
              </w:rPr>
              <w:t>高配</w:t>
            </w:r>
            <w:r>
              <w:rPr>
                <w:rFonts w:ascii="Calibri" w:hAnsi="Calibri" w:cs="宋体"/>
                <w:color w:val="000000"/>
                <w:kern w:val="0"/>
                <w:sz w:val="18"/>
                <w:szCs w:val="18"/>
              </w:rPr>
              <w:t>20</w:t>
            </w:r>
            <w:r>
              <w:rPr>
                <w:rFonts w:ascii="宋体" w:hAnsi="宋体" w:cs="宋体" w:hint="eastAsia"/>
                <w:color w:val="000000"/>
                <w:kern w:val="0"/>
                <w:sz w:val="18"/>
                <w:szCs w:val="18"/>
              </w:rPr>
              <w:t>千伏</w:t>
            </w:r>
          </w:p>
        </w:tc>
      </w:tr>
    </w:tbl>
    <w:p w:rsidR="00845FCA" w:rsidRDefault="00ED7BBF">
      <w:pPr>
        <w:snapToGrid w:val="0"/>
        <w:spacing w:line="400" w:lineRule="exact"/>
        <w:rPr>
          <w:rFonts w:ascii="宋体" w:hAnsi="宋体" w:cs="宋体"/>
          <w:color w:val="000000"/>
          <w:sz w:val="24"/>
        </w:rPr>
      </w:pPr>
      <w:r>
        <w:rPr>
          <w:rFonts w:ascii="宋体" w:hAnsi="宋体" w:cs="宋体" w:hint="eastAsia"/>
          <w:color w:val="000000"/>
          <w:sz w:val="24"/>
        </w:rPr>
        <w:t>备注：</w:t>
      </w:r>
    </w:p>
    <w:p w:rsidR="00845FCA" w:rsidRDefault="00ED7BBF">
      <w:pPr>
        <w:snapToGrid w:val="0"/>
        <w:spacing w:line="400" w:lineRule="exact"/>
        <w:ind w:firstLineChars="200" w:firstLine="480"/>
        <w:rPr>
          <w:rFonts w:ascii="宋体" w:hAnsi="宋体" w:cs="宋体"/>
          <w:color w:val="000000"/>
          <w:sz w:val="24"/>
        </w:rPr>
      </w:pPr>
      <w:r>
        <w:rPr>
          <w:rFonts w:ascii="宋体" w:hAnsi="宋体" w:cs="宋体" w:hint="eastAsia"/>
          <w:color w:val="000000"/>
          <w:sz w:val="24"/>
        </w:rPr>
        <w:t>因本次招标类别为服务项目，各投标人要充分掌握实际服务范围及要求。上述数据可能与实际有误差，内容可能不全面，各投标人可自行勘查现场，充分了解服务内容和实际情况，自行根据招标需求认真应标，若有遗漏由投标人自行承担。</w:t>
      </w:r>
    </w:p>
    <w:p w:rsidR="00845FCA" w:rsidRDefault="00ED7BBF">
      <w:pPr>
        <w:snapToGrid w:val="0"/>
        <w:spacing w:line="400" w:lineRule="exact"/>
        <w:ind w:firstLineChars="200" w:firstLine="480"/>
        <w:rPr>
          <w:rFonts w:ascii="宋体" w:hAnsi="宋体" w:cs="宋体"/>
          <w:color w:val="000000"/>
          <w:sz w:val="24"/>
        </w:rPr>
      </w:pPr>
      <w:r>
        <w:rPr>
          <w:rFonts w:ascii="宋体" w:hAnsi="宋体" w:cs="宋体" w:hint="eastAsia"/>
          <w:color w:val="000000"/>
          <w:sz w:val="24"/>
        </w:rPr>
        <w:t>本文件内容，投标人不得以任何形式外传给第三方。</w:t>
      </w:r>
    </w:p>
    <w:p w:rsidR="00845FCA" w:rsidRDefault="00ED7BBF">
      <w:pPr>
        <w:pStyle w:val="2"/>
        <w:rPr>
          <w:color w:val="000000"/>
        </w:rPr>
      </w:pPr>
      <w:bookmarkStart w:id="40" w:name="_Toc43127978"/>
      <w:r>
        <w:rPr>
          <w:rFonts w:hint="eastAsia"/>
          <w:color w:val="000000"/>
        </w:rPr>
        <w:t>二、招标内容及服务标准</w:t>
      </w:r>
      <w:bookmarkEnd w:id="40"/>
    </w:p>
    <w:p w:rsidR="00845FCA" w:rsidRDefault="00ED7BBF">
      <w:pPr>
        <w:pStyle w:val="-11"/>
        <w:tabs>
          <w:tab w:val="left" w:pos="851"/>
        </w:tabs>
        <w:spacing w:line="360" w:lineRule="exact"/>
        <w:ind w:firstLine="480"/>
        <w:rPr>
          <w:rFonts w:ascii="宋体" w:hAnsi="宋体"/>
          <w:color w:val="000000"/>
          <w:sz w:val="24"/>
          <w:szCs w:val="24"/>
        </w:rPr>
      </w:pPr>
      <w:r>
        <w:rPr>
          <w:rFonts w:ascii="宋体" w:hAnsi="宋体"/>
          <w:color w:val="000000"/>
          <w:sz w:val="24"/>
          <w:szCs w:val="24"/>
        </w:rPr>
        <w:t>物业服务内容及标准：实际物业管理服务项目信息包括但不限于以下内容，以实际情况为准，所列服务标准为基础要求，投标单位可根据自身作业标准进行提升和填充。投标单位应注意。</w:t>
      </w:r>
    </w:p>
    <w:p w:rsidR="00845FCA" w:rsidRDefault="00ED7BBF">
      <w:pPr>
        <w:pStyle w:val="-11"/>
        <w:tabs>
          <w:tab w:val="left" w:pos="851"/>
        </w:tabs>
        <w:spacing w:line="360" w:lineRule="exact"/>
        <w:ind w:firstLine="480"/>
        <w:rPr>
          <w:rFonts w:ascii="宋体" w:hAnsi="宋体"/>
          <w:color w:val="000000"/>
          <w:sz w:val="24"/>
          <w:szCs w:val="24"/>
        </w:rPr>
      </w:pPr>
      <w:r>
        <w:rPr>
          <w:rFonts w:ascii="宋体" w:hAnsi="宋体" w:hint="eastAsia"/>
          <w:color w:val="000000"/>
          <w:sz w:val="24"/>
          <w:szCs w:val="24"/>
        </w:rPr>
        <w:t>2.1招标内容</w:t>
      </w:r>
    </w:p>
    <w:p w:rsidR="00845FCA" w:rsidRDefault="00ED7BBF">
      <w:pPr>
        <w:pStyle w:val="11"/>
        <w:tabs>
          <w:tab w:val="left" w:pos="1539"/>
        </w:tabs>
        <w:spacing w:before="93"/>
        <w:ind w:left="0" w:firstLineChars="200" w:firstLine="482"/>
        <w:jc w:val="left"/>
        <w:rPr>
          <w:rFonts w:ascii="宋体" w:eastAsia="宋体" w:hAnsi="宋体"/>
          <w:b/>
          <w:bCs/>
          <w:color w:val="000000"/>
          <w:sz w:val="24"/>
        </w:rPr>
      </w:pPr>
      <w:r>
        <w:rPr>
          <w:rFonts w:ascii="宋体" w:eastAsia="宋体" w:hAnsi="宋体" w:hint="eastAsia"/>
          <w:b/>
          <w:bCs/>
          <w:color w:val="000000"/>
          <w:sz w:val="24"/>
        </w:rPr>
        <w:t>（1）</w:t>
      </w:r>
      <w:r>
        <w:rPr>
          <w:rFonts w:ascii="宋体" w:eastAsia="宋体" w:hAnsi="宋体"/>
          <w:b/>
          <w:bCs/>
          <w:color w:val="000000"/>
          <w:sz w:val="24"/>
        </w:rPr>
        <w:t>基础管理</w:t>
      </w:r>
    </w:p>
    <w:tbl>
      <w:tblPr>
        <w:tblW w:w="9876" w:type="dxa"/>
        <w:tblInd w:w="95" w:type="dxa"/>
        <w:tblLayout w:type="fixed"/>
        <w:tblLook w:val="04A0"/>
      </w:tblPr>
      <w:tblGrid>
        <w:gridCol w:w="722"/>
        <w:gridCol w:w="4111"/>
        <w:gridCol w:w="5043"/>
      </w:tblGrid>
      <w:tr w:rsidR="00845FCA">
        <w:trPr>
          <w:trHeight w:val="285"/>
        </w:trPr>
        <w:tc>
          <w:tcPr>
            <w:tcW w:w="722" w:type="dxa"/>
            <w:tcBorders>
              <w:top w:val="single" w:sz="4" w:space="0" w:color="auto"/>
              <w:left w:val="single" w:sz="4" w:space="0" w:color="auto"/>
              <w:bottom w:val="single" w:sz="4" w:space="0" w:color="auto"/>
              <w:right w:val="single" w:sz="4" w:space="0" w:color="auto"/>
            </w:tcBorders>
            <w:shd w:val="clear" w:color="auto" w:fill="auto"/>
          </w:tcPr>
          <w:p w:rsidR="00845FCA" w:rsidRDefault="00ED7BBF">
            <w:pPr>
              <w:widowControl/>
              <w:jc w:val="center"/>
              <w:rPr>
                <w:rFonts w:ascii="宋体" w:hAnsi="宋体" w:cs="宋体"/>
                <w:b/>
                <w:bCs/>
                <w:color w:val="000000"/>
                <w:kern w:val="0"/>
                <w:sz w:val="24"/>
              </w:rPr>
            </w:pPr>
            <w:r>
              <w:rPr>
                <w:rFonts w:ascii="宋体" w:hAnsi="宋体" w:cs="宋体" w:hint="eastAsia"/>
                <w:b/>
                <w:bCs/>
                <w:color w:val="000000"/>
                <w:kern w:val="0"/>
                <w:sz w:val="24"/>
              </w:rPr>
              <w:t>类别</w:t>
            </w:r>
          </w:p>
        </w:tc>
        <w:tc>
          <w:tcPr>
            <w:tcW w:w="4111" w:type="dxa"/>
            <w:tcBorders>
              <w:top w:val="single" w:sz="4" w:space="0" w:color="auto"/>
              <w:left w:val="nil"/>
              <w:bottom w:val="single" w:sz="4" w:space="0" w:color="auto"/>
              <w:right w:val="single" w:sz="4" w:space="0" w:color="auto"/>
            </w:tcBorders>
            <w:shd w:val="clear" w:color="auto" w:fill="auto"/>
          </w:tcPr>
          <w:p w:rsidR="00845FCA" w:rsidRDefault="00ED7BBF">
            <w:pPr>
              <w:widowControl/>
              <w:jc w:val="center"/>
              <w:rPr>
                <w:rFonts w:ascii="宋体" w:hAnsi="宋体" w:cs="宋体"/>
                <w:b/>
                <w:bCs/>
                <w:color w:val="000000"/>
                <w:kern w:val="0"/>
                <w:sz w:val="24"/>
              </w:rPr>
            </w:pPr>
            <w:r>
              <w:rPr>
                <w:rFonts w:ascii="宋体" w:hAnsi="宋体" w:cs="宋体" w:hint="eastAsia"/>
                <w:b/>
                <w:bCs/>
                <w:color w:val="000000"/>
                <w:kern w:val="0"/>
                <w:sz w:val="24"/>
              </w:rPr>
              <w:t>服务内容</w:t>
            </w:r>
          </w:p>
        </w:tc>
        <w:tc>
          <w:tcPr>
            <w:tcW w:w="5043" w:type="dxa"/>
            <w:tcBorders>
              <w:top w:val="single" w:sz="4" w:space="0" w:color="auto"/>
              <w:left w:val="nil"/>
              <w:bottom w:val="single" w:sz="4" w:space="0" w:color="auto"/>
              <w:right w:val="single" w:sz="4" w:space="0" w:color="auto"/>
            </w:tcBorders>
            <w:shd w:val="clear" w:color="auto" w:fill="auto"/>
          </w:tcPr>
          <w:p w:rsidR="00845FCA" w:rsidRDefault="00ED7BBF">
            <w:pPr>
              <w:widowControl/>
              <w:jc w:val="left"/>
              <w:rPr>
                <w:rFonts w:ascii="宋体" w:hAnsi="宋体" w:cs="宋体"/>
                <w:b/>
                <w:bCs/>
                <w:color w:val="000000"/>
                <w:kern w:val="0"/>
                <w:sz w:val="24"/>
              </w:rPr>
            </w:pPr>
            <w:r>
              <w:rPr>
                <w:rFonts w:ascii="宋体" w:hAnsi="宋体" w:cs="宋体" w:hint="eastAsia"/>
                <w:b/>
                <w:bCs/>
                <w:color w:val="000000"/>
                <w:kern w:val="0"/>
                <w:sz w:val="24"/>
              </w:rPr>
              <w:t>服务标准</w:t>
            </w:r>
          </w:p>
        </w:tc>
      </w:tr>
      <w:tr w:rsidR="00845FCA">
        <w:trPr>
          <w:trHeight w:val="2415"/>
        </w:trPr>
        <w:tc>
          <w:tcPr>
            <w:tcW w:w="722" w:type="dxa"/>
            <w:tcBorders>
              <w:top w:val="nil"/>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制度管理</w:t>
            </w:r>
          </w:p>
        </w:tc>
        <w:tc>
          <w:tcPr>
            <w:tcW w:w="4111" w:type="dxa"/>
            <w:tcBorders>
              <w:top w:val="nil"/>
              <w:left w:val="nil"/>
              <w:bottom w:val="single" w:sz="4" w:space="0" w:color="auto"/>
              <w:right w:val="single" w:sz="4"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校区物业管理有健全的各项管理规章制度如：设备安全运行、岗位责任制、定期巡回检查、维护保养计划并落实、运行记录管理、维修档案、安全操作规程、安全管理制度、设施设备等管理制度等，严格执行各岗位工作标准、工作职责，并制定具体的落实措施和考核办法。</w:t>
            </w:r>
          </w:p>
        </w:tc>
        <w:tc>
          <w:tcPr>
            <w:tcW w:w="5043" w:type="dxa"/>
            <w:tcBorders>
              <w:top w:val="nil"/>
              <w:left w:val="nil"/>
              <w:bottom w:val="single" w:sz="4" w:space="0" w:color="auto"/>
              <w:right w:val="single" w:sz="4" w:space="0" w:color="auto"/>
            </w:tcBorders>
            <w:shd w:val="clear" w:color="auto" w:fill="auto"/>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1.制订有完善的各专业、技术工种及管理岗位责任制； </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2.制订有完善的设备安全运行和安全操作规程；      </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3.制订有完善的设备保养规程；                      4.制订有完善的值班制度、交接班制度、记录及事故报告制度、运行维护档案、巡检记录等；</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5.制订有完善的各种突发事件应急预案；               6.各项管理制度、各岗位工作标准及工作流程和考核奖惩办法健全 ，并上墙公示。                              </w:t>
            </w:r>
          </w:p>
        </w:tc>
      </w:tr>
      <w:tr w:rsidR="00845FCA">
        <w:trPr>
          <w:trHeight w:val="219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人员管理与培训</w:t>
            </w:r>
          </w:p>
        </w:tc>
        <w:tc>
          <w:tcPr>
            <w:tcW w:w="4111" w:type="dxa"/>
            <w:tcBorders>
              <w:top w:val="single" w:sz="4" w:space="0" w:color="auto"/>
              <w:left w:val="nil"/>
              <w:bottom w:val="single" w:sz="4" w:space="0" w:color="auto"/>
              <w:right w:val="single" w:sz="4"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做好各类在岗人员的技术培训工作（制定切实可行的培训计划）；物业管理人员和专业技术人员须持证上岗，合理配置相关岗位的人员；员工统一着装，佩戴明显标志，工作规范、作风严谨，严格执行操作规范。</w:t>
            </w:r>
          </w:p>
        </w:tc>
        <w:tc>
          <w:tcPr>
            <w:tcW w:w="5043" w:type="dxa"/>
            <w:tcBorders>
              <w:top w:val="single" w:sz="4" w:space="0" w:color="auto"/>
              <w:left w:val="nil"/>
              <w:bottom w:val="single" w:sz="4" w:space="0" w:color="auto"/>
              <w:right w:val="single" w:sz="4" w:space="0" w:color="auto"/>
            </w:tcBorders>
            <w:shd w:val="clear" w:color="auto" w:fill="auto"/>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1.做好管理、运行、操作、巡查、维修人员的岗位培训工作，并做好相关的培训记录，做到会使用、会维护保养、会检查、会排除故障；2.运行、维修人员应严格执行操作规程，根据维修及技术操作复杂程度、环境变化，合理配置和调整操作、运行及维修人员；</w:t>
            </w:r>
          </w:p>
          <w:p w:rsidR="00845FCA" w:rsidRDefault="00ED7BBF">
            <w:pPr>
              <w:widowControl/>
              <w:jc w:val="left"/>
              <w:rPr>
                <w:rFonts w:ascii="仿宋" w:eastAsia="仿宋" w:hAnsi="仿宋" w:cs="宋体"/>
                <w:color w:val="000000"/>
                <w:kern w:val="0"/>
                <w:sz w:val="22"/>
                <w:szCs w:val="22"/>
              </w:rPr>
            </w:pPr>
            <w:r>
              <w:rPr>
                <w:rFonts w:ascii="宋体" w:hAnsi="宋体" w:cs="宋体" w:hint="eastAsia"/>
                <w:color w:val="000000"/>
                <w:kern w:val="0"/>
                <w:sz w:val="24"/>
              </w:rPr>
              <w:t>3. 员工着装统一，工作规范。</w:t>
            </w:r>
          </w:p>
        </w:tc>
      </w:tr>
      <w:tr w:rsidR="00845FCA">
        <w:trPr>
          <w:trHeight w:val="699"/>
        </w:trPr>
        <w:tc>
          <w:tcPr>
            <w:tcW w:w="722" w:type="dxa"/>
            <w:tcBorders>
              <w:top w:val="nil"/>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管理办公</w:t>
            </w:r>
            <w:r>
              <w:rPr>
                <w:rFonts w:ascii="宋体" w:hAnsi="宋体" w:cs="宋体" w:hint="eastAsia"/>
                <w:color w:val="000000"/>
                <w:kern w:val="0"/>
                <w:sz w:val="24"/>
              </w:rPr>
              <w:lastRenderedPageBreak/>
              <w:t>自动化</w:t>
            </w:r>
          </w:p>
        </w:tc>
        <w:tc>
          <w:tcPr>
            <w:tcW w:w="4111" w:type="dxa"/>
            <w:tcBorders>
              <w:top w:val="nil"/>
              <w:left w:val="nil"/>
              <w:bottom w:val="single" w:sz="4" w:space="0" w:color="auto"/>
              <w:right w:val="single" w:sz="4"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lastRenderedPageBreak/>
              <w:t>物业管理企业应配置计算机、信息化、智能化等设备，提高管理服务工作效</w:t>
            </w:r>
            <w:r>
              <w:rPr>
                <w:rFonts w:ascii="宋体" w:hAnsi="宋体" w:cs="宋体" w:hint="eastAsia"/>
                <w:color w:val="000000"/>
                <w:kern w:val="0"/>
                <w:sz w:val="24"/>
              </w:rPr>
              <w:lastRenderedPageBreak/>
              <w:t>率；根据学院数字信息化发展需求，及时配置相应的人力和物力资源。</w:t>
            </w:r>
          </w:p>
        </w:tc>
        <w:tc>
          <w:tcPr>
            <w:tcW w:w="5043" w:type="dxa"/>
            <w:tcBorders>
              <w:top w:val="nil"/>
              <w:left w:val="nil"/>
              <w:bottom w:val="single" w:sz="4" w:space="0" w:color="auto"/>
              <w:right w:val="single" w:sz="4" w:space="0" w:color="auto"/>
            </w:tcBorders>
            <w:shd w:val="clear" w:color="auto" w:fill="auto"/>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lastRenderedPageBreak/>
              <w:t>1.管理岗位应配备一定数量的计算机，基本实现办公自动化，配备智能手机及相关APP管理</w:t>
            </w:r>
            <w:r>
              <w:rPr>
                <w:rFonts w:ascii="宋体" w:hAnsi="宋体" w:cs="宋体" w:hint="eastAsia"/>
                <w:color w:val="000000"/>
                <w:kern w:val="0"/>
                <w:sz w:val="24"/>
              </w:rPr>
              <w:lastRenderedPageBreak/>
              <w:t>软件，具备移动服务功能；                                               2.相关管理人员应具备一定的计算机基础知识；</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3.根据数字信息化发展，及时配置相应的人力物力资源，满足师生需求；</w:t>
            </w:r>
          </w:p>
          <w:p w:rsidR="00845FCA" w:rsidRDefault="00ED7BBF">
            <w:pPr>
              <w:widowControl/>
              <w:jc w:val="left"/>
              <w:rPr>
                <w:rFonts w:ascii="仿宋" w:eastAsia="仿宋" w:hAnsi="仿宋" w:cs="宋体"/>
                <w:color w:val="000000"/>
                <w:kern w:val="0"/>
                <w:sz w:val="22"/>
                <w:szCs w:val="22"/>
              </w:rPr>
            </w:pPr>
            <w:r>
              <w:rPr>
                <w:rFonts w:ascii="宋体" w:hAnsi="宋体" w:cs="宋体" w:hint="eastAsia"/>
                <w:color w:val="000000"/>
                <w:kern w:val="0"/>
                <w:sz w:val="24"/>
              </w:rPr>
              <w:t>4.物业管理企业可以提供包括不限于报修系统、住宿管理系统、体育场馆管理系统、仓储管理系统等信息化系统。</w:t>
            </w:r>
          </w:p>
        </w:tc>
      </w:tr>
      <w:tr w:rsidR="00845FCA">
        <w:trPr>
          <w:trHeight w:val="229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档案资料管理</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房屋、公用设施、设备的档案资料齐全，详细准确， 分类成册，管理规范，查阅方便。</w:t>
            </w:r>
          </w:p>
        </w:tc>
        <w:tc>
          <w:tcPr>
            <w:tcW w:w="5043" w:type="dxa"/>
            <w:tcBorders>
              <w:top w:val="single" w:sz="4" w:space="0" w:color="auto"/>
              <w:left w:val="single" w:sz="4" w:space="0" w:color="auto"/>
              <w:bottom w:val="single" w:sz="4" w:space="0" w:color="auto"/>
              <w:right w:val="single" w:sz="4" w:space="0" w:color="auto"/>
            </w:tcBorders>
            <w:shd w:val="clear" w:color="auto" w:fill="auto"/>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1.档案资料应包括：房屋立面图、平面图、地下管网图，房屋数量、种类、用途分类统计成册，部分规划图分类编制成册，公共设备维修记录、保养记录，公共设施设备的设计安装图纸资料和台帐；</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2.档案资料的管理应统一编号、分类归档，档案编号应与设备编号一致，责任到人；</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3.档案资料应包括有资料来源、归档时间、交接手续、资料登记等；</w:t>
            </w:r>
          </w:p>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4.有明确的档案借阅办法，防止丢失和损坏；5.档案资料的管理应做到资料齐全，登记及时、准确。</w:t>
            </w:r>
          </w:p>
        </w:tc>
      </w:tr>
      <w:tr w:rsidR="00845FCA">
        <w:trPr>
          <w:trHeight w:val="199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报修管理</w:t>
            </w:r>
          </w:p>
        </w:tc>
        <w:tc>
          <w:tcPr>
            <w:tcW w:w="4111" w:type="dxa"/>
            <w:tcBorders>
              <w:top w:val="single" w:sz="4" w:space="0" w:color="auto"/>
              <w:left w:val="nil"/>
              <w:bottom w:val="single" w:sz="4" w:space="0" w:color="auto"/>
              <w:right w:val="single" w:sz="4"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建立 24 小时值班制度，设置服务电话，接受学院师生员工对物业管理服务报修、求助、建议、问询、质疑、投诉等各类信息的收集和反馈并及时处理，有回访制度和记录；按学院信息化建设要求，配备相应设施设备，完成线上线下报修的无缝对接。停水停电停气等通知及时到位。</w:t>
            </w:r>
          </w:p>
        </w:tc>
        <w:tc>
          <w:tcPr>
            <w:tcW w:w="5043" w:type="dxa"/>
            <w:tcBorders>
              <w:top w:val="single" w:sz="4" w:space="0" w:color="auto"/>
              <w:left w:val="nil"/>
              <w:bottom w:val="single" w:sz="4" w:space="0" w:color="auto"/>
              <w:right w:val="single" w:sz="4" w:space="0" w:color="auto"/>
            </w:tcBorders>
            <w:shd w:val="clear" w:color="auto" w:fill="auto"/>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1.设立后勤服务大厅，24小时值守；</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2.维修及值班人员专业配备齐全，力量充足；</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3.设立服务电话，耐心礼貌接受师生的报修、投诉、求助、建议、问询、质疑，及时处理并做好记录，有回访制度；</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4.按学院信息化建设要求，配备相应设施设备，完成线上线下报修的无缝对接，保证报修流程完整；</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5.对停水、停电、停气等对师生造成影响的，应通过按照工作标准及时通知到位。</w:t>
            </w:r>
          </w:p>
        </w:tc>
      </w:tr>
      <w:tr w:rsidR="00845FCA">
        <w:trPr>
          <w:trHeight w:val="1995"/>
        </w:trPr>
        <w:tc>
          <w:tcPr>
            <w:tcW w:w="722" w:type="dxa"/>
            <w:tcBorders>
              <w:top w:val="nil"/>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维修服务承诺</w:t>
            </w:r>
          </w:p>
        </w:tc>
        <w:tc>
          <w:tcPr>
            <w:tcW w:w="4111" w:type="dxa"/>
            <w:tcBorders>
              <w:top w:val="nil"/>
              <w:left w:val="nil"/>
              <w:bottom w:val="single" w:sz="4" w:space="0" w:color="auto"/>
              <w:right w:val="single" w:sz="4" w:space="0" w:color="auto"/>
            </w:tcBorders>
            <w:shd w:val="clear" w:color="auto" w:fill="auto"/>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建立并落实便民维修服务承诺制、急迫性小修应在接到报修之时起15分钟内到达现场处理。维护性小修应在接到报修之时起24小时内处理完毕，如不具备维修条件需与报修人预约修复日期，并在约定时限内完成维修工作，并有回访记录。</w:t>
            </w:r>
          </w:p>
        </w:tc>
        <w:tc>
          <w:tcPr>
            <w:tcW w:w="5043" w:type="dxa"/>
            <w:tcBorders>
              <w:top w:val="nil"/>
              <w:left w:val="nil"/>
              <w:bottom w:val="single" w:sz="4" w:space="0" w:color="auto"/>
              <w:right w:val="single" w:sz="4" w:space="0" w:color="auto"/>
            </w:tcBorders>
            <w:shd w:val="clear" w:color="auto" w:fill="auto"/>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1.建立并落实便民维修服务承诺制，做到有诺必践，违诺必纠，把便民维修服务承诺落实到实处；</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2.急迫性小修应在接到报修之时起15分钟内到达现场处理，4小时内处理完毕；</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3.维护性小修应在接到报修之时起24小时内处理完毕，如不具备维修条件需与报修人预约修复日期，并在约定时限内完成维修工作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4.维修项目返修率不得高于1％，回访记录完整准确。</w:t>
            </w:r>
          </w:p>
        </w:tc>
      </w:tr>
      <w:tr w:rsidR="00845FCA">
        <w:trPr>
          <w:trHeight w:val="144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安全运行管理</w:t>
            </w:r>
          </w:p>
        </w:tc>
        <w:tc>
          <w:tcPr>
            <w:tcW w:w="4111" w:type="dxa"/>
            <w:tcBorders>
              <w:top w:val="single" w:sz="4" w:space="0" w:color="auto"/>
              <w:left w:val="nil"/>
              <w:bottom w:val="single" w:sz="4" w:space="0" w:color="auto"/>
              <w:right w:val="single" w:sz="4"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设备及机房环境，无杂物、灰尘、无鼠、虫害发生， 机房环境符合设备要求，设备良好，运行正常，无责任事故；各种数据报表及时、准确，无滞后现象并及时从数据报表中发现存在的问题，提出解决方案。制订有突发事件处理应急预案等。</w:t>
            </w:r>
          </w:p>
        </w:tc>
        <w:tc>
          <w:tcPr>
            <w:tcW w:w="5043" w:type="dxa"/>
            <w:tcBorders>
              <w:top w:val="single" w:sz="4" w:space="0" w:color="auto"/>
              <w:left w:val="nil"/>
              <w:bottom w:val="single" w:sz="4" w:space="0" w:color="auto"/>
              <w:right w:val="single" w:sz="4" w:space="0" w:color="auto"/>
            </w:tcBorders>
            <w:shd w:val="clear" w:color="auto" w:fill="auto"/>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1.设备及机房环境，应无杂物、无积水、无灰尘、无鼠、无虫害发生，机房温度、湿度等环境符合设备要求；</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2.设备良好，运行正常，无责任事故；</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3.各种数据报表及时、准确，无滞后现象，准确率 100%，故障排查消除安全隐患及时到位；4.各类应急预案的演练执行到位。</w:t>
            </w:r>
          </w:p>
        </w:tc>
      </w:tr>
    </w:tbl>
    <w:p w:rsidR="00845FCA" w:rsidRDefault="00845FCA">
      <w:pPr>
        <w:pStyle w:val="11"/>
        <w:tabs>
          <w:tab w:val="left" w:pos="1539"/>
        </w:tabs>
        <w:spacing w:before="93"/>
        <w:ind w:left="0" w:firstLine="0"/>
        <w:jc w:val="left"/>
        <w:rPr>
          <w:rFonts w:ascii="Calibri" w:eastAsia="宋体" w:hAnsi="Calibri" w:cs="宋体"/>
          <w:color w:val="000000"/>
          <w:spacing w:val="-4"/>
          <w:sz w:val="24"/>
          <w:lang w:val="en-US" w:bidi="ar-SA"/>
        </w:rPr>
      </w:pPr>
    </w:p>
    <w:p w:rsidR="00845FCA" w:rsidRDefault="00ED7BBF">
      <w:pPr>
        <w:pStyle w:val="11"/>
        <w:tabs>
          <w:tab w:val="left" w:pos="1541"/>
        </w:tabs>
        <w:spacing w:before="79" w:after="14"/>
        <w:ind w:left="0" w:firstLine="0"/>
        <w:jc w:val="left"/>
        <w:rPr>
          <w:b/>
          <w:color w:val="000000"/>
          <w:sz w:val="24"/>
        </w:rPr>
      </w:pPr>
      <w:r>
        <w:rPr>
          <w:rFonts w:hint="eastAsia"/>
          <w:b/>
          <w:color w:val="000000"/>
          <w:sz w:val="24"/>
        </w:rPr>
        <w:t>（2）</w:t>
      </w:r>
      <w:r>
        <w:rPr>
          <w:b/>
          <w:color w:val="000000"/>
          <w:sz w:val="24"/>
        </w:rPr>
        <w:t>房屋本体管理与维护</w:t>
      </w:r>
    </w:p>
    <w:tbl>
      <w:tblPr>
        <w:tblW w:w="9876" w:type="dxa"/>
        <w:tblInd w:w="95" w:type="dxa"/>
        <w:tblLayout w:type="fixed"/>
        <w:tblLook w:val="04A0"/>
      </w:tblPr>
      <w:tblGrid>
        <w:gridCol w:w="1289"/>
        <w:gridCol w:w="3827"/>
        <w:gridCol w:w="4760"/>
      </w:tblGrid>
      <w:tr w:rsidR="00845FCA">
        <w:trPr>
          <w:trHeight w:val="330"/>
        </w:trPr>
        <w:tc>
          <w:tcPr>
            <w:tcW w:w="1289" w:type="dxa"/>
            <w:tcBorders>
              <w:top w:val="single" w:sz="8" w:space="0" w:color="000000"/>
              <w:left w:val="single" w:sz="8" w:space="0" w:color="000000"/>
              <w:bottom w:val="single" w:sz="8" w:space="0" w:color="000000"/>
              <w:right w:val="single" w:sz="8" w:space="0" w:color="000000"/>
            </w:tcBorders>
            <w:shd w:val="clear" w:color="auto" w:fill="auto"/>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类别</w:t>
            </w:r>
          </w:p>
        </w:tc>
        <w:tc>
          <w:tcPr>
            <w:tcW w:w="3827" w:type="dxa"/>
            <w:tcBorders>
              <w:top w:val="single" w:sz="8" w:space="0" w:color="000000"/>
              <w:left w:val="nil"/>
              <w:bottom w:val="single" w:sz="8" w:space="0" w:color="000000"/>
              <w:right w:val="single" w:sz="8" w:space="0" w:color="000000"/>
            </w:tcBorders>
            <w:shd w:val="clear" w:color="auto" w:fill="auto"/>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服务内容</w:t>
            </w:r>
          </w:p>
        </w:tc>
        <w:tc>
          <w:tcPr>
            <w:tcW w:w="4760" w:type="dxa"/>
            <w:tcBorders>
              <w:top w:val="single" w:sz="8" w:space="0" w:color="000000"/>
              <w:left w:val="nil"/>
              <w:bottom w:val="single" w:sz="8" w:space="0" w:color="000000"/>
              <w:right w:val="single" w:sz="8" w:space="0" w:color="000000"/>
            </w:tcBorders>
            <w:shd w:val="clear" w:color="auto" w:fill="auto"/>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服务标准</w:t>
            </w:r>
          </w:p>
        </w:tc>
      </w:tr>
      <w:tr w:rsidR="00845FCA">
        <w:trPr>
          <w:trHeight w:val="870"/>
        </w:trPr>
        <w:tc>
          <w:tcPr>
            <w:tcW w:w="1289" w:type="dxa"/>
            <w:tcBorders>
              <w:top w:val="nil"/>
              <w:left w:val="single" w:sz="8" w:space="0" w:color="000000"/>
              <w:bottom w:val="nil"/>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室内地面、建筑散水及勒脚</w:t>
            </w:r>
          </w:p>
        </w:tc>
        <w:tc>
          <w:tcPr>
            <w:tcW w:w="3827" w:type="dxa"/>
            <w:tcBorders>
              <w:top w:val="nil"/>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1.建筑散水及勒脚局部开裂影响其功能及外观的，应修补。</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2.楼面或地面的面层材料起鼓、损坏、残缺的应修复或更换。</w:t>
            </w:r>
          </w:p>
        </w:tc>
        <w:tc>
          <w:tcPr>
            <w:tcW w:w="4760" w:type="dxa"/>
            <w:tcBorders>
              <w:top w:val="nil"/>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1.普通水泥楼、地面及散水维修后应平整，光滑，接搓平顺；</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2.地砖等铺贴类楼地面维修后应牢固，平整，拼缝严密，整体外观协调。</w:t>
            </w:r>
          </w:p>
        </w:tc>
      </w:tr>
      <w:tr w:rsidR="00845FCA">
        <w:trPr>
          <w:trHeight w:val="585"/>
        </w:trPr>
        <w:tc>
          <w:tcPr>
            <w:tcW w:w="1289" w:type="dxa"/>
            <w:tcBorders>
              <w:top w:val="single" w:sz="8" w:space="0" w:color="000000"/>
              <w:left w:val="single" w:sz="8" w:space="0" w:color="000000"/>
              <w:bottom w:val="nil"/>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楼梯、通道、走廊</w:t>
            </w:r>
          </w:p>
        </w:tc>
        <w:tc>
          <w:tcPr>
            <w:tcW w:w="3827" w:type="dxa"/>
            <w:tcBorders>
              <w:top w:val="single" w:sz="8" w:space="0" w:color="000000"/>
              <w:left w:val="nil"/>
              <w:bottom w:val="nil"/>
              <w:right w:val="single" w:sz="8" w:space="0" w:color="000000"/>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楼梯、通道、走廊等公共通行部位的踏步、扶手等出现局部损坏时应修补。</w:t>
            </w:r>
          </w:p>
        </w:tc>
        <w:tc>
          <w:tcPr>
            <w:tcW w:w="4760" w:type="dxa"/>
            <w:tcBorders>
              <w:top w:val="single" w:sz="4" w:space="0" w:color="auto"/>
              <w:left w:val="nil"/>
              <w:bottom w:val="nil"/>
              <w:right w:val="single" w:sz="8" w:space="0" w:color="000000"/>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确保楼梯、通道、走廊等部位通行正常，无安全隐患，外观整体协调。</w:t>
            </w:r>
          </w:p>
        </w:tc>
      </w:tr>
      <w:tr w:rsidR="00845FCA">
        <w:trPr>
          <w:trHeight w:val="855"/>
        </w:trPr>
        <w:tc>
          <w:tcPr>
            <w:tcW w:w="1289" w:type="dxa"/>
            <w:tcBorders>
              <w:top w:val="single" w:sz="8" w:space="0" w:color="000000"/>
              <w:left w:val="single" w:sz="8" w:space="0" w:color="000000"/>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室内外墙面、顶棚抹灰、装饰吊顶</w:t>
            </w:r>
          </w:p>
        </w:tc>
        <w:tc>
          <w:tcPr>
            <w:tcW w:w="3827" w:type="dxa"/>
            <w:tcBorders>
              <w:top w:val="single" w:sz="8" w:space="0" w:color="000000"/>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内墙、踢脚线、吊顶及顶棚抹灰等出现局部空鼓、剥落、污染、变形开裂的应修补。</w:t>
            </w:r>
          </w:p>
        </w:tc>
        <w:tc>
          <w:tcPr>
            <w:tcW w:w="4760" w:type="dxa"/>
            <w:tcBorders>
              <w:top w:val="single" w:sz="4" w:space="0" w:color="auto"/>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维修后的内墙面及顶棚应按照原有装修标准和材料，恢复其原有使用功能。抹面及饰面应接搓平整、不开裂，不空鼓，不起泡，不翘边，与基层结合牢固。</w:t>
            </w:r>
          </w:p>
        </w:tc>
      </w:tr>
      <w:tr w:rsidR="00845FCA">
        <w:trPr>
          <w:trHeight w:val="315"/>
        </w:trPr>
        <w:tc>
          <w:tcPr>
            <w:tcW w:w="128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门窗</w:t>
            </w:r>
          </w:p>
        </w:tc>
        <w:tc>
          <w:tcPr>
            <w:tcW w:w="382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门窗五金件、锁具、框料、开启扇、玻璃等发生损坏，影响使用时，应进行维修或更换。</w:t>
            </w:r>
          </w:p>
        </w:tc>
        <w:tc>
          <w:tcPr>
            <w:tcW w:w="476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保证维修后的门窗开启灵活、安全牢固、效果美观，各项使用功能正常，门窗完好率为 100%。</w:t>
            </w:r>
          </w:p>
        </w:tc>
      </w:tr>
      <w:tr w:rsidR="00845FCA">
        <w:trPr>
          <w:trHeight w:val="330"/>
        </w:trPr>
        <w:tc>
          <w:tcPr>
            <w:tcW w:w="1289" w:type="dxa"/>
            <w:vMerge/>
            <w:tcBorders>
              <w:top w:val="single" w:sz="8" w:space="0" w:color="000000"/>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3827" w:type="dxa"/>
            <w:vMerge/>
            <w:tcBorders>
              <w:top w:val="single" w:sz="8" w:space="0" w:color="000000"/>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760" w:type="dxa"/>
            <w:vMerge/>
            <w:tcBorders>
              <w:top w:val="single" w:sz="8" w:space="0" w:color="000000"/>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r>
      <w:tr w:rsidR="00845FCA">
        <w:trPr>
          <w:trHeight w:val="315"/>
        </w:trPr>
        <w:tc>
          <w:tcPr>
            <w:tcW w:w="1289"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屋面及楼面漏水</w:t>
            </w:r>
          </w:p>
        </w:tc>
        <w:tc>
          <w:tcPr>
            <w:tcW w:w="3827"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屋面局部滴漏、卫生间盥洗室楼面发生局部漏水等，需进行维修。</w:t>
            </w:r>
          </w:p>
        </w:tc>
        <w:tc>
          <w:tcPr>
            <w:tcW w:w="4760"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屋面、楼面局部维修后应达到不再滴漏，保证正常使用。</w:t>
            </w:r>
          </w:p>
        </w:tc>
      </w:tr>
      <w:tr w:rsidR="00845FCA">
        <w:trPr>
          <w:trHeight w:val="330"/>
        </w:trPr>
        <w:tc>
          <w:tcPr>
            <w:tcW w:w="1289"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3827"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760"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r>
      <w:tr w:rsidR="00845FCA">
        <w:trPr>
          <w:trHeight w:val="2650"/>
        </w:trPr>
        <w:tc>
          <w:tcPr>
            <w:tcW w:w="1289" w:type="dxa"/>
            <w:tcBorders>
              <w:top w:val="single" w:sz="4" w:space="0" w:color="auto"/>
              <w:left w:val="single" w:sz="8" w:space="0" w:color="000000"/>
              <w:bottom w:val="single" w:sz="4" w:space="0" w:color="auto"/>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室内给水</w:t>
            </w:r>
          </w:p>
        </w:tc>
        <w:tc>
          <w:tcPr>
            <w:tcW w:w="3827" w:type="dxa"/>
            <w:tcBorders>
              <w:top w:val="nil"/>
              <w:left w:val="nil"/>
              <w:bottom w:val="single" w:sz="4" w:space="0" w:color="auto"/>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1.建筑物以内的给水管道锈蚀的，应做除锈防腐或维修更换。</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2.管道漏水的，应进行及时维修或更换；管道保温层的巡查和局部修补。</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3.检查管线、阀门的保温措施，缺失或损坏的应予以修补。</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4.供水管线上的水龙头、阀门、表具、脚踏阀等附属配件出现损坏时应及时维修更换。</w:t>
            </w:r>
          </w:p>
        </w:tc>
        <w:tc>
          <w:tcPr>
            <w:tcW w:w="4760" w:type="dxa"/>
            <w:tcBorders>
              <w:top w:val="nil"/>
              <w:left w:val="nil"/>
              <w:bottom w:val="single" w:sz="4" w:space="0" w:color="auto"/>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1.出现跑水事故维修人员应在 15 分钟内到达现场进行抢修，有大面积积水时安排保洁人员负责现场积水清扫；</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2.经修缮后的给水系统部件应配齐全，外观整洁，无跑、冒、滴、漏现象，确保正常使用；</w:t>
            </w:r>
          </w:p>
        </w:tc>
      </w:tr>
      <w:tr w:rsidR="00845FCA">
        <w:trPr>
          <w:trHeight w:val="3155"/>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建筑排水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1.建筑物以内的排水管道锈蚀的，应做除锈防腐或维修更换。</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2.管道漏水的，应进行局部维修或更换。</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3.管道保温层的巡查和局部修补。</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4.管道、反水弯、清扫口、地漏、篦子等部位堵塞的，应及时疏通。</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5.屋面、阳台、雨篷等部位的天沟、雨水管、落水斗等出现损坏和堵塞，应及时维修和疏通。</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6.应急排水泵等防汛设备应确保正常运转，确保地下室、车库、设备房内无积水。</w:t>
            </w:r>
          </w:p>
        </w:tc>
        <w:tc>
          <w:tcPr>
            <w:tcW w:w="4760"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1.出现返水、漏水事故维修人员应在 15 分钟内到达现场进行抢修，有大面积积水时应安排保洁人员负责现场清扫；</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2.经修缮的排水系统部件应配齐全，外观整洁，排污畅通，无跑、冒、滴、漏现象，确保正常使用；</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3.反水弯、地漏、雨水管、落水斗等配件完好率在 98%以上；</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4.应急排水泵等防汛排水设备完好率在 100%以上。</w:t>
            </w:r>
          </w:p>
        </w:tc>
      </w:tr>
      <w:tr w:rsidR="00845FCA">
        <w:trPr>
          <w:trHeight w:val="315"/>
        </w:trPr>
        <w:tc>
          <w:tcPr>
            <w:tcW w:w="12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卫生设备</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卫生设备及配件如大便器、小便器、冲洗阀、洗手盆（池）、排气扇、感应性卫生洁具存在感应元器件失灵等残缺的应配齐，破损的应维修。</w:t>
            </w:r>
          </w:p>
        </w:tc>
        <w:tc>
          <w:tcPr>
            <w:tcW w:w="47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维修后各部位零件齐全、灵活、有效，无跑、冒、滴、漏、堵现象，外观整洁、功能正常，卫生设备完好率在 98%以上。</w:t>
            </w:r>
          </w:p>
        </w:tc>
      </w:tr>
      <w:tr w:rsidR="00845FCA">
        <w:trPr>
          <w:trHeight w:val="315"/>
        </w:trPr>
        <w:tc>
          <w:tcPr>
            <w:tcW w:w="1289"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27"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760"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r>
      <w:tr w:rsidR="00845FCA">
        <w:trPr>
          <w:trHeight w:val="330"/>
        </w:trPr>
        <w:tc>
          <w:tcPr>
            <w:tcW w:w="1289"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27"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760"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r>
      <w:tr w:rsidR="00845FCA">
        <w:trPr>
          <w:trHeight w:val="980"/>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室内中央空调系统</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1.供暖（制冷）之前做好室内各供暖（制冷）设施的检修保养工作，按照学院要求做好试水工作。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2.建筑物内的空调管道、阀门等防腐、维修。</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3.管道保温层的巡查和局部修补。</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4.管道、风机盘管漏水的，应进行及时维修，零件残缺的应予以补齐。</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5.管道、风机盘管积气的，应及时排气。</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6.供暖（制冷）期间按要求应做好测温工作。</w:t>
            </w:r>
          </w:p>
        </w:tc>
        <w:tc>
          <w:tcPr>
            <w:tcW w:w="4760"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1.接到报修后，维修人员应在15分钟内到达现场进行处理；</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2.经修缮的空调系统部件应配齐全，外观整洁，无跑、冒、滴、漏、堵等现象；</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3.保温效果良好，确保正常使用；</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4.供暖（制冷）期内，确保室内风机盘管、风口等设施完好率100%；</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5.保证室内温度夏季不低于26℃，冬季室内温度在18℃至20℃ 之间；</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6.供暖（制冷）期间按照要求做到每天测温一次，并形成书面测温记录。</w:t>
            </w:r>
          </w:p>
        </w:tc>
      </w:tr>
      <w:tr w:rsidR="00845FCA">
        <w:trPr>
          <w:trHeight w:val="825"/>
        </w:trPr>
        <w:tc>
          <w:tcPr>
            <w:tcW w:w="1289" w:type="dxa"/>
            <w:tcBorders>
              <w:top w:val="single" w:sz="4" w:space="0" w:color="auto"/>
              <w:left w:val="single" w:sz="8" w:space="0" w:color="000000"/>
              <w:bottom w:val="nil"/>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室内电路系统</w:t>
            </w:r>
          </w:p>
        </w:tc>
        <w:tc>
          <w:tcPr>
            <w:tcW w:w="3827" w:type="dxa"/>
            <w:tcBorders>
              <w:top w:val="single" w:sz="4" w:space="0" w:color="auto"/>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配电箱、配电盘、开关、电源插座、灯具、导线、电机及附属配件等电气设备的检查、维护和维修。</w:t>
            </w:r>
          </w:p>
        </w:tc>
        <w:tc>
          <w:tcPr>
            <w:tcW w:w="4760" w:type="dxa"/>
            <w:tcBorders>
              <w:top w:val="single" w:sz="4" w:space="0" w:color="auto"/>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1.确保安全、稳定、运行正常；</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2.室内照明的完好率在98%以上。</w:t>
            </w:r>
          </w:p>
        </w:tc>
      </w:tr>
      <w:tr w:rsidR="00845FCA">
        <w:trPr>
          <w:trHeight w:val="810"/>
        </w:trPr>
        <w:tc>
          <w:tcPr>
            <w:tcW w:w="128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课桌椅、讲台、黑板等教学设备设施</w:t>
            </w:r>
          </w:p>
        </w:tc>
        <w:tc>
          <w:tcPr>
            <w:tcW w:w="382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熟悉建筑物内各教室课桌椅等教学设施的数量及使用情况，负责课桌椅、讲台、黑板、教室节电器、风扇等教学设备设施的运行管理、维护、定期检查及维修。</w:t>
            </w:r>
          </w:p>
        </w:tc>
        <w:tc>
          <w:tcPr>
            <w:tcW w:w="476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桌椅、讲台、黑板、教室节电器、风扇等教学设备设施的完好率在 98%以上。</w:t>
            </w:r>
          </w:p>
        </w:tc>
      </w:tr>
      <w:tr w:rsidR="00845FCA">
        <w:trPr>
          <w:trHeight w:val="330"/>
        </w:trPr>
        <w:tc>
          <w:tcPr>
            <w:tcW w:w="1289" w:type="dxa"/>
            <w:vMerge/>
            <w:tcBorders>
              <w:top w:val="single" w:sz="8" w:space="0" w:color="000000"/>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3827" w:type="dxa"/>
            <w:vMerge/>
            <w:tcBorders>
              <w:top w:val="single" w:sz="8" w:space="0" w:color="000000"/>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760" w:type="dxa"/>
            <w:vMerge/>
            <w:tcBorders>
              <w:top w:val="single" w:sz="8" w:space="0" w:color="000000"/>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r>
      <w:tr w:rsidR="00845FCA">
        <w:trPr>
          <w:trHeight w:val="1095"/>
        </w:trPr>
        <w:tc>
          <w:tcPr>
            <w:tcW w:w="1289"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教师公寓、招待所、学生宿舍家具及电器</w:t>
            </w:r>
          </w:p>
        </w:tc>
        <w:tc>
          <w:tcPr>
            <w:tcW w:w="3827"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床、柜子、桌椅、窗帘、蚊帐钩、插座、开关、电风扇等家具和公共配套电器设备的日常零星维修。</w:t>
            </w:r>
          </w:p>
        </w:tc>
        <w:tc>
          <w:tcPr>
            <w:tcW w:w="4760"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确保宿舍楼内各种家具、电器等完好率在 98%以上。</w:t>
            </w:r>
          </w:p>
        </w:tc>
      </w:tr>
      <w:tr w:rsidR="00845FCA">
        <w:trPr>
          <w:trHeight w:val="330"/>
        </w:trPr>
        <w:tc>
          <w:tcPr>
            <w:tcW w:w="1289"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3827"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760"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r>
      <w:tr w:rsidR="00845FCA">
        <w:trPr>
          <w:trHeight w:val="780"/>
        </w:trPr>
        <w:tc>
          <w:tcPr>
            <w:tcW w:w="1289"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lastRenderedPageBreak/>
              <w:t>基础、墙体、梁、板、柱、玻璃幕墙等</w:t>
            </w:r>
          </w:p>
        </w:tc>
        <w:tc>
          <w:tcPr>
            <w:tcW w:w="3827"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在日常巡查中，应做好建筑物基础、墙体、梁、板、柱、玻璃幕墙等安全隐患排查工作，发现问题及时上报学院。</w:t>
            </w:r>
          </w:p>
        </w:tc>
        <w:tc>
          <w:tcPr>
            <w:tcW w:w="4760" w:type="dxa"/>
            <w:vMerge w:val="restart"/>
            <w:tcBorders>
              <w:top w:val="nil"/>
              <w:left w:val="single" w:sz="8" w:space="0" w:color="000000"/>
              <w:bottom w:val="single" w:sz="8" w:space="0" w:color="000000"/>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发现隐患，应在15分钟之内及时上报学院，并在现场设置有效的安全警示及围挡，现场工作人员到位，积极做好现场秩序及人员疏散工作。</w:t>
            </w:r>
          </w:p>
        </w:tc>
      </w:tr>
      <w:tr w:rsidR="00845FCA">
        <w:trPr>
          <w:trHeight w:val="315"/>
        </w:trPr>
        <w:tc>
          <w:tcPr>
            <w:tcW w:w="1289"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3827"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760"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r>
      <w:tr w:rsidR="00845FCA">
        <w:trPr>
          <w:trHeight w:val="312"/>
        </w:trPr>
        <w:tc>
          <w:tcPr>
            <w:tcW w:w="1289"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3827"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760" w:type="dxa"/>
            <w:vMerge/>
            <w:tcBorders>
              <w:top w:val="nil"/>
              <w:left w:val="single" w:sz="8" w:space="0" w:color="000000"/>
              <w:bottom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r>
    </w:tbl>
    <w:p w:rsidR="00845FCA" w:rsidRDefault="00845FCA">
      <w:pPr>
        <w:pStyle w:val="11"/>
        <w:tabs>
          <w:tab w:val="left" w:pos="1541"/>
        </w:tabs>
        <w:spacing w:before="79" w:after="14"/>
        <w:ind w:left="0" w:firstLine="0"/>
        <w:jc w:val="left"/>
        <w:rPr>
          <w:rFonts w:ascii="Calibri" w:eastAsia="宋体" w:hAnsi="Calibri" w:cs="宋体"/>
          <w:b/>
          <w:color w:val="000000"/>
          <w:spacing w:val="-4"/>
          <w:sz w:val="24"/>
          <w:lang w:val="en-US" w:bidi="ar-SA"/>
        </w:rPr>
      </w:pPr>
    </w:p>
    <w:p w:rsidR="00845FCA" w:rsidRDefault="00ED7BBF">
      <w:pPr>
        <w:pStyle w:val="11"/>
        <w:tabs>
          <w:tab w:val="left" w:pos="1541"/>
        </w:tabs>
        <w:spacing w:before="79" w:after="12"/>
        <w:ind w:left="0" w:firstLine="0"/>
        <w:jc w:val="left"/>
        <w:rPr>
          <w:rFonts w:ascii="宋体" w:eastAsia="宋体" w:hAnsi="宋体"/>
          <w:b/>
          <w:color w:val="000000"/>
          <w:sz w:val="24"/>
        </w:rPr>
      </w:pPr>
      <w:r>
        <w:rPr>
          <w:rFonts w:ascii="宋体" w:eastAsia="宋体" w:hAnsi="宋体" w:hint="eastAsia"/>
          <w:b/>
          <w:color w:val="000000"/>
          <w:sz w:val="24"/>
        </w:rPr>
        <w:t>（3）</w:t>
      </w:r>
      <w:r>
        <w:rPr>
          <w:rFonts w:ascii="宋体" w:eastAsia="宋体" w:hAnsi="宋体"/>
          <w:b/>
          <w:color w:val="000000"/>
          <w:sz w:val="24"/>
        </w:rPr>
        <w:t>设备设施管理与维护</w:t>
      </w:r>
    </w:p>
    <w:p w:rsidR="00845FCA" w:rsidRDefault="00845FCA">
      <w:pPr>
        <w:pStyle w:val="11"/>
        <w:tabs>
          <w:tab w:val="left" w:pos="1541"/>
        </w:tabs>
        <w:spacing w:before="79" w:after="12"/>
        <w:ind w:left="0" w:firstLine="0"/>
        <w:jc w:val="left"/>
        <w:rPr>
          <w:rFonts w:ascii="宋体" w:eastAsia="宋体" w:hAnsi="宋体"/>
          <w:b/>
          <w:color w:val="000000"/>
          <w:sz w:val="24"/>
        </w:rPr>
      </w:pPr>
    </w:p>
    <w:tbl>
      <w:tblPr>
        <w:tblW w:w="10080" w:type="dxa"/>
        <w:tblInd w:w="93" w:type="dxa"/>
        <w:tblLayout w:type="fixed"/>
        <w:tblLook w:val="04A0"/>
      </w:tblPr>
      <w:tblGrid>
        <w:gridCol w:w="724"/>
        <w:gridCol w:w="4394"/>
        <w:gridCol w:w="4635"/>
        <w:gridCol w:w="327"/>
      </w:tblGrid>
      <w:tr w:rsidR="00845FCA">
        <w:trPr>
          <w:trHeight w:val="330"/>
        </w:trPr>
        <w:tc>
          <w:tcPr>
            <w:tcW w:w="724" w:type="dxa"/>
            <w:tcBorders>
              <w:top w:val="single" w:sz="8" w:space="0" w:color="000000"/>
              <w:left w:val="single" w:sz="8" w:space="0" w:color="000000"/>
              <w:bottom w:val="single" w:sz="8" w:space="0" w:color="000000"/>
              <w:right w:val="single" w:sz="8" w:space="0" w:color="000000"/>
            </w:tcBorders>
            <w:shd w:val="clear" w:color="auto" w:fill="auto"/>
          </w:tcPr>
          <w:p w:rsidR="00845FCA" w:rsidRDefault="00ED7BBF">
            <w:pPr>
              <w:widowControl/>
              <w:jc w:val="center"/>
              <w:rPr>
                <w:rFonts w:ascii="宋体" w:hAnsi="宋体" w:cs="宋体"/>
                <w:b/>
                <w:bCs/>
                <w:color w:val="000000"/>
                <w:kern w:val="0"/>
                <w:sz w:val="24"/>
              </w:rPr>
            </w:pPr>
            <w:r>
              <w:rPr>
                <w:rFonts w:ascii="宋体" w:hAnsi="宋体" w:cs="宋体" w:hint="eastAsia"/>
                <w:b/>
                <w:bCs/>
                <w:color w:val="000000"/>
                <w:kern w:val="0"/>
                <w:sz w:val="24"/>
              </w:rPr>
              <w:t>类别</w:t>
            </w:r>
          </w:p>
        </w:tc>
        <w:tc>
          <w:tcPr>
            <w:tcW w:w="4394" w:type="dxa"/>
            <w:tcBorders>
              <w:top w:val="single" w:sz="8" w:space="0" w:color="000000"/>
              <w:left w:val="nil"/>
              <w:bottom w:val="single" w:sz="8" w:space="0" w:color="000000"/>
              <w:right w:val="single" w:sz="8" w:space="0" w:color="000000"/>
            </w:tcBorders>
            <w:shd w:val="clear" w:color="auto" w:fill="auto"/>
          </w:tcPr>
          <w:p w:rsidR="00845FCA" w:rsidRDefault="00ED7BBF">
            <w:pPr>
              <w:widowControl/>
              <w:jc w:val="center"/>
              <w:rPr>
                <w:rFonts w:ascii="宋体" w:hAnsi="宋体" w:cs="宋体"/>
                <w:b/>
                <w:bCs/>
                <w:color w:val="000000"/>
                <w:kern w:val="0"/>
                <w:sz w:val="24"/>
              </w:rPr>
            </w:pPr>
            <w:r>
              <w:rPr>
                <w:rFonts w:ascii="宋体" w:hAnsi="宋体" w:cs="宋体" w:hint="eastAsia"/>
                <w:b/>
                <w:bCs/>
                <w:color w:val="000000"/>
                <w:kern w:val="0"/>
                <w:sz w:val="24"/>
              </w:rPr>
              <w:t>服务内容</w:t>
            </w:r>
          </w:p>
        </w:tc>
        <w:tc>
          <w:tcPr>
            <w:tcW w:w="4962" w:type="dxa"/>
            <w:gridSpan w:val="2"/>
            <w:tcBorders>
              <w:top w:val="single" w:sz="8" w:space="0" w:color="000000"/>
              <w:left w:val="nil"/>
              <w:bottom w:val="single" w:sz="8" w:space="0" w:color="000000"/>
              <w:right w:val="single" w:sz="8" w:space="0" w:color="000000"/>
            </w:tcBorders>
            <w:shd w:val="clear" w:color="auto" w:fill="auto"/>
          </w:tcPr>
          <w:p w:rsidR="00845FCA" w:rsidRDefault="00ED7BBF">
            <w:pPr>
              <w:widowControl/>
              <w:jc w:val="center"/>
              <w:rPr>
                <w:rFonts w:ascii="宋体" w:hAnsi="宋体" w:cs="宋体"/>
                <w:b/>
                <w:bCs/>
                <w:color w:val="000000"/>
                <w:kern w:val="0"/>
                <w:sz w:val="24"/>
              </w:rPr>
            </w:pPr>
            <w:r>
              <w:rPr>
                <w:rFonts w:ascii="宋体" w:hAnsi="宋体" w:cs="宋体" w:hint="eastAsia"/>
                <w:b/>
                <w:bCs/>
                <w:color w:val="000000"/>
                <w:kern w:val="0"/>
                <w:sz w:val="24"/>
              </w:rPr>
              <w:t>服务标准</w:t>
            </w:r>
          </w:p>
        </w:tc>
      </w:tr>
      <w:tr w:rsidR="00845FCA">
        <w:trPr>
          <w:trHeight w:val="1710"/>
        </w:trPr>
        <w:tc>
          <w:tcPr>
            <w:tcW w:w="724" w:type="dxa"/>
            <w:vMerge w:val="restart"/>
            <w:tcBorders>
              <w:top w:val="nil"/>
              <w:left w:val="single" w:sz="4" w:space="0" w:color="auto"/>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中央空调系统</w:t>
            </w:r>
          </w:p>
        </w:tc>
        <w:tc>
          <w:tcPr>
            <w:tcW w:w="4394" w:type="dxa"/>
            <w:vMerge w:val="restart"/>
            <w:tcBorders>
              <w:top w:val="nil"/>
              <w:left w:val="single" w:sz="8" w:space="0" w:color="000000"/>
              <w:bottom w:val="nil"/>
              <w:right w:val="single" w:sz="8" w:space="0" w:color="000000"/>
            </w:tcBorders>
            <w:shd w:val="clear" w:color="auto" w:fill="auto"/>
          </w:tcPr>
          <w:p w:rsidR="00845FCA" w:rsidRDefault="00ED7BBF">
            <w:pPr>
              <w:rPr>
                <w:rFonts w:ascii="宋体" w:hAnsi="宋体" w:cs="宋体"/>
                <w:color w:val="000000"/>
                <w:kern w:val="0"/>
                <w:sz w:val="24"/>
              </w:rPr>
            </w:pPr>
            <w:r>
              <w:rPr>
                <w:rFonts w:ascii="宋体" w:hAnsi="宋体" w:cs="宋体" w:hint="eastAsia"/>
                <w:color w:val="000000"/>
                <w:kern w:val="0"/>
                <w:sz w:val="24"/>
              </w:rPr>
              <w:t>1.严格执行中央空调系统各项规章制度，按要求填写巡检和运行记录等。</w:t>
            </w:r>
          </w:p>
          <w:p w:rsidR="00845FCA" w:rsidRDefault="00ED7BBF">
            <w:pPr>
              <w:rPr>
                <w:rFonts w:ascii="宋体" w:hAnsi="宋体" w:cs="宋体"/>
                <w:color w:val="000000"/>
                <w:kern w:val="0"/>
                <w:sz w:val="24"/>
              </w:rPr>
            </w:pPr>
            <w:r>
              <w:rPr>
                <w:rFonts w:ascii="宋体" w:hAnsi="宋体" w:cs="宋体" w:hint="eastAsia"/>
                <w:color w:val="000000"/>
                <w:kern w:val="0"/>
                <w:sz w:val="24"/>
              </w:rPr>
              <w:t>2.按要求配备岗位操作人员，需经技术培训，考核合格后持证上岗。</w:t>
            </w:r>
          </w:p>
          <w:p w:rsidR="00845FCA" w:rsidRDefault="00ED7BBF">
            <w:pPr>
              <w:rPr>
                <w:rFonts w:ascii="宋体" w:hAnsi="宋体" w:cs="宋体"/>
                <w:color w:val="000000"/>
                <w:kern w:val="0"/>
                <w:sz w:val="24"/>
              </w:rPr>
            </w:pPr>
            <w:r>
              <w:rPr>
                <w:rFonts w:ascii="宋体" w:hAnsi="宋体" w:cs="宋体" w:hint="eastAsia"/>
                <w:color w:val="000000"/>
                <w:kern w:val="0"/>
                <w:sz w:val="24"/>
              </w:rPr>
              <w:t>3.对所操作的设备做到“四懂三会”（懂结构、懂原理、懂性能、懂用途、会正确使用、会维护保养、会排除故障）。</w:t>
            </w:r>
          </w:p>
          <w:p w:rsidR="00845FCA" w:rsidRDefault="00ED7BBF">
            <w:pPr>
              <w:rPr>
                <w:rFonts w:ascii="宋体" w:hAnsi="宋体" w:cs="宋体"/>
                <w:color w:val="000000"/>
                <w:kern w:val="0"/>
                <w:sz w:val="24"/>
              </w:rPr>
            </w:pPr>
            <w:r>
              <w:rPr>
                <w:rFonts w:ascii="宋体" w:hAnsi="宋体" w:cs="宋体" w:hint="eastAsia"/>
                <w:color w:val="000000"/>
                <w:kern w:val="0"/>
                <w:sz w:val="24"/>
              </w:rPr>
              <w:t>4.严格做好中央空调系统的运行管理、维护及维修等工作。</w:t>
            </w:r>
          </w:p>
          <w:p w:rsidR="00845FCA" w:rsidRDefault="00ED7BBF">
            <w:pPr>
              <w:rPr>
                <w:rFonts w:ascii="宋体" w:hAnsi="宋体" w:cs="宋体"/>
                <w:color w:val="000000"/>
                <w:kern w:val="0"/>
                <w:sz w:val="24"/>
              </w:rPr>
            </w:pPr>
            <w:r>
              <w:rPr>
                <w:rFonts w:ascii="宋体" w:hAnsi="宋体" w:cs="宋体" w:hint="eastAsia"/>
                <w:color w:val="000000"/>
                <w:kern w:val="0"/>
                <w:sz w:val="24"/>
              </w:rPr>
              <w:t>5.负责制定夏季制冷节能运行方案，并在供冷前整个系统进行试运行，确保供冷效果。</w:t>
            </w:r>
          </w:p>
          <w:p w:rsidR="00845FCA" w:rsidRDefault="00ED7BBF">
            <w:pPr>
              <w:rPr>
                <w:rFonts w:ascii="宋体" w:hAnsi="宋体" w:cs="宋体"/>
                <w:color w:val="000000"/>
                <w:kern w:val="0"/>
                <w:sz w:val="24"/>
              </w:rPr>
            </w:pPr>
            <w:r>
              <w:rPr>
                <w:rFonts w:ascii="宋体" w:hAnsi="宋体" w:cs="宋体" w:hint="eastAsia"/>
                <w:color w:val="000000"/>
                <w:kern w:val="0"/>
                <w:sz w:val="24"/>
              </w:rPr>
              <w:t>6.负责制定停冷后设备维修保养计划。</w:t>
            </w:r>
          </w:p>
          <w:p w:rsidR="00845FCA" w:rsidRDefault="00ED7BBF">
            <w:pPr>
              <w:rPr>
                <w:rFonts w:ascii="宋体" w:hAnsi="宋体" w:cs="宋体"/>
                <w:color w:val="000000"/>
                <w:kern w:val="0"/>
                <w:sz w:val="24"/>
              </w:rPr>
            </w:pPr>
            <w:r>
              <w:rPr>
                <w:rFonts w:ascii="宋体" w:hAnsi="宋体" w:cs="宋体" w:hint="eastAsia"/>
                <w:color w:val="000000"/>
                <w:kern w:val="0"/>
                <w:sz w:val="24"/>
              </w:rPr>
              <w:t>7.负责设备的润滑管理。</w:t>
            </w:r>
          </w:p>
          <w:p w:rsidR="00845FCA" w:rsidRDefault="00ED7BBF">
            <w:pPr>
              <w:rPr>
                <w:rFonts w:ascii="宋体" w:hAnsi="宋体" w:cs="宋体"/>
                <w:color w:val="000000"/>
                <w:kern w:val="0"/>
                <w:sz w:val="24"/>
              </w:rPr>
            </w:pPr>
            <w:r>
              <w:rPr>
                <w:rFonts w:ascii="宋体" w:hAnsi="宋体" w:cs="宋体" w:hint="eastAsia"/>
                <w:color w:val="000000"/>
                <w:kern w:val="0"/>
                <w:sz w:val="24"/>
              </w:rPr>
              <w:t>8.负责计量表具的送检校验工作。</w:t>
            </w:r>
          </w:p>
          <w:p w:rsidR="00845FCA" w:rsidRDefault="00ED7BBF">
            <w:pPr>
              <w:rPr>
                <w:rFonts w:ascii="宋体" w:hAnsi="宋体" w:cs="宋体"/>
                <w:color w:val="000000"/>
                <w:kern w:val="0"/>
                <w:sz w:val="24"/>
              </w:rPr>
            </w:pPr>
            <w:r>
              <w:rPr>
                <w:rFonts w:ascii="宋体" w:hAnsi="宋体" w:cs="宋体" w:hint="eastAsia"/>
                <w:color w:val="000000"/>
                <w:kern w:val="0"/>
                <w:sz w:val="24"/>
              </w:rPr>
              <w:t>9.委托专业公司做好制冷机组状态监测、故障诊断、定期检验等。</w:t>
            </w:r>
          </w:p>
          <w:p w:rsidR="00845FCA" w:rsidRDefault="00ED7BBF">
            <w:pPr>
              <w:rPr>
                <w:rFonts w:ascii="宋体" w:hAnsi="宋体" w:cs="宋体"/>
                <w:color w:val="000000"/>
                <w:kern w:val="0"/>
                <w:sz w:val="24"/>
              </w:rPr>
            </w:pPr>
            <w:r>
              <w:rPr>
                <w:rFonts w:ascii="宋体" w:hAnsi="宋体" w:cs="宋体" w:hint="eastAsia"/>
                <w:color w:val="000000"/>
                <w:kern w:val="0"/>
                <w:sz w:val="24"/>
              </w:rPr>
              <w:t>10.由专人管理技术档案。</w:t>
            </w:r>
          </w:p>
        </w:tc>
        <w:tc>
          <w:tcPr>
            <w:tcW w:w="4962" w:type="dxa"/>
            <w:gridSpan w:val="2"/>
            <w:vMerge w:val="restart"/>
            <w:tcBorders>
              <w:top w:val="nil"/>
              <w:left w:val="nil"/>
              <w:bottom w:val="nil"/>
              <w:right w:val="single" w:sz="8" w:space="0" w:color="000000"/>
            </w:tcBorders>
            <w:shd w:val="clear" w:color="auto" w:fill="auto"/>
            <w:vAlign w:val="center"/>
          </w:tcPr>
          <w:p w:rsidR="00845FCA" w:rsidRDefault="00ED7BBF">
            <w:pPr>
              <w:jc w:val="left"/>
              <w:rPr>
                <w:rFonts w:ascii="宋体" w:hAnsi="宋体" w:cs="宋体"/>
                <w:color w:val="000000"/>
                <w:kern w:val="0"/>
                <w:sz w:val="24"/>
              </w:rPr>
            </w:pPr>
            <w:r>
              <w:rPr>
                <w:rFonts w:ascii="宋体" w:hAnsi="宋体" w:cs="宋体" w:hint="eastAsia"/>
                <w:color w:val="000000"/>
                <w:kern w:val="0"/>
                <w:sz w:val="24"/>
              </w:rPr>
              <w:t>1.按时巡检，及时发现现场存在的问题和安全隐患，记录齐全，及时准确；</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2.现场运行的设备出现故障，能准确判断原因，及时处置；</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3.严格执行操作规程，制冷机组不能出现喘振等现象；</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4.机泵、管道、阀门无跑冒滴漏现象，保温完好、无破损；</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5.中央空调系统出现运行故障后，维修人员在 15 分钟内到达现场维修；</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6.冷却塔设备运行正常，配水均匀，无跑冒滴漏现象；</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7.对制冷机组的润滑油定期取样分析，保证润滑油的指标合格；定时检查机泵的润滑脂是否缺失，及时按要求添加；循环泵轴承箱油位不可低于视镜三分之一,不可高于三分之二；</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8.制冷机在最佳能效区运行，室内房间温度不能低于 26℃；检修后， 设备完好率 100%；</w:t>
            </w:r>
          </w:p>
        </w:tc>
      </w:tr>
      <w:tr w:rsidR="00845FCA">
        <w:trPr>
          <w:trHeight w:val="360"/>
        </w:trPr>
        <w:tc>
          <w:tcPr>
            <w:tcW w:w="724" w:type="dxa"/>
            <w:vMerge/>
            <w:tcBorders>
              <w:left w:val="single" w:sz="4" w:space="0" w:color="auto"/>
              <w:right w:val="single" w:sz="8" w:space="0" w:color="000000"/>
            </w:tcBorders>
            <w:vAlign w:val="center"/>
          </w:tcPr>
          <w:p w:rsidR="00845FCA" w:rsidRDefault="00845FCA">
            <w:pPr>
              <w:jc w:val="center"/>
              <w:rPr>
                <w:rFonts w:ascii="宋体" w:hAnsi="宋体" w:cs="宋体"/>
                <w:color w:val="000000"/>
                <w:kern w:val="0"/>
                <w:sz w:val="24"/>
              </w:rPr>
            </w:pPr>
          </w:p>
        </w:tc>
        <w:tc>
          <w:tcPr>
            <w:tcW w:w="4394" w:type="dxa"/>
            <w:vMerge/>
            <w:tcBorders>
              <w:left w:val="single" w:sz="8" w:space="0" w:color="000000"/>
              <w:right w:val="single" w:sz="8" w:space="0" w:color="000000"/>
            </w:tcBorders>
            <w:vAlign w:val="center"/>
          </w:tcPr>
          <w:p w:rsidR="00845FCA" w:rsidRDefault="00845FCA">
            <w:pPr>
              <w:jc w:val="center"/>
              <w:rPr>
                <w:rFonts w:ascii="宋体" w:hAnsi="宋体" w:cs="宋体"/>
                <w:color w:val="000000"/>
                <w:kern w:val="0"/>
                <w:sz w:val="24"/>
              </w:rPr>
            </w:pPr>
          </w:p>
        </w:tc>
        <w:tc>
          <w:tcPr>
            <w:tcW w:w="4962" w:type="dxa"/>
            <w:gridSpan w:val="2"/>
            <w:vMerge/>
            <w:tcBorders>
              <w:left w:val="nil"/>
              <w:right w:val="single" w:sz="8" w:space="0" w:color="000000"/>
            </w:tcBorders>
            <w:shd w:val="clear" w:color="auto" w:fill="auto"/>
            <w:vAlign w:val="center"/>
          </w:tcPr>
          <w:p w:rsidR="00845FCA" w:rsidRDefault="00845FCA">
            <w:pPr>
              <w:spacing w:line="240" w:lineRule="exact"/>
              <w:jc w:val="left"/>
              <w:rPr>
                <w:rFonts w:ascii="宋体" w:hAnsi="宋体" w:cs="宋体"/>
                <w:color w:val="000000"/>
                <w:kern w:val="0"/>
                <w:sz w:val="24"/>
              </w:rPr>
            </w:pPr>
          </w:p>
        </w:tc>
      </w:tr>
      <w:tr w:rsidR="00845FCA">
        <w:trPr>
          <w:trHeight w:val="315"/>
        </w:trPr>
        <w:tc>
          <w:tcPr>
            <w:tcW w:w="724" w:type="dxa"/>
            <w:vMerge/>
            <w:tcBorders>
              <w:left w:val="single" w:sz="4" w:space="0" w:color="auto"/>
              <w:right w:val="single" w:sz="8" w:space="0" w:color="000000"/>
            </w:tcBorders>
            <w:vAlign w:val="center"/>
          </w:tcPr>
          <w:p w:rsidR="00845FCA" w:rsidRDefault="00845FCA">
            <w:pPr>
              <w:widowControl/>
              <w:jc w:val="left"/>
              <w:rPr>
                <w:rFonts w:ascii="宋体" w:hAnsi="宋体" w:cs="宋体"/>
                <w:color w:val="000000"/>
                <w:kern w:val="0"/>
                <w:sz w:val="24"/>
              </w:rPr>
            </w:pPr>
          </w:p>
        </w:tc>
        <w:tc>
          <w:tcPr>
            <w:tcW w:w="4394" w:type="dxa"/>
            <w:vMerge/>
            <w:tcBorders>
              <w:left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962" w:type="dxa"/>
            <w:gridSpan w:val="2"/>
            <w:vMerge/>
            <w:tcBorders>
              <w:left w:val="nil"/>
              <w:right w:val="single" w:sz="8" w:space="0" w:color="000000"/>
            </w:tcBorders>
            <w:shd w:val="clear" w:color="auto" w:fill="auto"/>
            <w:vAlign w:val="center"/>
          </w:tcPr>
          <w:p w:rsidR="00845FCA" w:rsidRDefault="00845FCA">
            <w:pPr>
              <w:spacing w:line="240" w:lineRule="exact"/>
              <w:jc w:val="left"/>
              <w:rPr>
                <w:rFonts w:ascii="宋体" w:hAnsi="宋体" w:cs="宋体"/>
                <w:color w:val="000000"/>
                <w:kern w:val="0"/>
                <w:sz w:val="24"/>
              </w:rPr>
            </w:pPr>
          </w:p>
        </w:tc>
      </w:tr>
      <w:tr w:rsidR="00845FCA">
        <w:trPr>
          <w:trHeight w:val="1035"/>
        </w:trPr>
        <w:tc>
          <w:tcPr>
            <w:tcW w:w="724" w:type="dxa"/>
            <w:vMerge/>
            <w:tcBorders>
              <w:left w:val="single" w:sz="4" w:space="0" w:color="auto"/>
              <w:right w:val="single" w:sz="8" w:space="0" w:color="000000"/>
            </w:tcBorders>
            <w:vAlign w:val="center"/>
          </w:tcPr>
          <w:p w:rsidR="00845FCA" w:rsidRDefault="00845FCA">
            <w:pPr>
              <w:widowControl/>
              <w:jc w:val="left"/>
              <w:rPr>
                <w:rFonts w:ascii="宋体" w:hAnsi="宋体" w:cs="宋体"/>
                <w:color w:val="000000"/>
                <w:kern w:val="0"/>
                <w:sz w:val="24"/>
              </w:rPr>
            </w:pPr>
          </w:p>
        </w:tc>
        <w:tc>
          <w:tcPr>
            <w:tcW w:w="4394" w:type="dxa"/>
            <w:vMerge/>
            <w:tcBorders>
              <w:left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962" w:type="dxa"/>
            <w:gridSpan w:val="2"/>
            <w:vMerge/>
            <w:tcBorders>
              <w:left w:val="nil"/>
              <w:right w:val="single" w:sz="8" w:space="0" w:color="000000"/>
            </w:tcBorders>
            <w:shd w:val="clear" w:color="auto" w:fill="auto"/>
            <w:vAlign w:val="center"/>
          </w:tcPr>
          <w:p w:rsidR="00845FCA" w:rsidRDefault="00845FCA">
            <w:pPr>
              <w:spacing w:line="240" w:lineRule="exact"/>
              <w:jc w:val="left"/>
              <w:rPr>
                <w:rFonts w:ascii="宋体" w:hAnsi="宋体" w:cs="宋体"/>
                <w:color w:val="000000"/>
                <w:kern w:val="0"/>
                <w:sz w:val="24"/>
              </w:rPr>
            </w:pPr>
          </w:p>
        </w:tc>
      </w:tr>
      <w:tr w:rsidR="00845FCA">
        <w:trPr>
          <w:trHeight w:val="570"/>
        </w:trPr>
        <w:tc>
          <w:tcPr>
            <w:tcW w:w="724" w:type="dxa"/>
            <w:vMerge/>
            <w:tcBorders>
              <w:left w:val="single" w:sz="4" w:space="0" w:color="auto"/>
              <w:right w:val="single" w:sz="8" w:space="0" w:color="000000"/>
            </w:tcBorders>
            <w:vAlign w:val="center"/>
          </w:tcPr>
          <w:p w:rsidR="00845FCA" w:rsidRDefault="00845FCA">
            <w:pPr>
              <w:widowControl/>
              <w:jc w:val="left"/>
              <w:rPr>
                <w:rFonts w:ascii="宋体" w:hAnsi="宋体" w:cs="宋体"/>
                <w:color w:val="000000"/>
                <w:kern w:val="0"/>
                <w:sz w:val="24"/>
              </w:rPr>
            </w:pPr>
          </w:p>
        </w:tc>
        <w:tc>
          <w:tcPr>
            <w:tcW w:w="4394" w:type="dxa"/>
            <w:vMerge/>
            <w:tcBorders>
              <w:left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962" w:type="dxa"/>
            <w:gridSpan w:val="2"/>
            <w:vMerge/>
            <w:tcBorders>
              <w:left w:val="nil"/>
              <w:bottom w:val="nil"/>
              <w:right w:val="single" w:sz="8" w:space="0" w:color="000000"/>
            </w:tcBorders>
            <w:shd w:val="clear" w:color="auto" w:fill="auto"/>
            <w:vAlign w:val="center"/>
          </w:tcPr>
          <w:p w:rsidR="00845FCA" w:rsidRDefault="00845FCA">
            <w:pPr>
              <w:widowControl/>
              <w:spacing w:line="240" w:lineRule="exact"/>
              <w:jc w:val="left"/>
              <w:rPr>
                <w:rFonts w:ascii="宋体" w:hAnsi="宋体" w:cs="宋体"/>
                <w:color w:val="000000"/>
                <w:kern w:val="0"/>
                <w:sz w:val="24"/>
              </w:rPr>
            </w:pPr>
          </w:p>
        </w:tc>
      </w:tr>
      <w:tr w:rsidR="00845FCA">
        <w:trPr>
          <w:trHeight w:val="405"/>
        </w:trPr>
        <w:tc>
          <w:tcPr>
            <w:tcW w:w="724" w:type="dxa"/>
            <w:vMerge/>
            <w:tcBorders>
              <w:left w:val="single" w:sz="4" w:space="0" w:color="auto"/>
              <w:right w:val="single" w:sz="8" w:space="0" w:color="000000"/>
            </w:tcBorders>
            <w:vAlign w:val="center"/>
          </w:tcPr>
          <w:p w:rsidR="00845FCA" w:rsidRDefault="00845FCA">
            <w:pPr>
              <w:widowControl/>
              <w:jc w:val="left"/>
              <w:rPr>
                <w:rFonts w:ascii="宋体" w:hAnsi="宋体" w:cs="宋体"/>
                <w:color w:val="000000"/>
                <w:kern w:val="0"/>
                <w:sz w:val="24"/>
              </w:rPr>
            </w:pPr>
          </w:p>
        </w:tc>
        <w:tc>
          <w:tcPr>
            <w:tcW w:w="4394" w:type="dxa"/>
            <w:vMerge/>
            <w:tcBorders>
              <w:left w:val="single" w:sz="8" w:space="0" w:color="000000"/>
              <w:right w:val="single" w:sz="8" w:space="0" w:color="000000"/>
            </w:tcBorders>
            <w:vAlign w:val="center"/>
          </w:tcPr>
          <w:p w:rsidR="00845FCA" w:rsidRDefault="00845FCA">
            <w:pPr>
              <w:widowControl/>
              <w:jc w:val="left"/>
              <w:rPr>
                <w:rFonts w:ascii="宋体" w:hAnsi="宋体" w:cs="宋体"/>
                <w:color w:val="000000"/>
                <w:kern w:val="0"/>
                <w:sz w:val="24"/>
              </w:rPr>
            </w:pPr>
          </w:p>
        </w:tc>
        <w:tc>
          <w:tcPr>
            <w:tcW w:w="4962" w:type="dxa"/>
            <w:gridSpan w:val="2"/>
            <w:tcBorders>
              <w:top w:val="nil"/>
              <w:left w:val="nil"/>
              <w:bottom w:val="nil"/>
              <w:right w:val="single" w:sz="8" w:space="0" w:color="000000"/>
            </w:tcBorders>
            <w:shd w:val="clear" w:color="auto" w:fill="auto"/>
            <w:vAlign w:val="center"/>
          </w:tcPr>
          <w:p w:rsidR="00845FCA" w:rsidRDefault="00ED7BBF">
            <w:pPr>
              <w:widowControl/>
              <w:spacing w:line="240" w:lineRule="exact"/>
              <w:jc w:val="left"/>
              <w:rPr>
                <w:rFonts w:ascii="宋体" w:hAnsi="宋体" w:cs="宋体"/>
                <w:color w:val="000000"/>
                <w:kern w:val="0"/>
                <w:sz w:val="24"/>
              </w:rPr>
            </w:pPr>
            <w:r>
              <w:rPr>
                <w:rFonts w:ascii="宋体" w:hAnsi="宋体" w:cs="宋体" w:hint="eastAsia"/>
                <w:color w:val="000000"/>
                <w:kern w:val="0"/>
                <w:sz w:val="24"/>
              </w:rPr>
              <w:t>9.压力表、温度计等计量器具及时送到有资质单位检验；</w:t>
            </w:r>
          </w:p>
        </w:tc>
      </w:tr>
      <w:tr w:rsidR="00845FCA">
        <w:trPr>
          <w:trHeight w:val="315"/>
        </w:trPr>
        <w:tc>
          <w:tcPr>
            <w:tcW w:w="724" w:type="dxa"/>
            <w:vMerge/>
            <w:tcBorders>
              <w:left w:val="single" w:sz="4" w:space="0" w:color="auto"/>
              <w:bottom w:val="single" w:sz="4" w:space="0" w:color="auto"/>
              <w:right w:val="single" w:sz="8" w:space="0" w:color="000000"/>
            </w:tcBorders>
            <w:vAlign w:val="center"/>
          </w:tcPr>
          <w:p w:rsidR="00845FCA" w:rsidRDefault="00845FCA">
            <w:pPr>
              <w:widowControl/>
              <w:jc w:val="left"/>
              <w:rPr>
                <w:rFonts w:ascii="宋体" w:hAnsi="宋体" w:cs="宋体"/>
                <w:color w:val="000000"/>
                <w:kern w:val="0"/>
                <w:sz w:val="24"/>
              </w:rPr>
            </w:pPr>
          </w:p>
        </w:tc>
        <w:tc>
          <w:tcPr>
            <w:tcW w:w="4394" w:type="dxa"/>
            <w:vMerge/>
            <w:tcBorders>
              <w:left w:val="single" w:sz="8" w:space="0" w:color="000000"/>
              <w:bottom w:val="single" w:sz="4" w:space="0" w:color="auto"/>
              <w:right w:val="single" w:sz="8" w:space="0" w:color="000000"/>
            </w:tcBorders>
            <w:vAlign w:val="center"/>
          </w:tcPr>
          <w:p w:rsidR="00845FCA" w:rsidRDefault="00845FCA">
            <w:pPr>
              <w:widowControl/>
              <w:jc w:val="left"/>
              <w:rPr>
                <w:rFonts w:ascii="宋体" w:hAnsi="宋体" w:cs="宋体"/>
                <w:color w:val="000000"/>
                <w:kern w:val="0"/>
                <w:sz w:val="24"/>
              </w:rPr>
            </w:pPr>
          </w:p>
        </w:tc>
        <w:tc>
          <w:tcPr>
            <w:tcW w:w="4962" w:type="dxa"/>
            <w:gridSpan w:val="2"/>
            <w:vMerge w:val="restart"/>
            <w:tcBorders>
              <w:top w:val="nil"/>
              <w:left w:val="nil"/>
              <w:right w:val="single" w:sz="8" w:space="0" w:color="000000"/>
            </w:tcBorders>
            <w:shd w:val="clear" w:color="auto" w:fill="auto"/>
            <w:vAlign w:val="center"/>
          </w:tcPr>
          <w:p w:rsidR="00845FCA" w:rsidRDefault="00ED7BBF">
            <w:pPr>
              <w:widowControl/>
              <w:spacing w:line="240" w:lineRule="exact"/>
              <w:jc w:val="left"/>
              <w:rPr>
                <w:rFonts w:ascii="宋体" w:hAnsi="宋体" w:cs="宋体"/>
                <w:color w:val="000000"/>
                <w:kern w:val="0"/>
                <w:sz w:val="24"/>
              </w:rPr>
            </w:pPr>
            <w:r>
              <w:rPr>
                <w:rFonts w:ascii="宋体" w:hAnsi="宋体" w:cs="宋体" w:hint="eastAsia"/>
                <w:color w:val="000000"/>
                <w:kern w:val="0"/>
                <w:sz w:val="24"/>
              </w:rPr>
              <w:t>10.及时填写技术档案，要求准确、详实；</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11. 做好制冷机组定期检验工作，确保制冷机组安全稳定运行；</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12. 维修保养合同必须与有资质的单位签订，并监督维保单位工作质；</w:t>
            </w:r>
          </w:p>
          <w:p w:rsidR="00845FCA" w:rsidRDefault="00ED7BBF">
            <w:pPr>
              <w:jc w:val="left"/>
              <w:rPr>
                <w:rFonts w:ascii="宋体" w:hAnsi="宋体" w:cs="宋体"/>
                <w:color w:val="000000"/>
                <w:kern w:val="0"/>
                <w:sz w:val="24"/>
              </w:rPr>
            </w:pPr>
            <w:r>
              <w:rPr>
                <w:rFonts w:ascii="宋体" w:hAnsi="宋体" w:cs="宋体" w:hint="eastAsia"/>
                <w:color w:val="000000"/>
                <w:kern w:val="0"/>
                <w:sz w:val="24"/>
              </w:rPr>
              <w:t>13. 校区所有中央空调（含食堂、体育馆）以及所有壁挂、立式空调（不含学生宿舍租赁空调）维修保养均由中标人负责。</w:t>
            </w:r>
          </w:p>
        </w:tc>
      </w:tr>
      <w:tr w:rsidR="00845FCA">
        <w:trPr>
          <w:trHeight w:val="435"/>
        </w:trPr>
        <w:tc>
          <w:tcPr>
            <w:tcW w:w="724"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394"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962" w:type="dxa"/>
            <w:gridSpan w:val="2"/>
            <w:vMerge/>
            <w:tcBorders>
              <w:left w:val="single" w:sz="4" w:space="0" w:color="auto"/>
              <w:right w:val="single" w:sz="8" w:space="0" w:color="000000"/>
            </w:tcBorders>
            <w:shd w:val="clear" w:color="auto" w:fill="auto"/>
            <w:vAlign w:val="center"/>
          </w:tcPr>
          <w:p w:rsidR="00845FCA" w:rsidRDefault="00845FCA">
            <w:pPr>
              <w:jc w:val="left"/>
              <w:rPr>
                <w:rFonts w:ascii="宋体" w:hAnsi="宋体" w:cs="宋体"/>
                <w:color w:val="000000"/>
                <w:kern w:val="0"/>
                <w:sz w:val="24"/>
              </w:rPr>
            </w:pPr>
          </w:p>
        </w:tc>
      </w:tr>
      <w:tr w:rsidR="00845FCA">
        <w:trPr>
          <w:trHeight w:val="450"/>
        </w:trPr>
        <w:tc>
          <w:tcPr>
            <w:tcW w:w="724"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394"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962" w:type="dxa"/>
            <w:gridSpan w:val="2"/>
            <w:vMerge/>
            <w:tcBorders>
              <w:left w:val="single" w:sz="4" w:space="0" w:color="auto"/>
              <w:right w:val="single" w:sz="8" w:space="0" w:color="000000"/>
            </w:tcBorders>
            <w:shd w:val="clear" w:color="auto" w:fill="auto"/>
            <w:vAlign w:val="center"/>
          </w:tcPr>
          <w:p w:rsidR="00845FCA" w:rsidRDefault="00845FCA">
            <w:pPr>
              <w:jc w:val="left"/>
              <w:rPr>
                <w:rFonts w:ascii="宋体" w:hAnsi="宋体" w:cs="宋体"/>
                <w:color w:val="000000"/>
                <w:kern w:val="0"/>
                <w:sz w:val="24"/>
              </w:rPr>
            </w:pPr>
          </w:p>
        </w:tc>
      </w:tr>
      <w:tr w:rsidR="00845FCA">
        <w:trPr>
          <w:trHeight w:val="690"/>
        </w:trPr>
        <w:tc>
          <w:tcPr>
            <w:tcW w:w="724"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394" w:type="dxa"/>
            <w:vMerge/>
            <w:tcBorders>
              <w:top w:val="single" w:sz="4" w:space="0" w:color="auto"/>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4962" w:type="dxa"/>
            <w:gridSpan w:val="2"/>
            <w:vMerge/>
            <w:tcBorders>
              <w:left w:val="single" w:sz="4" w:space="0" w:color="auto"/>
              <w:bottom w:val="single" w:sz="4" w:space="0" w:color="auto"/>
              <w:right w:val="single" w:sz="8" w:space="0" w:color="000000"/>
            </w:tcBorders>
            <w:shd w:val="clear" w:color="auto" w:fill="auto"/>
            <w:vAlign w:val="center"/>
          </w:tcPr>
          <w:p w:rsidR="00845FCA" w:rsidRDefault="00845FCA">
            <w:pPr>
              <w:jc w:val="left"/>
              <w:rPr>
                <w:rFonts w:ascii="宋体" w:hAnsi="宋体" w:cs="宋体"/>
                <w:color w:val="000000"/>
                <w:kern w:val="0"/>
                <w:sz w:val="24"/>
              </w:rPr>
            </w:pPr>
          </w:p>
        </w:tc>
      </w:tr>
      <w:tr w:rsidR="00845FCA">
        <w:trPr>
          <w:trHeight w:val="9346"/>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lastRenderedPageBreak/>
              <w:t>20KV 中心变配电所</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（1#变配电所）(1个)</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1.保障供电系统安全运行，严格执行安全规程、运行规程和有关规章制度。</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2.中心变配电所实行 24 小时运行值班制度，认真做好各类书面资料记录。</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3.定期巡检设备，定期对变配电设备进行维护保养，保证设备干净整洁，绝缘良好，接触可靠，设备时刻处于完好状态，保障安全供电。</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 保证避雷设备完好、有效、安全，按规定进行试验；值班电工必须经过培训，考试合格，持证上岗。</w:t>
            </w:r>
          </w:p>
          <w:p w:rsidR="00845FCA" w:rsidRDefault="00ED7BBF">
            <w:pPr>
              <w:widowControl/>
              <w:rPr>
                <w:rFonts w:ascii="宋体" w:hAnsi="宋体" w:cs="宋体"/>
                <w:color w:val="000000"/>
                <w:kern w:val="0"/>
                <w:sz w:val="24"/>
              </w:rPr>
            </w:pPr>
            <w:r>
              <w:rPr>
                <w:rFonts w:ascii="宋体" w:hAnsi="宋体" w:cs="宋体" w:hint="eastAsia"/>
                <w:b/>
                <w:color w:val="000000"/>
                <w:kern w:val="0"/>
                <w:sz w:val="24"/>
              </w:rPr>
              <w:t>注：</w:t>
            </w:r>
            <w:r>
              <w:rPr>
                <w:rFonts w:ascii="宋体" w:hAnsi="宋体" w:cs="宋体" w:hint="eastAsia"/>
                <w:color w:val="000000"/>
                <w:kern w:val="0"/>
                <w:sz w:val="24"/>
              </w:rPr>
              <w:t>20kV 变电站内设备管辖范围：20kV 变电站内进线刀闸之后的所有高低压供电设备，包括 20kV 高压柜、变压器、400V 低开关柜设备、直流保护设备等。</w:t>
            </w:r>
          </w:p>
        </w:tc>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1.严格执行国家《中华人民共和国电力法》、《电力设备预防性试验规程》（DL-T596）、《电工作业人员安全技术考核标准》（GB8833）、《国家电网公司电力安全工作规程》等相关标准、规程规范；</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2.20KV 中心变配电所保证 24 小时有人值守，值班人员必须持证上岗，熟悉变配电所操作规程，明确学校供电方式及运行方式，认真做好《变配电所出入记录》、《运行值班日志》、《停电跳闸记录》、《设备缺陷记录》、《设备定期巡视检查记录》、《设备检修记录》、《交接班记录》等各项记录，处理设备停电故障，解决设备缺陷无误，无任何责任停电事故；按照相关要求配备满足数量和质量标准的各种专业技术人员；</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3.运行值班人员必须熟悉本站电气设备的性能及运行方式，掌握技术操作，按照相关规定要求做好值班；</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4.值班人员坚守工作岗位，认真监视所管区域内设备的运行情况，并按时做好记录；保证值班电话畅通；</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5.遇有接班人员因故没有到岗或其他不能胜任岗位的特殊情况，交班人应继续值班，并及时上报主管领导，在上级领导没有安排人员接班下岗之前，不得擅自离岗；</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 供电设施完好率100%，保障安全供电,停电有明确的审批权限并按规定时间通知用户；</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7.制订临时用电管理措施与停电应急处理预案并严格执行；</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8.按要求做好运行数据的记录和分析工作，定期提交相应书面记录；</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9.变配电所必须配备经检验合格的安全用具，安全用具完好率 100%。</w:t>
            </w:r>
          </w:p>
        </w:tc>
      </w:tr>
      <w:tr w:rsidR="00845FCA">
        <w:trPr>
          <w:trHeight w:val="2400"/>
        </w:trPr>
        <w:tc>
          <w:tcPr>
            <w:tcW w:w="724" w:type="dxa"/>
            <w:tcBorders>
              <w:top w:val="single" w:sz="4" w:space="0" w:color="auto"/>
              <w:left w:val="single" w:sz="8" w:space="0" w:color="000000"/>
              <w:bottom w:val="single" w:sz="4" w:space="0" w:color="auto"/>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低压配电间电力设备设施</w:t>
            </w:r>
          </w:p>
        </w:tc>
        <w:tc>
          <w:tcPr>
            <w:tcW w:w="4394" w:type="dxa"/>
            <w:tcBorders>
              <w:top w:val="single" w:sz="4" w:space="0" w:color="auto"/>
              <w:left w:val="nil"/>
              <w:bottom w:val="single" w:sz="4" w:space="0" w:color="auto"/>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 xml:space="preserve">    电力设备设施有完善的运行管理制度、严格执行安全规程、运行规程和有关规章制度。工作人员持证上岗，有严格的岗位职责，确保供电安全运行。各项记录资料正确齐全，处理故障无误。保证正常供电无任何责任停电事故,限电、停电须有相关部门出具的明确依据并按规定时间及时通知。如下：</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1.校区内路灯、景观灯照明的维护、维修（含线路）。</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2.各单体建筑物内区域配电室的运行、</w:t>
            </w:r>
            <w:r>
              <w:rPr>
                <w:rFonts w:ascii="宋体" w:hAnsi="宋体" w:cs="宋体" w:hint="eastAsia"/>
                <w:color w:val="000000"/>
                <w:kern w:val="0"/>
                <w:sz w:val="24"/>
              </w:rPr>
              <w:lastRenderedPageBreak/>
              <w:t>维修、维护管理。</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3.各单体建筑物内所有动力、照明开关、插座、各种计量装置、配电箱（柜）、电力线路的运行、维修、维护管理。</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4.校区内用电设施（如消防泵房循环泵电机、电力线路、控制计量装置等）的运行、维修、维护管理。</w:t>
            </w:r>
          </w:p>
        </w:tc>
        <w:tc>
          <w:tcPr>
            <w:tcW w:w="4962" w:type="dxa"/>
            <w:gridSpan w:val="2"/>
            <w:tcBorders>
              <w:top w:val="single" w:sz="4" w:space="0" w:color="auto"/>
              <w:left w:val="nil"/>
              <w:bottom w:val="single" w:sz="4" w:space="0" w:color="auto"/>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lastRenderedPageBreak/>
              <w:t>1.严格执行安全操作规程遵守各项规章制度；</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2.必须掌握所需电气方面的知识，维修、操作技术，熟悉电气的性能， 持证上岗；3.供电设施完好率 100%，保障安全供电；</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4.制定安全用电岗位责任及管理制度，定期巡检设备，做好维护保养记录、管理维修档案等管理工作；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5.及时消除隐患，定期对配电设备进行维护保养，保证设备干净整洁， 绝缘良好，接触可靠；</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6.停电须有相关部门出具的明确依据并按规</w:t>
            </w:r>
            <w:r>
              <w:rPr>
                <w:rFonts w:ascii="宋体" w:hAnsi="宋体" w:cs="宋体" w:hint="eastAsia"/>
                <w:color w:val="000000"/>
                <w:kern w:val="0"/>
                <w:sz w:val="24"/>
              </w:rPr>
              <w:lastRenderedPageBreak/>
              <w:t>定时间及时通知；</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7.制订临时用电管理措施与停电应急处理预案并严格执行。</w:t>
            </w:r>
          </w:p>
        </w:tc>
      </w:tr>
      <w:tr w:rsidR="00845FCA">
        <w:trPr>
          <w:trHeight w:val="7703"/>
        </w:trPr>
        <w:tc>
          <w:tcPr>
            <w:tcW w:w="724" w:type="dxa"/>
            <w:tcBorders>
              <w:top w:val="single" w:sz="4" w:space="0" w:color="auto"/>
              <w:left w:val="single" w:sz="8" w:space="0" w:color="000000"/>
              <w:bottom w:val="single" w:sz="4" w:space="0" w:color="auto"/>
              <w:right w:val="single" w:sz="8" w:space="0" w:color="000000"/>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lastRenderedPageBreak/>
              <w:t>给排水系统（包含二次供水）</w:t>
            </w:r>
          </w:p>
        </w:tc>
        <w:tc>
          <w:tcPr>
            <w:tcW w:w="4394" w:type="dxa"/>
            <w:tcBorders>
              <w:top w:val="single" w:sz="4" w:space="0" w:color="auto"/>
              <w:left w:val="nil"/>
              <w:bottom w:val="single" w:sz="4" w:space="0" w:color="auto"/>
              <w:right w:val="single" w:sz="8" w:space="0" w:color="000000"/>
            </w:tcBorders>
            <w:shd w:val="clear" w:color="auto" w:fill="auto"/>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1.整个校区的供水及排水管网及设备设施的运行管理、维护、保洁、定期检查及维修。</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2.要求工作人员持有效健康证上岗，二次供水需持供水卫生许可证。</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3.确保正常生活饮用水安全，如发生停水或水污染等紧急情况，应制定有效的突发应急预案并能及时启动。</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4.对水箱、水泵、电开水器等设备等实行专人封闭式管理，制定严格的管理制度和与运行制度。</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5.定期做好设备检修和储水箱清理消毒工作，定期对水质进行检验，确保水质符合国家相关标准，确保设备及环境卫生清洁。</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6.对校区的排水管道（雨、污水）进行定期巡检、疏通，保证畅通，无堵塞。</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7.如遇突发恶劣天气，应制定有完善的应急预案。</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8.对室外检查井（池）的井体、池体、井圈、井（池）盖进行检查和维修。</w:t>
            </w:r>
          </w:p>
        </w:tc>
        <w:tc>
          <w:tcPr>
            <w:tcW w:w="4962" w:type="dxa"/>
            <w:gridSpan w:val="2"/>
            <w:tcBorders>
              <w:top w:val="single" w:sz="4" w:space="0" w:color="auto"/>
              <w:left w:val="nil"/>
              <w:bottom w:val="single" w:sz="4" w:space="0" w:color="auto"/>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1.供水、用水管理规章、制度完善；</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2.运行维修人员必须熟悉掌握供排水设施设备的有关技术图纸、操作规范及技术要求并认真执行；</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3.设备、阀门、管道工作正常，无跑冒滴漏现象；</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4.每月定期对二次供水蓄水池设施设备进行清洁、消毒；二次供水卫生许可证、水质化验单、操作人员健康合格证齐全；5.水泵、水池、水箱、电开水器有严格的管理措施，水池、卫生清洁， 水箱周围无污染隐患；</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6.限水、停水按规定时间通知各使用单位；</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7.定期巡视排水系统，恶劣天气要保证 24 小时的专人值班；</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8.对室外检查井（池）的井体、池体、井圈、井（池）盖进行定期检查和及时维修，满足正常使用和安全要求；</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9.排水系统通畅，汛期道路无积水，地下室、车库、设备房无积水， 浸泡发生，室外化粪池、雨水管道、污水管道等定期清理，化粪池每学期至少清理一次、雨水管道、污水管道每学期至少清理一次、楼宇落水管每学期至少清理一次，防止排水不畅、屋面渗水；</w:t>
            </w:r>
          </w:p>
          <w:p w:rsidR="00845FCA" w:rsidRDefault="00ED7BBF">
            <w:pPr>
              <w:widowControl/>
              <w:spacing w:line="240" w:lineRule="exact"/>
              <w:rPr>
                <w:rFonts w:ascii="宋体" w:hAnsi="宋体" w:cs="宋体"/>
                <w:color w:val="000000"/>
                <w:kern w:val="0"/>
                <w:sz w:val="24"/>
              </w:rPr>
            </w:pPr>
            <w:r>
              <w:rPr>
                <w:rFonts w:ascii="宋体" w:hAnsi="宋体" w:cs="宋体" w:hint="eastAsia"/>
                <w:color w:val="000000"/>
                <w:kern w:val="0"/>
                <w:sz w:val="24"/>
              </w:rPr>
              <w:t>10.遇有事故，维修人员在 15 分钟内到达进行抢修，无大面积跑水、溢流、长时间停水现象；</w:t>
            </w:r>
          </w:p>
          <w:p w:rsidR="00845FCA" w:rsidRDefault="00ED7BBF">
            <w:pPr>
              <w:widowControl/>
              <w:spacing w:line="240" w:lineRule="exact"/>
              <w:rPr>
                <w:rFonts w:ascii="宋体" w:hAnsi="宋体" w:cs="宋体"/>
                <w:color w:val="000000"/>
                <w:kern w:val="0"/>
                <w:sz w:val="24"/>
              </w:rPr>
            </w:pPr>
            <w:r>
              <w:rPr>
                <w:rFonts w:ascii="宋体" w:hAnsi="宋体" w:cs="宋体" w:hint="eastAsia"/>
                <w:color w:val="000000"/>
                <w:kern w:val="0"/>
                <w:sz w:val="24"/>
              </w:rPr>
              <w:t>11.制定有突发事故应急处理方案并严格执行。</w:t>
            </w:r>
          </w:p>
        </w:tc>
      </w:tr>
      <w:tr w:rsidR="00845FCA">
        <w:trPr>
          <w:gridAfter w:val="1"/>
          <w:wAfter w:w="327" w:type="dxa"/>
          <w:trHeight w:val="2957"/>
        </w:trPr>
        <w:tc>
          <w:tcPr>
            <w:tcW w:w="724" w:type="dxa"/>
            <w:tcBorders>
              <w:top w:val="single" w:sz="8" w:space="0" w:color="000000"/>
              <w:left w:val="single" w:sz="8" w:space="0" w:color="000000"/>
              <w:bottom w:val="single" w:sz="4" w:space="0" w:color="auto"/>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电梯</w:t>
            </w:r>
          </w:p>
        </w:tc>
        <w:tc>
          <w:tcPr>
            <w:tcW w:w="4394" w:type="dxa"/>
            <w:tcBorders>
              <w:top w:val="single" w:sz="4" w:space="0" w:color="auto"/>
              <w:left w:val="nil"/>
              <w:bottom w:val="single" w:sz="4" w:space="0" w:color="auto"/>
              <w:right w:val="single" w:sz="8" w:space="0" w:color="000000"/>
            </w:tcBorders>
            <w:shd w:val="clear" w:color="auto" w:fill="auto"/>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 作为电梯安全运行管理责任主体，严格执行各项电梯管理制度；明确电梯安全管理人员职责，定期参加专业技术培训，持证上岗；负责电梯的年度报检、日常管理工作；签订电梯维护保养合同，做好维护保养工作；突发电梯故障、电梯困人等事故时，处置及时。</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 制定电梯突发事件应急预案，妥善处置各类突发事件，确保人员和财产安全。</w:t>
            </w:r>
          </w:p>
        </w:tc>
        <w:tc>
          <w:tcPr>
            <w:tcW w:w="4635" w:type="dxa"/>
            <w:tcBorders>
              <w:top w:val="single" w:sz="4" w:space="0" w:color="auto"/>
              <w:bottom w:val="single" w:sz="4" w:space="0" w:color="auto"/>
              <w:right w:val="single" w:sz="4" w:space="0" w:color="auto"/>
            </w:tcBorders>
            <w:shd w:val="clear" w:color="auto" w:fill="auto"/>
          </w:tcPr>
          <w:p w:rsidR="00845FCA" w:rsidRDefault="00845FCA">
            <w:pPr>
              <w:widowControl/>
              <w:jc w:val="left"/>
              <w:rPr>
                <w:color w:val="000000"/>
              </w:rPr>
            </w:pPr>
          </w:p>
        </w:tc>
      </w:tr>
      <w:tr w:rsidR="00845FCA">
        <w:trPr>
          <w:gridAfter w:val="1"/>
          <w:wAfter w:w="327" w:type="dxa"/>
          <w:trHeight w:val="2340"/>
        </w:trPr>
        <w:tc>
          <w:tcPr>
            <w:tcW w:w="724" w:type="dxa"/>
            <w:tcBorders>
              <w:top w:val="single" w:sz="8" w:space="0" w:color="000000"/>
              <w:left w:val="single" w:sz="8" w:space="0" w:color="000000"/>
              <w:bottom w:val="nil"/>
              <w:right w:val="single" w:sz="8" w:space="0" w:color="000000"/>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锅炉</w:t>
            </w:r>
          </w:p>
        </w:tc>
        <w:tc>
          <w:tcPr>
            <w:tcW w:w="4394" w:type="dxa"/>
            <w:tcBorders>
              <w:top w:val="single" w:sz="8" w:space="0" w:color="000000"/>
              <w:left w:val="nil"/>
              <w:bottom w:val="nil"/>
              <w:right w:val="single" w:sz="8" w:space="0" w:color="000000"/>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1.作为锅炉安全运行管理责任主体，严格执行各项锅炉管理制度。</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2.明确锅炉安全管理人员职责，定期参加专业技术培训，持证上岗。</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3.负责锅炉的年度报检、日常管理工作。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4.签订锅炉维护保养合同，做好维护保养工作。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5.突发锅炉故障等事故时，处置及时。</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6.制定锅炉突发事件应急预案，妥善处置各类突发事件，确保人员和财产安全。</w:t>
            </w:r>
          </w:p>
        </w:tc>
        <w:tc>
          <w:tcPr>
            <w:tcW w:w="4635" w:type="dxa"/>
            <w:tcBorders>
              <w:top w:val="single" w:sz="4" w:space="0" w:color="auto"/>
              <w:bottom w:val="single" w:sz="4" w:space="0" w:color="auto"/>
              <w:right w:val="single" w:sz="4" w:space="0" w:color="auto"/>
            </w:tcBorders>
            <w:shd w:val="clear" w:color="auto" w:fill="auto"/>
          </w:tcPr>
          <w:p w:rsidR="00845FCA" w:rsidRDefault="00845FCA">
            <w:pPr>
              <w:widowControl/>
              <w:jc w:val="left"/>
              <w:rPr>
                <w:color w:val="000000"/>
              </w:rPr>
            </w:pPr>
          </w:p>
        </w:tc>
      </w:tr>
      <w:tr w:rsidR="00845FCA">
        <w:trPr>
          <w:gridAfter w:val="1"/>
          <w:wAfter w:w="327" w:type="dxa"/>
          <w:trHeight w:val="232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能源计量与 能耗管理</w:t>
            </w:r>
          </w:p>
        </w:tc>
        <w:tc>
          <w:tcPr>
            <w:tcW w:w="4394" w:type="dxa"/>
            <w:tcBorders>
              <w:top w:val="single" w:sz="4" w:space="0" w:color="auto"/>
              <w:left w:val="nil"/>
              <w:bottom w:val="single" w:sz="4" w:space="0" w:color="auto"/>
              <w:right w:val="single" w:sz="4" w:space="0" w:color="auto"/>
            </w:tcBorders>
            <w:shd w:val="clear" w:color="auto" w:fill="auto"/>
            <w:vAlign w:val="center"/>
          </w:tcPr>
          <w:p w:rsidR="00845FCA" w:rsidRDefault="00ED7BBF">
            <w:pPr>
              <w:widowControl/>
              <w:rPr>
                <w:rFonts w:ascii="宋体" w:hAnsi="宋体" w:cs="宋体"/>
                <w:color w:val="000000"/>
                <w:kern w:val="0"/>
                <w:sz w:val="24"/>
              </w:rPr>
            </w:pPr>
            <w:r>
              <w:rPr>
                <w:rFonts w:ascii="宋体" w:hAnsi="宋体" w:cs="宋体" w:hint="eastAsia"/>
                <w:color w:val="000000"/>
                <w:kern w:val="0"/>
                <w:sz w:val="24"/>
              </w:rPr>
              <w:t>1.负责全校能源消耗统计工作，专人负责能源资源消耗统计和分析，完善能源资源消耗统计台账。</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2.负责校内能源使用的统计及费用催收工作，做好校区内学生公寓、学生餐厅、各经营网点、施工、维修工程等能源使用企业或单位的计量和收费工作。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3.负责校内能源计量管理工作。</w:t>
            </w:r>
          </w:p>
          <w:p w:rsidR="00845FCA" w:rsidRDefault="00ED7BBF">
            <w:pPr>
              <w:widowControl/>
              <w:rPr>
                <w:rFonts w:ascii="宋体" w:hAnsi="宋体" w:cs="宋体"/>
                <w:color w:val="000000"/>
                <w:kern w:val="0"/>
                <w:sz w:val="24"/>
              </w:rPr>
            </w:pPr>
            <w:r>
              <w:rPr>
                <w:rFonts w:ascii="宋体" w:hAnsi="宋体" w:cs="宋体" w:hint="eastAsia"/>
                <w:color w:val="000000"/>
                <w:kern w:val="0"/>
                <w:sz w:val="24"/>
              </w:rPr>
              <w:t>4.制定节能减耗方案。</w:t>
            </w:r>
          </w:p>
        </w:tc>
        <w:tc>
          <w:tcPr>
            <w:tcW w:w="4635" w:type="dxa"/>
            <w:tcBorders>
              <w:top w:val="single" w:sz="4" w:space="0" w:color="auto"/>
              <w:bottom w:val="single" w:sz="4" w:space="0" w:color="auto"/>
              <w:right w:val="single" w:sz="4" w:space="0" w:color="auto"/>
            </w:tcBorders>
            <w:shd w:val="clear" w:color="auto" w:fill="auto"/>
          </w:tcPr>
          <w:p w:rsidR="00845FCA" w:rsidRDefault="00845FCA">
            <w:pPr>
              <w:widowControl/>
              <w:jc w:val="left"/>
              <w:rPr>
                <w:color w:val="000000"/>
              </w:rPr>
            </w:pPr>
          </w:p>
        </w:tc>
      </w:tr>
    </w:tbl>
    <w:p w:rsidR="00845FCA" w:rsidRDefault="00845FCA">
      <w:pPr>
        <w:rPr>
          <w:color w:val="000000"/>
          <w:spacing w:val="-4"/>
          <w:sz w:val="24"/>
        </w:rPr>
      </w:pPr>
    </w:p>
    <w:tbl>
      <w:tblPr>
        <w:tblW w:w="9796" w:type="dxa"/>
        <w:tblLayout w:type="fixed"/>
        <w:tblCellMar>
          <w:top w:w="15" w:type="dxa"/>
          <w:left w:w="15" w:type="dxa"/>
          <w:bottom w:w="15" w:type="dxa"/>
          <w:right w:w="15" w:type="dxa"/>
        </w:tblCellMar>
        <w:tblLook w:val="04A0"/>
      </w:tblPr>
      <w:tblGrid>
        <w:gridCol w:w="441"/>
        <w:gridCol w:w="1275"/>
        <w:gridCol w:w="3402"/>
        <w:gridCol w:w="4678"/>
      </w:tblGrid>
      <w:tr w:rsidR="00845FCA">
        <w:trPr>
          <w:trHeight w:val="312"/>
        </w:trPr>
        <w:tc>
          <w:tcPr>
            <w:tcW w:w="4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室外基础设施</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室外照明</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校区路灯、庭院灯、草坪灯、景观灯等室外照明系统的运行管理、维护维修及质保期内的报修。</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1.道路、广场等公共区域照明的完好率 100%；</w:t>
            </w:r>
          </w:p>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2.按学院要求定时开灯、关灯；</w:t>
            </w:r>
          </w:p>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3.保证照明效果，做好节电工作；</w:t>
            </w:r>
          </w:p>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4.严格做好亮化及景观灯的管理工作。</w:t>
            </w: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室外道路及地面硬化</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室外道路及地面出现局部损坏，如地砖、石材、混凝土面层局部的开裂、松动、脱落、塌陷等现象，应及时维修。</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1.硬化地面维修后应平整，光滑，接搓平顺；</w:t>
            </w:r>
          </w:p>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2.地砖、大理石等铺贴类路面维修后应牢固，平整，拼缝严密，整体外观协调；</w:t>
            </w:r>
          </w:p>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3.维修后成品保护与养护措施到位。</w:t>
            </w: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生活</w:t>
            </w:r>
            <w:r>
              <w:rPr>
                <w:rFonts w:ascii="宋体" w:hAnsi="宋体" w:cs="宋体" w:hint="eastAsia"/>
                <w:color w:val="000000"/>
                <w:kern w:val="0"/>
                <w:sz w:val="24"/>
              </w:rPr>
              <w:br/>
              <w:t>垃圾房</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负责生活垃圾房的日常维护、维修、消毒工作。</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left"/>
              <w:textAlignment w:val="center"/>
              <w:rPr>
                <w:rFonts w:ascii="宋体" w:hAnsi="宋体" w:cs="宋体"/>
                <w:color w:val="000000"/>
                <w:sz w:val="24"/>
              </w:rPr>
            </w:pPr>
            <w:r>
              <w:rPr>
                <w:rFonts w:ascii="宋体" w:hAnsi="宋体" w:cs="宋体" w:hint="eastAsia"/>
                <w:color w:val="000000"/>
                <w:kern w:val="0"/>
                <w:sz w:val="24"/>
              </w:rPr>
              <w:t>垃圾房内设施维修、消毒及时，确保正常使用。</w:t>
            </w: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实验室等通风系统</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负责通风系统的运行管理、定期检查、维护维修及保修期内的报修等。</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1.设备保养维护到位，通风正常；</w:t>
            </w:r>
          </w:p>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2.出现故障后，维修人员应在 15 分钟内到达现场维修处理。</w:t>
            </w: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地下管廊</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对管廊内的各种管线、照明、支架等设施设备进行定期检查、维护和维修。</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1. 各种管线、照明、支架维护保养到位；</w:t>
            </w:r>
          </w:p>
          <w:p w:rsidR="00845FCA" w:rsidRDefault="00ED7BBF">
            <w:pPr>
              <w:widowControl/>
              <w:spacing w:line="260" w:lineRule="exact"/>
              <w:textAlignment w:val="center"/>
              <w:rPr>
                <w:rFonts w:ascii="宋体" w:hAnsi="宋体" w:cs="宋体"/>
                <w:color w:val="000000"/>
                <w:kern w:val="0"/>
                <w:sz w:val="24"/>
              </w:rPr>
            </w:pPr>
            <w:r>
              <w:rPr>
                <w:rFonts w:ascii="宋体" w:hAnsi="宋体" w:cs="宋体" w:hint="eastAsia"/>
                <w:color w:val="000000"/>
                <w:kern w:val="0"/>
                <w:sz w:val="24"/>
              </w:rPr>
              <w:t>2. 管廊内无明显积水，管线无渗漏，应急照明正常；</w:t>
            </w:r>
          </w:p>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3.每天巡检 1 次，及时排查各类安全隐患，并做好巡查、维修记录， 确保安全稳定运行。</w:t>
            </w: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jc w:val="cente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spacing w:line="260" w:lineRule="exact"/>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spacing w:line="260" w:lineRule="exact"/>
              <w:rPr>
                <w:rFonts w:ascii="宋体" w:hAnsi="宋体" w:cs="宋体"/>
                <w:color w:val="000000"/>
                <w:sz w:val="24"/>
              </w:rPr>
            </w:pP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其它设施</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260" w:lineRule="exact"/>
              <w:textAlignment w:val="center"/>
              <w:rPr>
                <w:rFonts w:ascii="宋体" w:hAnsi="宋体" w:cs="宋体"/>
                <w:color w:val="000000"/>
                <w:sz w:val="24"/>
              </w:rPr>
            </w:pPr>
            <w:r>
              <w:rPr>
                <w:rFonts w:ascii="宋体" w:hAnsi="宋体" w:cs="宋体" w:hint="eastAsia"/>
                <w:color w:val="000000"/>
                <w:kern w:val="0"/>
                <w:sz w:val="24"/>
              </w:rPr>
              <w:t>如花坛、台阶、平台、景观小品、围栏（墙）等室外基础设施出现损坏时，应及时维修。</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60" w:lineRule="exact"/>
              <w:jc w:val="center"/>
              <w:textAlignment w:val="center"/>
              <w:rPr>
                <w:rFonts w:ascii="宋体" w:hAnsi="宋体" w:cs="宋体"/>
                <w:color w:val="000000"/>
                <w:sz w:val="24"/>
              </w:rPr>
            </w:pPr>
            <w:r>
              <w:rPr>
                <w:rFonts w:ascii="宋体" w:hAnsi="宋体" w:cs="宋体" w:hint="eastAsia"/>
                <w:color w:val="000000"/>
                <w:kern w:val="0"/>
                <w:sz w:val="24"/>
              </w:rPr>
              <w:t>确保各项基础设施功能正常，无安全隐患。</w:t>
            </w:r>
          </w:p>
        </w:tc>
      </w:tr>
      <w:tr w:rsidR="00845FCA">
        <w:trPr>
          <w:trHeight w:val="312"/>
        </w:trPr>
        <w:tc>
          <w:tcPr>
            <w:tcW w:w="4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r>
    </w:tbl>
    <w:p w:rsidR="00845FCA" w:rsidRDefault="00ED7BBF">
      <w:pPr>
        <w:spacing w:line="400" w:lineRule="exact"/>
        <w:rPr>
          <w:rFonts w:ascii="宋体" w:hAnsi="宋体" w:cs="宋体"/>
          <w:b/>
          <w:color w:val="000000"/>
          <w:sz w:val="24"/>
        </w:rPr>
      </w:pPr>
      <w:r>
        <w:rPr>
          <w:rFonts w:ascii="宋体" w:hAnsi="宋体" w:cs="宋体" w:hint="eastAsia"/>
          <w:b/>
          <w:color w:val="000000"/>
          <w:sz w:val="24"/>
        </w:rPr>
        <w:t>（4）后勤服务大厅</w:t>
      </w:r>
    </w:p>
    <w:tbl>
      <w:tblPr>
        <w:tblW w:w="9760" w:type="dxa"/>
        <w:tblLayout w:type="fixed"/>
        <w:tblCellMar>
          <w:top w:w="15" w:type="dxa"/>
          <w:left w:w="15" w:type="dxa"/>
          <w:bottom w:w="15" w:type="dxa"/>
          <w:right w:w="15" w:type="dxa"/>
        </w:tblCellMar>
        <w:tblLook w:val="04A0"/>
      </w:tblPr>
      <w:tblGrid>
        <w:gridCol w:w="582"/>
        <w:gridCol w:w="2977"/>
        <w:gridCol w:w="6201"/>
      </w:tblGrid>
      <w:tr w:rsidR="00845FCA">
        <w:trPr>
          <w:trHeight w:val="90"/>
        </w:trPr>
        <w:tc>
          <w:tcPr>
            <w:tcW w:w="582"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340" w:lineRule="exact"/>
              <w:jc w:val="center"/>
              <w:textAlignment w:val="top"/>
              <w:rPr>
                <w:rFonts w:ascii="宋体" w:hAnsi="宋体" w:cs="宋体"/>
                <w:b/>
                <w:color w:val="000000"/>
                <w:sz w:val="24"/>
              </w:rPr>
            </w:pPr>
            <w:r>
              <w:rPr>
                <w:rFonts w:ascii="宋体" w:hAnsi="宋体" w:cs="宋体" w:hint="eastAsia"/>
                <w:b/>
                <w:color w:val="000000"/>
                <w:kern w:val="0"/>
                <w:sz w:val="24"/>
              </w:rPr>
              <w:t>类别</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340" w:lineRule="exact"/>
              <w:jc w:val="center"/>
              <w:textAlignment w:val="top"/>
              <w:rPr>
                <w:rFonts w:ascii="宋体" w:hAnsi="宋体" w:cs="宋体"/>
                <w:b/>
                <w:color w:val="000000"/>
                <w:sz w:val="24"/>
              </w:rPr>
            </w:pPr>
            <w:r>
              <w:rPr>
                <w:rFonts w:ascii="宋体" w:hAnsi="宋体" w:cs="宋体" w:hint="eastAsia"/>
                <w:b/>
                <w:color w:val="000000"/>
                <w:kern w:val="0"/>
                <w:sz w:val="24"/>
              </w:rPr>
              <w:t>服务内容</w:t>
            </w:r>
          </w:p>
        </w:tc>
        <w:tc>
          <w:tcPr>
            <w:tcW w:w="6201"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340" w:lineRule="exact"/>
              <w:jc w:val="center"/>
              <w:textAlignment w:val="top"/>
              <w:rPr>
                <w:rFonts w:ascii="宋体" w:hAnsi="宋体" w:cs="宋体"/>
                <w:b/>
                <w:color w:val="000000"/>
                <w:sz w:val="24"/>
              </w:rPr>
            </w:pPr>
            <w:r>
              <w:rPr>
                <w:rFonts w:ascii="宋体" w:hAnsi="宋体" w:cs="宋体" w:hint="eastAsia"/>
                <w:b/>
                <w:color w:val="000000"/>
                <w:kern w:val="0"/>
                <w:sz w:val="24"/>
              </w:rPr>
              <w:t>服务标准</w:t>
            </w:r>
          </w:p>
        </w:tc>
      </w:tr>
      <w:tr w:rsidR="00845FCA">
        <w:trPr>
          <w:trHeight w:val="340"/>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widowControl/>
              <w:spacing w:line="340" w:lineRule="exact"/>
              <w:jc w:val="center"/>
              <w:textAlignment w:val="top"/>
              <w:rPr>
                <w:rFonts w:ascii="宋体" w:hAnsi="宋体" w:cs="宋体"/>
                <w:color w:val="000000"/>
                <w:kern w:val="0"/>
                <w:sz w:val="24"/>
              </w:rPr>
            </w:pPr>
          </w:p>
          <w:p w:rsidR="00845FCA" w:rsidRDefault="00845FCA">
            <w:pPr>
              <w:widowControl/>
              <w:spacing w:line="340" w:lineRule="exact"/>
              <w:jc w:val="center"/>
              <w:textAlignment w:val="top"/>
              <w:rPr>
                <w:rFonts w:ascii="宋体" w:hAnsi="宋体" w:cs="宋体"/>
                <w:color w:val="000000"/>
                <w:kern w:val="0"/>
                <w:sz w:val="24"/>
              </w:rPr>
            </w:pPr>
          </w:p>
          <w:p w:rsidR="00845FCA" w:rsidRDefault="00845FCA">
            <w:pPr>
              <w:widowControl/>
              <w:spacing w:line="340" w:lineRule="exact"/>
              <w:jc w:val="center"/>
              <w:textAlignment w:val="top"/>
              <w:rPr>
                <w:rFonts w:ascii="宋体" w:hAnsi="宋体" w:cs="宋体"/>
                <w:color w:val="000000"/>
                <w:kern w:val="0"/>
                <w:sz w:val="24"/>
              </w:rPr>
            </w:pPr>
          </w:p>
          <w:p w:rsidR="00845FCA" w:rsidRDefault="00845FCA">
            <w:pPr>
              <w:widowControl/>
              <w:spacing w:line="340" w:lineRule="exact"/>
              <w:jc w:val="center"/>
              <w:textAlignment w:val="top"/>
              <w:rPr>
                <w:rFonts w:ascii="宋体" w:hAnsi="宋体" w:cs="宋体"/>
                <w:color w:val="000000"/>
                <w:kern w:val="0"/>
                <w:sz w:val="24"/>
              </w:rPr>
            </w:pPr>
          </w:p>
          <w:p w:rsidR="00845FCA" w:rsidRDefault="00845FCA">
            <w:pPr>
              <w:widowControl/>
              <w:spacing w:line="340" w:lineRule="exact"/>
              <w:jc w:val="center"/>
              <w:textAlignment w:val="top"/>
              <w:rPr>
                <w:rFonts w:ascii="宋体" w:hAnsi="宋体" w:cs="宋体"/>
                <w:color w:val="000000"/>
                <w:kern w:val="0"/>
                <w:sz w:val="24"/>
              </w:rPr>
            </w:pPr>
          </w:p>
          <w:p w:rsidR="00845FCA" w:rsidRDefault="00845FCA">
            <w:pPr>
              <w:widowControl/>
              <w:spacing w:line="340" w:lineRule="exact"/>
              <w:jc w:val="center"/>
              <w:textAlignment w:val="top"/>
              <w:rPr>
                <w:rFonts w:ascii="宋体" w:hAnsi="宋体" w:cs="宋体"/>
                <w:color w:val="000000"/>
                <w:kern w:val="0"/>
                <w:sz w:val="24"/>
              </w:rPr>
            </w:pPr>
          </w:p>
          <w:p w:rsidR="00845FCA" w:rsidRDefault="00ED7BBF">
            <w:pPr>
              <w:widowControl/>
              <w:spacing w:line="340" w:lineRule="exact"/>
              <w:jc w:val="center"/>
              <w:textAlignment w:val="top"/>
              <w:rPr>
                <w:rFonts w:ascii="宋体" w:hAnsi="宋体" w:cs="宋体"/>
                <w:color w:val="000000"/>
                <w:sz w:val="24"/>
              </w:rPr>
            </w:pPr>
            <w:r>
              <w:rPr>
                <w:rFonts w:ascii="宋体" w:hAnsi="宋体" w:cs="宋体" w:hint="eastAsia"/>
                <w:color w:val="000000"/>
                <w:kern w:val="0"/>
                <w:sz w:val="24"/>
              </w:rPr>
              <w:t>后勤服务大厅</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lastRenderedPageBreak/>
              <w:t>1.配置专职管理员</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lastRenderedPageBreak/>
              <w:t>2.配置与后勤数字化服务相配套的设施设备。</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3.负责学院网上报修服务的受理、派工、协调、监督、回访等工作，并与报修师生进行互动交流。</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4.负责与师生的互动，审核、回复相关意见、建议，协调相关工作。</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5.负责后勤数字化平台所有 配套软、硬件的运行和维护。</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6.负责物业各部门的信息化 培训。</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7.完成学院交办的其他任务。</w:t>
            </w:r>
          </w:p>
        </w:tc>
        <w:tc>
          <w:tcPr>
            <w:tcW w:w="62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lastRenderedPageBreak/>
              <w:t>1.工作人员具有大专以上学历，工科或理科学位，人员长期</w:t>
            </w:r>
            <w:r>
              <w:rPr>
                <w:rFonts w:ascii="宋体" w:hAnsi="宋体" w:cs="宋体" w:hint="eastAsia"/>
                <w:color w:val="000000"/>
                <w:kern w:val="0"/>
                <w:sz w:val="24"/>
              </w:rPr>
              <w:lastRenderedPageBreak/>
              <w:t>相对固定，人员变动须报院方批准；着装统一、形象好、普通话流利，熟练操作各类办公软件；</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2.服务设施。配置工作电脑及相应办公家具设备；配备沙发、饮用水、伞具等便民设施；配备体现后勤服务文化的设施设备等；</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3.对涉及后勤数字化服务岗位的物业新进员工进行全员培训，有培训、考核记录，培训考核覆盖率、合格率、记录完整率均100%；</w:t>
            </w:r>
          </w:p>
          <w:p w:rsidR="00845FCA" w:rsidRDefault="00ED7BBF">
            <w:pPr>
              <w:widowControl/>
              <w:spacing w:line="320" w:lineRule="exact"/>
              <w:textAlignment w:val="top"/>
              <w:rPr>
                <w:rFonts w:ascii="宋体" w:hAnsi="宋体" w:cs="宋体"/>
                <w:color w:val="000000"/>
                <w:kern w:val="0"/>
                <w:sz w:val="24"/>
              </w:rPr>
            </w:pPr>
            <w:r>
              <w:rPr>
                <w:rFonts w:ascii="宋体" w:hAnsi="宋体" w:cs="宋体" w:hint="eastAsia"/>
                <w:color w:val="000000"/>
                <w:kern w:val="0"/>
                <w:sz w:val="24"/>
              </w:rPr>
              <w:t>4.对涉及后勤数字化服务岗位的物业员工定期（每年不少于 2次）进行全员考核，有考核记录，考核覆盖率、合格率、记录完整率均100%；</w:t>
            </w:r>
          </w:p>
          <w:p w:rsidR="00845FCA" w:rsidRDefault="00ED7BBF">
            <w:pPr>
              <w:widowControl/>
              <w:spacing w:line="320" w:lineRule="exact"/>
              <w:textAlignment w:val="top"/>
              <w:rPr>
                <w:rFonts w:ascii="宋体" w:hAnsi="宋体" w:cs="宋体"/>
                <w:color w:val="000000"/>
                <w:sz w:val="24"/>
              </w:rPr>
            </w:pPr>
            <w:r>
              <w:rPr>
                <w:rFonts w:ascii="宋体" w:hAnsi="宋体" w:cs="宋体" w:hint="eastAsia"/>
                <w:color w:val="000000"/>
                <w:kern w:val="0"/>
                <w:sz w:val="24"/>
              </w:rPr>
              <w:t>5.按院方要求准确、及时、完整提供信息报表、分析文档，数据准确率100%；</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r w:rsidR="00845FCA">
        <w:trPr>
          <w:trHeight w:val="1589"/>
        </w:trPr>
        <w:tc>
          <w:tcPr>
            <w:tcW w:w="582"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jc w:val="center"/>
              <w:rPr>
                <w:rFonts w:ascii="宋体" w:hAnsi="宋体" w:cs="宋体"/>
                <w:color w:val="000000"/>
                <w:sz w:val="24"/>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c>
          <w:tcPr>
            <w:tcW w:w="6201" w:type="dxa"/>
            <w:vMerge/>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rPr>
                <w:rFonts w:ascii="宋体" w:hAnsi="宋体" w:cs="宋体"/>
                <w:color w:val="000000"/>
                <w:sz w:val="24"/>
              </w:rPr>
            </w:pPr>
          </w:p>
        </w:tc>
      </w:tr>
    </w:tbl>
    <w:p w:rsidR="00845FCA" w:rsidRDefault="00ED7BBF">
      <w:pPr>
        <w:pStyle w:val="11"/>
        <w:tabs>
          <w:tab w:val="left" w:pos="1018"/>
        </w:tabs>
        <w:spacing w:before="40" w:after="15"/>
        <w:ind w:left="0" w:firstLine="0"/>
        <w:jc w:val="left"/>
        <w:rPr>
          <w:b/>
          <w:color w:val="000000"/>
          <w:sz w:val="24"/>
        </w:rPr>
      </w:pPr>
      <w:r>
        <w:rPr>
          <w:rFonts w:hint="eastAsia"/>
          <w:b/>
          <w:color w:val="000000"/>
          <w:sz w:val="24"/>
        </w:rPr>
        <w:t>（5）</w:t>
      </w:r>
      <w:r>
        <w:rPr>
          <w:rFonts w:ascii="宋体" w:eastAsia="宋体" w:hAnsi="宋体"/>
          <w:b/>
          <w:color w:val="000000"/>
          <w:sz w:val="24"/>
        </w:rPr>
        <w:t>会议服务</w:t>
      </w:r>
    </w:p>
    <w:tbl>
      <w:tblPr>
        <w:tblW w:w="9749" w:type="dxa"/>
        <w:tblLayout w:type="fixed"/>
        <w:tblCellMar>
          <w:top w:w="15" w:type="dxa"/>
          <w:left w:w="15" w:type="dxa"/>
          <w:bottom w:w="15" w:type="dxa"/>
          <w:right w:w="15" w:type="dxa"/>
        </w:tblCellMar>
        <w:tblLook w:val="04A0"/>
      </w:tblPr>
      <w:tblGrid>
        <w:gridCol w:w="1149"/>
        <w:gridCol w:w="2835"/>
        <w:gridCol w:w="5765"/>
      </w:tblGrid>
      <w:tr w:rsidR="00845FCA">
        <w:trPr>
          <w:trHeight w:val="359"/>
        </w:trPr>
        <w:tc>
          <w:tcPr>
            <w:tcW w:w="1149"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top"/>
              <w:rPr>
                <w:rFonts w:ascii="宋体" w:hAnsi="宋体" w:cs="宋体"/>
                <w:b/>
                <w:color w:val="000000"/>
                <w:sz w:val="24"/>
              </w:rPr>
            </w:pPr>
            <w:r>
              <w:rPr>
                <w:rFonts w:ascii="宋体" w:hAnsi="宋体" w:cs="宋体" w:hint="eastAsia"/>
                <w:b/>
                <w:color w:val="000000"/>
                <w:kern w:val="0"/>
                <w:sz w:val="24"/>
              </w:rPr>
              <w:t>区域/位置</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jc w:val="center"/>
              <w:textAlignment w:val="top"/>
              <w:rPr>
                <w:rFonts w:ascii="宋体" w:hAnsi="宋体" w:cs="宋体"/>
                <w:b/>
                <w:color w:val="000000"/>
                <w:sz w:val="24"/>
              </w:rPr>
            </w:pPr>
            <w:r>
              <w:rPr>
                <w:rFonts w:ascii="宋体" w:hAnsi="宋体" w:cs="宋体" w:hint="eastAsia"/>
                <w:b/>
                <w:color w:val="000000"/>
                <w:kern w:val="0"/>
                <w:sz w:val="24"/>
              </w:rPr>
              <w:t>服务内容</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jc w:val="center"/>
              <w:textAlignment w:val="top"/>
              <w:rPr>
                <w:rFonts w:ascii="宋体" w:hAnsi="宋体" w:cs="宋体"/>
                <w:b/>
                <w:color w:val="000000"/>
                <w:sz w:val="24"/>
              </w:rPr>
            </w:pPr>
            <w:r>
              <w:rPr>
                <w:rFonts w:ascii="宋体" w:hAnsi="宋体" w:cs="宋体" w:hint="eastAsia"/>
                <w:b/>
                <w:color w:val="000000"/>
                <w:kern w:val="0"/>
                <w:sz w:val="24"/>
              </w:rPr>
              <w:t>服务标准</w:t>
            </w:r>
          </w:p>
        </w:tc>
      </w:tr>
      <w:tr w:rsidR="00845FCA">
        <w:trPr>
          <w:trHeight w:val="312"/>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行政办公楼、图书馆报告厅、大学生活动中心报告厅等场所</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1.提供日常会议服务。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2.为在体育场馆举办的新生、毕业生典礼等大型活动提供会议服务。</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3.为学院举办大型节庆、纪念、教学、接待来访、承办比赛、承办的培训等重大活动提供会议保障服务。</w:t>
            </w:r>
          </w:p>
        </w:tc>
        <w:tc>
          <w:tcPr>
            <w:tcW w:w="5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1.建有完善的各项楼宇维护制度和岗位职责，有各类突发事件应急处置预案，有完善的档案管理资料；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2.根据会议要求布置会场，总原则是庄重、美观、简洁、大方，营造紧扣会议主题氛围；</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3.会前做好设施设备、室内卫生、温度、茶水、服务礼仪等检查准备工作；</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4.入场时，站立服务，做好迎接工作；会中做好茶水续水、会场服务工作；</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5.会后做好会场清理工作，关好门窗、水电；做好登记、回访工作；</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6.会务活动期间必须确保有一名工程技术人员，随时解决可能发生的设备故障。</w:t>
            </w:r>
          </w:p>
        </w:tc>
      </w:tr>
      <w:tr w:rsidR="00845FCA">
        <w:trPr>
          <w:trHeight w:val="312"/>
        </w:trPr>
        <w:tc>
          <w:tcPr>
            <w:tcW w:w="11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5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1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5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1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5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1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5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1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5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1517"/>
        </w:trPr>
        <w:tc>
          <w:tcPr>
            <w:tcW w:w="11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5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845FCA">
      <w:pPr>
        <w:pStyle w:val="11"/>
        <w:tabs>
          <w:tab w:val="left" w:pos="1301"/>
        </w:tabs>
        <w:spacing w:line="307" w:lineRule="exact"/>
        <w:ind w:left="0" w:firstLine="0"/>
        <w:jc w:val="left"/>
        <w:rPr>
          <w:b/>
          <w:color w:val="000000"/>
          <w:sz w:val="24"/>
        </w:rPr>
      </w:pPr>
    </w:p>
    <w:p w:rsidR="00845FCA" w:rsidRDefault="00ED7BBF">
      <w:pPr>
        <w:spacing w:line="400" w:lineRule="exact"/>
        <w:rPr>
          <w:rFonts w:ascii="宋体" w:hAnsi="宋体" w:cs="宋体"/>
          <w:b/>
          <w:color w:val="000000"/>
          <w:sz w:val="24"/>
        </w:rPr>
      </w:pPr>
      <w:r>
        <w:rPr>
          <w:rFonts w:ascii="宋体" w:hAnsi="宋体" w:cs="宋体" w:hint="eastAsia"/>
          <w:b/>
          <w:color w:val="000000"/>
          <w:sz w:val="24"/>
        </w:rPr>
        <w:t>（6）室内环境维护服务</w:t>
      </w:r>
    </w:p>
    <w:tbl>
      <w:tblPr>
        <w:tblW w:w="9786" w:type="dxa"/>
        <w:tblLayout w:type="fixed"/>
        <w:tblCellMar>
          <w:top w:w="15" w:type="dxa"/>
          <w:left w:w="15" w:type="dxa"/>
          <w:bottom w:w="15" w:type="dxa"/>
          <w:right w:w="15" w:type="dxa"/>
        </w:tblCellMar>
        <w:tblLook w:val="04A0"/>
      </w:tblPr>
      <w:tblGrid>
        <w:gridCol w:w="625"/>
        <w:gridCol w:w="1470"/>
        <w:gridCol w:w="3027"/>
        <w:gridCol w:w="4664"/>
      </w:tblGrid>
      <w:tr w:rsidR="00845FCA">
        <w:trPr>
          <w:trHeight w:val="352"/>
        </w:trPr>
        <w:tc>
          <w:tcPr>
            <w:tcW w:w="20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区域/位置</w:t>
            </w:r>
          </w:p>
        </w:tc>
        <w:tc>
          <w:tcPr>
            <w:tcW w:w="30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服务内容</w:t>
            </w:r>
          </w:p>
        </w:tc>
        <w:tc>
          <w:tcPr>
            <w:tcW w:w="46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2315"/>
        </w:trPr>
        <w:tc>
          <w:tcPr>
            <w:tcW w:w="6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教学楼</w:t>
            </w: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公共区域 (包括但不限于：公共走道、楼道、电梯间、卫生间、水房、设备间等)</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教室内扫、拖地面；清洁入口处周围地面；擦拭公共区域消防设备；擦净玻璃门、柱；垃圾桶垃圾清理、擦净；门扉扶手、不锈钢面擦净；卫生洁具清洁并消毒、消杀；镜面、水台清洁；公共区域休息区、座位清洁； 垃圾收集清运处理；各类维修事务跟进。</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2.每周清洁：刮玻璃；入口大门玻璃清洗；墙面除尘；石材墙壁擦拭；垃圾桶清洗；消防通道及设施清洁。</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 每月清洁：墙面清洁；天花除尘；照明灯具清洁；防火门清洁；设备间、机房、管井房清洁；楼内公共区域装饰品、宣传栏、标识牌、灯具清洁；楼内环境消毒、消杀、灭“四害”、纱窗清洁。</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1.地面、台阶无水渍、无污渍、无垃圾、无积尘；</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2.雨雪天气有防滑、防水措施；</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3.墙面无灰尘、无乱悬挂、无乱张贴等现象；顶棚目视无灰尘、无蛛网；</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4.玻璃表面、不锈钢表面无手印、无积尘、无污渍；</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5.垃圾桶及时清运，并保持垃圾桶周围区域干净整洁，空气流通无异味；</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6.楼梯扶手、栏杆、窗台无积尘、无污渍；</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7.植物花盆无积尘，无污渍；</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8.卫生间无异味，隔断门无乱涂画，便具洁净无黄渍，下水道通畅无堵塞，垃圾篓随时清理；</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9.镜面、洗手盆、台面无污点；</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10.水房、开水器的日常保洁；</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11.保洁工具与用品要统一放在指定地点；</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12.无卫生死角、其他设施表面无积尘、无污渍、无损坏；</w:t>
            </w:r>
          </w:p>
          <w:p w:rsidR="00845FCA" w:rsidRDefault="00ED7BBF">
            <w:pPr>
              <w:widowControl/>
              <w:jc w:val="left"/>
              <w:textAlignment w:val="center"/>
              <w:rPr>
                <w:rFonts w:ascii="宋体" w:hAnsi="宋体" w:cs="宋体"/>
                <w:color w:val="000000"/>
                <w:sz w:val="24"/>
              </w:rPr>
            </w:pPr>
            <w:r>
              <w:rPr>
                <w:rFonts w:ascii="宋体" w:hAnsi="宋体" w:cs="宋体" w:hint="eastAsia"/>
                <w:color w:val="000000"/>
                <w:kern w:val="0"/>
                <w:sz w:val="24"/>
              </w:rPr>
              <w:t>13.楼宇内公共区域每月进行消毒、消杀、灭“四害”，并做好记录，作业时不影响正常学习工作。配合做好预防传染性疾病消毒工作。</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公共教室、</w:t>
            </w:r>
            <w:r>
              <w:rPr>
                <w:rFonts w:ascii="宋体" w:hAnsi="宋体" w:cs="宋体" w:hint="eastAsia"/>
                <w:color w:val="000000"/>
                <w:kern w:val="0"/>
                <w:sz w:val="24"/>
              </w:rPr>
              <w:br/>
              <w:t>语音室等</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1.每日清洁：垃圾收集处理；地面清扫；桌椅擦拭；垃圾桶清洁。</w:t>
            </w:r>
          </w:p>
          <w:p w:rsidR="00845FCA" w:rsidRDefault="00ED7BBF">
            <w:pPr>
              <w:widowControl/>
              <w:jc w:val="left"/>
              <w:textAlignment w:val="center"/>
              <w:rPr>
                <w:rFonts w:ascii="宋体" w:hAnsi="宋体" w:cs="宋体"/>
                <w:color w:val="000000"/>
                <w:kern w:val="0"/>
                <w:sz w:val="24"/>
              </w:rPr>
            </w:pPr>
            <w:r>
              <w:rPr>
                <w:rFonts w:ascii="宋体" w:hAnsi="宋体" w:cs="宋体" w:hint="eastAsia"/>
                <w:color w:val="000000"/>
                <w:kern w:val="0"/>
                <w:sz w:val="24"/>
              </w:rPr>
              <w:t>2.每周清洁：门和设备清洁。</w:t>
            </w:r>
          </w:p>
          <w:p w:rsidR="00845FCA" w:rsidRDefault="00ED7BBF">
            <w:pPr>
              <w:widowControl/>
              <w:jc w:val="left"/>
              <w:textAlignment w:val="center"/>
              <w:rPr>
                <w:rFonts w:ascii="宋体" w:hAnsi="宋体" w:cs="宋体"/>
                <w:color w:val="000000"/>
                <w:sz w:val="24"/>
              </w:rPr>
            </w:pPr>
            <w:r>
              <w:rPr>
                <w:rFonts w:ascii="宋体" w:hAnsi="宋体" w:cs="宋体" w:hint="eastAsia"/>
                <w:color w:val="000000"/>
                <w:kern w:val="0"/>
                <w:sz w:val="24"/>
              </w:rPr>
              <w:t>3.每月清洁：墙面清洁；天花除尘；照明灯具清洁；防火门清洁；机房、管井房清洁；刮室内玻璃、清洁纱扇；装饰品、标识牌、灯具清洁。</w:t>
            </w:r>
            <w:r>
              <w:rPr>
                <w:rFonts w:ascii="宋体" w:hAnsi="宋体" w:cs="宋体" w:hint="eastAsia"/>
                <w:color w:val="000000"/>
                <w:kern w:val="0"/>
                <w:sz w:val="24"/>
              </w:rPr>
              <w:br/>
              <w:t>注：教室黑板及粉槽每日中午、晚上用水清洗一次。</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1.地面无水渍、无污渍、无垃圾、无积尘；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4.窗帘洁净无污渍，挂放整齐；</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5.垃圾桶及时清运，室内空气流通无异味；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6.桌椅表面无积尘、无垃圾、整洁，桌洞内无废纸杂物；</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7.黑板板面清洁，粉槽无粉笔及粉笔灰；</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8.讲台台面干净整洁，物品摆放整齐；</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9.无卫生死角、其他设施表面无积尘、无污渍、无损坏。窗帘洁净无污渍，挂放整齐，每年清洗不少于一次。</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545"/>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实验楼</w:t>
            </w: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公共区域(包括但不限于：公共走道、楼道、电梯间、卫生间、水房、设备间等)</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扫、拖地面；清洁入口处周围地面；擦拭公共区域消防设备；擦净玻璃门、柱；垃圾桶垃圾清理、擦净；门扉扶手、不锈钢面擦净；电梯按键擦拭；电梯轿厢门及饰板擦拭；电梯沟槽吸尘；卫生洁具清洁并消毒、消杀； 镜面、水台清洁；公共区域休息区、座位清洁；垃圾收集清运处理；各类维修事务跟进。</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2.每周清洁：刮玻璃；入口大门玻璃清洗；墙面除尘；</w:t>
            </w:r>
            <w:r>
              <w:rPr>
                <w:rFonts w:ascii="宋体" w:hAnsi="宋体" w:cs="宋体" w:hint="eastAsia"/>
                <w:color w:val="000000"/>
                <w:kern w:val="0"/>
                <w:sz w:val="24"/>
              </w:rPr>
              <w:lastRenderedPageBreak/>
              <w:t>石材墙壁擦拭；馆内绿色植物清洁；垃圾桶清洗；消防通道及设施清洁。</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3.每月清洁：墙面清洁；天花除尘；照明灯具清洁；防火门清洁；设备间、机房、管井房清洁；楼内公共区域装饰品、宣传栏、标识牌、灯具清洁；楼内环境消毒、消杀、灭“四害”。</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1.地面、台阶无水渍、无污渍、无垃圾、无积尘；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2.雨雪天气有防滑、防水措施；</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3.墙面无灰尘、无乱悬挂、无乱张贴等现象；顶棚目视无灰尘、无蛛网；</w:t>
            </w:r>
            <w:r>
              <w:rPr>
                <w:rFonts w:ascii="宋体" w:hAnsi="宋体" w:cs="宋体" w:hint="eastAsia"/>
                <w:color w:val="000000"/>
                <w:kern w:val="0"/>
                <w:sz w:val="24"/>
              </w:rPr>
              <w:br/>
              <w:t>4.玻璃表面、不锈钢表面无手印、无积尘、无污渍；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5.窗帘洁净无污渍，挂放整齐；</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6.垃圾桶及时清运，并保持垃圾桶周围区域干净整洁，空气流通无异味；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7.楼梯扶手、栏杆、窗台无积尘、无污渍；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8.电梯轿厢亮洁，地面无积水、灰尘、污渍、杂物，电梯槽内无灰尘、杂物堆积；</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9.卫生间无异味，隔断门无乱涂画，便具洁</w:t>
            </w:r>
            <w:r>
              <w:rPr>
                <w:rFonts w:ascii="宋体" w:hAnsi="宋体" w:cs="宋体" w:hint="eastAsia"/>
                <w:color w:val="000000"/>
                <w:kern w:val="0"/>
                <w:sz w:val="24"/>
              </w:rPr>
              <w:lastRenderedPageBreak/>
              <w:t>净无黄渍，下水道通畅无堵塞，垃圾篓随时清理；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10.镜面、洗手盆、台面无污渍；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11.保洁工具与用品要统一放在指定地点；</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12.停车场设施设备干净、无明显污渍；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13.无卫生死角、其他设施表面无积尘、无污渍、无损坏；</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14.楼宇内公共区域每月进行消毒、消杀、灭“四害”，并做好记录，作业时不影响正常学习工作。配合做好预防传染性疾病消毒工作。</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1423"/>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行政综合楼</w:t>
            </w: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公共区域 (包括但不限于：公共走道、楼道、电梯、卫生间、设备间等)</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办公室扫、拖地面；清洁入口处周围地面；擦拭公共区域消防设备；擦净玻璃门、柱；垃圾桶垃圾清理、擦净；门扉扶手、不锈钢面擦净；电梯按键擦拭；电梯轿厢门及饰板擦拭；电梯沟槽吸尘；卫生洁具清洁并消毒、消杀；镜面、水台清洁；办公室、会议室内清洁、清扫；垃圾收集清运处理；各类维修事务跟进。</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2.每周清洁：刮玻璃；入口大门玻璃清洗；墙面除尘；石材墙壁擦拭；监督楼内绿色植物清洁养护；垃圾桶清洗；消防通道及设施清洁； 地下室保洁。</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3.每月清洁：墙面清洁；天花除尘；照明灯具清洁；防火门清洁；设备间、机房、管井房清洁；楼内公共区域装饰品、宣传栏、标识牌、灯具清洁；楼内环境消毒、消杀、灭“四害”。</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1.地面、台阶无水渍、无污渍、无垃圾、无积尘；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2.雨雪天气有防滑、防水措施；</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5.窗帘洁净无污渍，挂放整齐；</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6.垃圾桶及时清运，并保持垃圾桶周围区域干净整洁，空气流通无异味；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7.楼梯扶手、栏杆、窗台无积尘、无污渍；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8.电梯轿厢亮洁，地面无积水、灰尘、污渍、杂物，电梯槽内无灰尘、杂物堆积；</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9.卫生间无异味，隔断门无乱涂画，便具洁净无黄渍，下水道通畅无堵塞，垃圾篓随时清理；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10.镜面、洗手盆、台面无污渍；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11.植物花盆无积尘，无污渍；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12.保洁工具与用品统一放在指定地点；</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13.无卫生死角、其他设施表面无积尘、无污渍、无损坏；</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14.楼宇内公共区域每月进行消毒、消杀、灭“四害”，并做好记录，作业时不影响正常学习工作。配合做好预防传染性疾病消毒工作。</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35"/>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会议室</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1.每日清洁：地面清扫；擦拭门、会议桌椅；垃圾收集处理；会后清洁。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2.每周清洁：清洁门；设备清洁；垃圾桶清洁。</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3.每月清洁：装饰品、标识牌、照明灯具清洁；中央空</w:t>
            </w:r>
            <w:r>
              <w:rPr>
                <w:rFonts w:ascii="宋体" w:hAnsi="宋体" w:cs="宋体" w:hint="eastAsia"/>
                <w:color w:val="000000"/>
                <w:kern w:val="0"/>
                <w:sz w:val="24"/>
              </w:rPr>
              <w:lastRenderedPageBreak/>
              <w:t>调清洁（供热（冷）前擦拭出风口格栅）。</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1.地面无水渍、无污渍、无垃圾、无积尘；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4.窗帘洁净无污渍，挂放整齐；</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5.室内空气流通无异味；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6.座椅无污渍、无破损；</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7.茶具消毒、消杀达到卫生标准；</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8.无卫生死角、其他设施表面无积尘、无污渍、无损坏。</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图书馆</w:t>
            </w:r>
            <w:r>
              <w:rPr>
                <w:rFonts w:ascii="宋体" w:hAnsi="宋体" w:cs="宋体" w:hint="eastAsia"/>
                <w:color w:val="000000"/>
                <w:kern w:val="0"/>
                <w:sz w:val="24"/>
              </w:rPr>
              <w:br/>
              <w:t>（含地下室）</w:t>
            </w: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公共 区域(包括但不限于：公共走道、楼道、电梯间、卫生间、水房、设备间等)</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阅览室、书库扫、拖地面；清洁入口处周围地面；擦拭公共区域消防设备；擦净玻璃门、柱；垃圾桶垃圾清理、擦净；门扉扶手、不锈钢面擦净；电梯按键擦拭；电梯轿厢门及饰板擦拭；电梯沟槽吸尘；卫生洁具清洁并消毒、消杀；镜面、水台清洁；公共区域休息区、座位清洁；垃圾收集清运处理；各类维修事务跟进。</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2.每周清洁：刮玻璃；入口大门玻璃清洗；墙面除尘；石材墙壁擦拭；垃圾桶清洗；消防通道及设施清洁。</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每月清洁：墙面清洁；天花除尘；照明灯具清洁；防火门清洁；设备间、机房、管井房清洁；楼内公共区域装饰品、宣传栏、标识牌、灯具清洁；中央空调清洁（供热（冷）前擦拭出风口格栅）；楼内环境消毒、消杀、灭“四害”。</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1.地面、台阶无水渍、无污渍、无垃圾、无积尘；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2.雨雪天气有防滑、防水措施；</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3.地砖或水磨石地面每月刷洗不少于一次；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6.垃圾桶及时清运，并保持垃圾桶周围区域干净整洁，空气流通无异味；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7.楼梯扶手、栏杆、窗台无积尘、无污渍；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8.电梯轿厢亮洁，地面无积水、灰尘、污渍、杂物，电梯槽内无灰尘、杂物堆积；</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9.植物花盆无积尘，无污渍；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10.卫生间无异味，隔断门无乱涂画，便具洁净无黄渍，下水道通畅无堵塞，垃圾篓随时清理；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11.镜面、洗手盆、台面无污点；</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12.水房、开水器的日常保洁及消毒、消杀，保证水质达到饮用标准，安全可靠；</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13.保洁工具与用品要统一放在指定地点；</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14.无卫生死角、其他设施表面无积尘、无污渍、无损坏；</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15.楼宇内公共区域每月进行消毒、消杀、灭“四害”，并做好记录，作业时不影响正常学习工作。配合做好预防传染性疾病消毒工作。</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756"/>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阅读区、自习区</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textAlignment w:val="center"/>
              <w:rPr>
                <w:rFonts w:ascii="宋体" w:hAnsi="宋体" w:cs="宋体"/>
                <w:color w:val="000000"/>
                <w:sz w:val="24"/>
              </w:rPr>
            </w:pPr>
            <w:r>
              <w:rPr>
                <w:rFonts w:ascii="宋体" w:hAnsi="宋体" w:cs="宋体" w:hint="eastAsia"/>
                <w:color w:val="000000"/>
                <w:kern w:val="0"/>
                <w:sz w:val="24"/>
              </w:rPr>
              <w:t>1.每日清洁：垃圾收集处理；地面清扫；擦拭桌椅。</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textAlignment w:val="center"/>
              <w:rPr>
                <w:rFonts w:ascii="宋体" w:hAnsi="宋体" w:cs="宋体"/>
                <w:color w:val="000000"/>
                <w:sz w:val="24"/>
              </w:rPr>
            </w:pPr>
            <w:r>
              <w:rPr>
                <w:rFonts w:ascii="宋体" w:hAnsi="宋体" w:cs="宋体" w:hint="eastAsia"/>
                <w:color w:val="000000"/>
                <w:kern w:val="0"/>
                <w:sz w:val="24"/>
              </w:rPr>
              <w:t>1.地面无水渍、无污渍、无垃圾、无积尘，光亮；</w:t>
            </w:r>
          </w:p>
        </w:tc>
      </w:tr>
      <w:tr w:rsidR="00845FCA">
        <w:trPr>
          <w:trHeight w:val="312"/>
        </w:trPr>
        <w:tc>
          <w:tcPr>
            <w:tcW w:w="62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845FCA" w:rsidRDefault="00845FCA">
            <w:pPr>
              <w:textAlignment w:val="center"/>
              <w:rPr>
                <w:rFonts w:ascii="宋体" w:hAnsi="宋体" w:cs="宋体"/>
                <w:color w:val="000000"/>
                <w:sz w:val="24"/>
              </w:rPr>
            </w:pPr>
          </w:p>
        </w:tc>
        <w:tc>
          <w:tcPr>
            <w:tcW w:w="1470"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845FCA" w:rsidRDefault="00845FCA">
            <w:pPr>
              <w:textAlignment w:val="center"/>
              <w:rPr>
                <w:rFonts w:ascii="宋体" w:hAnsi="宋体" w:cs="宋体"/>
                <w:color w:val="000000"/>
                <w:sz w:val="24"/>
              </w:rPr>
            </w:pPr>
          </w:p>
        </w:tc>
        <w:tc>
          <w:tcPr>
            <w:tcW w:w="3027"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2.每周清洁：清洁门；设备清洁；垃圾桶清洁。</w:t>
            </w:r>
          </w:p>
          <w:p w:rsidR="00845FCA" w:rsidRDefault="00ED7BBF">
            <w:pPr>
              <w:textAlignment w:val="center"/>
              <w:rPr>
                <w:rFonts w:ascii="宋体" w:hAnsi="宋体" w:cs="宋体"/>
                <w:color w:val="000000"/>
                <w:sz w:val="24"/>
              </w:rPr>
            </w:pPr>
            <w:r>
              <w:rPr>
                <w:rFonts w:ascii="宋体" w:hAnsi="宋体" w:cs="宋体" w:hint="eastAsia"/>
                <w:color w:val="000000"/>
                <w:kern w:val="0"/>
                <w:sz w:val="24"/>
              </w:rPr>
              <w:t>3. 每月清洁：清洁墙面；天花除尘；照明灯具清洁；防火门清洁；设备间、机房、管井房清洁；刮室内玻璃；装饰品、标识牌、灯具清洁；</w:t>
            </w:r>
            <w:r>
              <w:rPr>
                <w:rFonts w:ascii="宋体" w:hAnsi="宋体" w:cs="宋体" w:hint="eastAsia"/>
                <w:color w:val="000000"/>
                <w:kern w:val="0"/>
                <w:sz w:val="24"/>
              </w:rPr>
              <w:lastRenderedPageBreak/>
              <w:t>中央空调清洁（供热（冷）前擦拭出风口格栅）。</w:t>
            </w:r>
          </w:p>
        </w:tc>
        <w:tc>
          <w:tcPr>
            <w:tcW w:w="4664"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2.墙面无灰尘、无乱悬挂、无乱张贴等现象；顶棚目视无灰尘、无蛛网；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3.玻璃表面无手印、无积尘、无污渍，明亮；</w:t>
            </w:r>
            <w:r>
              <w:rPr>
                <w:rFonts w:ascii="宋体" w:hAnsi="宋体" w:cs="宋体" w:hint="eastAsia"/>
                <w:color w:val="000000"/>
                <w:kern w:val="0"/>
                <w:sz w:val="24"/>
              </w:rPr>
              <w:br/>
              <w:t>4.不锈钢表面无手印，无积尘、无污渍，光亮；</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5.窗帘洁净无污渍，挂放整齐；</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6.垃圾桶及时清运，并保持垃圾桶周围区域</w:t>
            </w:r>
            <w:r>
              <w:rPr>
                <w:rFonts w:ascii="宋体" w:hAnsi="宋体" w:cs="宋体" w:hint="eastAsia"/>
                <w:color w:val="000000"/>
                <w:kern w:val="0"/>
                <w:sz w:val="24"/>
              </w:rPr>
              <w:lastRenderedPageBreak/>
              <w:t>干净整洁，室内空气流通无异味；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7.桌椅表面无积尘、无垃圾，整洁光亮；灯光柔和，明亮无闪烁；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8.书架、图书、窗台无积尘、无污渍；</w:t>
            </w:r>
          </w:p>
          <w:p w:rsidR="00845FCA" w:rsidRDefault="00ED7BBF">
            <w:pPr>
              <w:textAlignment w:val="center"/>
              <w:rPr>
                <w:rFonts w:ascii="宋体" w:hAnsi="宋体" w:cs="宋体"/>
                <w:color w:val="000000"/>
                <w:sz w:val="24"/>
              </w:rPr>
            </w:pPr>
            <w:r>
              <w:rPr>
                <w:rFonts w:ascii="宋体" w:hAnsi="宋体" w:cs="宋体" w:hint="eastAsia"/>
                <w:color w:val="000000"/>
                <w:kern w:val="0"/>
                <w:sz w:val="24"/>
              </w:rPr>
              <w:t>9.无卫生死角、其他设施表面无积尘、无污渍、无损坏。</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1553"/>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学生公寓</w:t>
            </w:r>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包括但不限于：公共走道、大厅、楼梯间、卫生间、设备间等</w:t>
            </w:r>
          </w:p>
        </w:tc>
        <w:tc>
          <w:tcPr>
            <w:tcW w:w="30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扫、拖地面；清洁入口处周围地面；擦拭公共区域设备；擦净玻璃门、柱；垃圾桶垃圾清理、擦净；门扉扶手、不锈钢面擦净；卫生间清洁、清扫；卫生洁具清洁并消毒；镜面、水台清洁；垃圾收集清运处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2.每周清洁：刮玻璃；入口大门玻璃清洗；墙面除尘；石材墙壁擦拭；楼外垃圾桶清洗消毒； 消防通道及设施清洁。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3.每月清洁：墙面清洁；天花板除尘；照明灯具清洁；防火门清洁；设备间、机房、管井房清洁；楼内公共区域宣传栏、装饰品、标识牌、灯具清洁；楼内环境消毒、灭“四害”。</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4.每年清洁：毕业生房间离校后卫生清理。</w:t>
            </w:r>
          </w:p>
        </w:tc>
        <w:tc>
          <w:tcPr>
            <w:tcW w:w="46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1.地面、台阶无水渍、无污渍、无垃圾、无积尘；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2.雨雪天气有防滑、防水措施；</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5.楼宇内公共区域每月进行消毒消杀、灭“四害”，做好记录；每次作业不影响客人正常休息；配合做好预防传染性疾病消毒工作；</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6.垃圾桶及时清运，并保持垃圾桶周围区域干净整洁，空气流通无异味；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7.楼梯扶手、栏杆、窗台无积尘、无污渍；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8.电梯轿厢亮洁，地面无积水、灰尘、污渍、杂物，电梯槽内无灰尘、杂物堆积；</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9.卫生间无异味，隔断门无乱涂画，便具洁净无黄渍，下水道通畅无堵塞，垃圾篓随时清理；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10.镜面、洗手盆、台面无污渍；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11.保洁工具与用品统一放在指定地点；</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12.无卫生死角，其他设施表面无积尘、无污渍、无损坏。</w:t>
            </w: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4544"/>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6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02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6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845FCA">
      <w:pPr>
        <w:rPr>
          <w:color w:val="000000"/>
        </w:rPr>
      </w:pPr>
    </w:p>
    <w:tbl>
      <w:tblPr>
        <w:tblpPr w:leftFromText="180" w:rightFromText="180" w:vertAnchor="text" w:horzAnchor="page" w:tblpX="1145" w:tblpY="17"/>
        <w:tblOverlap w:val="never"/>
        <w:tblW w:w="10099" w:type="dxa"/>
        <w:tblLayout w:type="fixed"/>
        <w:tblCellMar>
          <w:top w:w="15" w:type="dxa"/>
          <w:left w:w="15" w:type="dxa"/>
          <w:bottom w:w="15" w:type="dxa"/>
          <w:right w:w="15" w:type="dxa"/>
        </w:tblCellMar>
        <w:tblLook w:val="04A0"/>
      </w:tblPr>
      <w:tblGrid>
        <w:gridCol w:w="582"/>
        <w:gridCol w:w="709"/>
        <w:gridCol w:w="4536"/>
        <w:gridCol w:w="4272"/>
      </w:tblGrid>
      <w:tr w:rsidR="00845FCA">
        <w:trPr>
          <w:trHeight w:val="2664"/>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校卫生所、</w:t>
            </w:r>
            <w:r>
              <w:rPr>
                <w:rFonts w:ascii="宋体" w:hAnsi="宋体" w:cs="宋体" w:hint="eastAsia"/>
                <w:color w:val="000000"/>
                <w:kern w:val="0"/>
                <w:sz w:val="24"/>
              </w:rPr>
              <w:br/>
              <w:t>大学生</w:t>
            </w:r>
            <w:r>
              <w:rPr>
                <w:rFonts w:ascii="宋体" w:hAnsi="宋体" w:cs="宋体" w:hint="eastAsia"/>
                <w:color w:val="000000"/>
                <w:kern w:val="0"/>
                <w:sz w:val="24"/>
              </w:rPr>
              <w:br/>
              <w:t>活动中</w:t>
            </w:r>
            <w:r>
              <w:rPr>
                <w:rFonts w:ascii="宋体" w:hAnsi="宋体" w:cs="宋体" w:hint="eastAsia"/>
                <w:color w:val="000000"/>
                <w:kern w:val="0"/>
                <w:sz w:val="24"/>
              </w:rPr>
              <w:br/>
              <w:t>心</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公共区域</w:t>
            </w:r>
            <w:r>
              <w:rPr>
                <w:rFonts w:ascii="宋体" w:hAnsi="宋体" w:cs="宋体" w:hint="eastAsia"/>
                <w:color w:val="000000"/>
                <w:kern w:val="0"/>
                <w:sz w:val="24"/>
              </w:rPr>
              <w:br/>
              <w:t>(包括但不限于：公共走道、楼道、</w:t>
            </w:r>
            <w:r>
              <w:rPr>
                <w:rFonts w:ascii="宋体" w:hAnsi="宋体" w:cs="宋体" w:hint="eastAsia"/>
                <w:color w:val="000000"/>
                <w:kern w:val="0"/>
                <w:sz w:val="24"/>
              </w:rPr>
              <w:lastRenderedPageBreak/>
              <w:t>电梯间、卫生间、设备间等)</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1.每日清洁：扫、拖地面；清洁入口处周围地面；擦拭公共区域消防设备；擦净玻璃门、柱；非医疗垃圾桶垃圾清理、擦净；门扉扶手、不锈钢面擦净；卫生洁具清洁并消毒、</w:t>
            </w:r>
            <w:r>
              <w:rPr>
                <w:rFonts w:ascii="宋体" w:hAnsi="宋体" w:cs="宋体" w:hint="eastAsia"/>
                <w:color w:val="000000"/>
                <w:kern w:val="0"/>
                <w:sz w:val="24"/>
              </w:rPr>
              <w:br/>
              <w:t>消杀；镜面、水台清洁；非医疗垃圾收集清运处理；各类维修事务跟进。</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2.每周清洁：刮玻璃；入口大门玻璃清洗；墙面除尘；非医疗垃圾桶清洗；消防通道及</w:t>
            </w:r>
            <w:r>
              <w:rPr>
                <w:rFonts w:ascii="宋体" w:hAnsi="宋体" w:cs="宋体" w:hint="eastAsia"/>
                <w:color w:val="000000"/>
                <w:kern w:val="0"/>
                <w:sz w:val="24"/>
              </w:rPr>
              <w:lastRenderedPageBreak/>
              <w:t>设施清洁。</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 每月清洁：墙面清洁；天花除尘；照明灯具清洁；防火门清洁；设备间、机房、管井房清洁；楼内公共区域装饰品、标识牌、灯具清洁； 楼内环境消毒、消杀、灭“四害”。</w:t>
            </w:r>
          </w:p>
        </w:tc>
        <w:tc>
          <w:tcPr>
            <w:tcW w:w="42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1.地面、台阶无水渍、无污渍、无垃圾、无积尘；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2.雨雪天气有防滑、防水措施；</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3.墙面无灰尘、无乱悬挂、无乱张贴等现象；顶棚目视无灰尘、无蛛网；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4.玻璃表面、不锈钢表面无手印、无积尘、无污渍；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5.非医疗垃圾桶及时清运，并保持垃圾桶</w:t>
            </w:r>
            <w:r>
              <w:rPr>
                <w:rFonts w:ascii="宋体" w:hAnsi="宋体" w:cs="宋体" w:hint="eastAsia"/>
                <w:color w:val="000000"/>
                <w:kern w:val="0"/>
                <w:sz w:val="24"/>
              </w:rPr>
              <w:lastRenderedPageBreak/>
              <w:t>周围区域干净整洁，空气流通无异味；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6.楼梯扶手、栏杆、窗台无积尘、无污渍；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7.电梯轿厢亮洁，地面无积水、灰尘、污渍、杂物，电梯槽内无灰尘、杂物堆积；</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8.卫生间无异味，隔断门无乱涂画，便具洁净无黄渍，下水道通畅无堵塞，垃圾篓随时清理；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9.镜面、洗手盆、台面无污渍；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10.保洁工具与用品统一放在指定地点；</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11.无卫生死角、其他设施表面无积尘、无污渍、无损坏；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12.校卫生所病房的室内卫生清洁；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13.楼宇内公共区域每月进行消毒、消杀、灭“四害”，并做好记录，作业时不影响正常作息。配合做好预防传染性疾病消毒工作。</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427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教师公寓、招待所</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保洁</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按照酒店保洁标准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1.公共部位清洁；扫、拖地面；清洁入口处周围地面；擦拭公共区域消防设备；擦净玻璃门、柱；垃圾清理、擦净。</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2.室内入住前清洁：扫、拖地面；床上被单、被套整理更换、拖鞋摆放、卫生洁具清洁并消毒、室内退房后清洁：卫生洁具清洁并消毒、床上被单、被套整理更换、拖鞋摆放等。</w:t>
            </w:r>
          </w:p>
        </w:tc>
        <w:tc>
          <w:tcPr>
            <w:tcW w:w="4272"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1.卫生间无异味，隔断门无乱涂画，便具洁净无黄渍，下水道通畅无堵塞，垃圾篓随时清理；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2.镜面、洗手盆、台面无污渍；</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3.物品摆放到位，洗浴用品及时检查，用完及时更换。</w:t>
            </w:r>
          </w:p>
        </w:tc>
      </w:tr>
    </w:tbl>
    <w:p w:rsidR="00845FCA" w:rsidRDefault="00ED7BBF">
      <w:pPr>
        <w:spacing w:line="400" w:lineRule="exact"/>
        <w:rPr>
          <w:rFonts w:ascii="宋体" w:hAnsi="宋体"/>
          <w:b/>
          <w:color w:val="000000"/>
          <w:sz w:val="24"/>
        </w:rPr>
      </w:pPr>
      <w:r>
        <w:rPr>
          <w:rFonts w:ascii="宋体" w:hAnsi="宋体" w:hint="eastAsia"/>
          <w:b/>
          <w:color w:val="000000"/>
          <w:sz w:val="24"/>
        </w:rPr>
        <w:t>（7）室</w:t>
      </w:r>
      <w:r>
        <w:rPr>
          <w:rFonts w:ascii="宋体" w:hAnsi="宋体"/>
          <w:b/>
          <w:color w:val="000000"/>
          <w:sz w:val="24"/>
        </w:rPr>
        <w:t>外环境清洁维护服务</w:t>
      </w:r>
    </w:p>
    <w:tbl>
      <w:tblPr>
        <w:tblW w:w="10181" w:type="dxa"/>
        <w:tblLayout w:type="fixed"/>
        <w:tblCellMar>
          <w:top w:w="15" w:type="dxa"/>
          <w:left w:w="15" w:type="dxa"/>
          <w:bottom w:w="15" w:type="dxa"/>
          <w:right w:w="15" w:type="dxa"/>
        </w:tblCellMar>
        <w:tblLook w:val="04A0"/>
      </w:tblPr>
      <w:tblGrid>
        <w:gridCol w:w="724"/>
        <w:gridCol w:w="1276"/>
        <w:gridCol w:w="1559"/>
        <w:gridCol w:w="6622"/>
      </w:tblGrid>
      <w:tr w:rsidR="00845FCA">
        <w:trPr>
          <w:trHeight w:val="399"/>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区域/位置</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服务内容</w:t>
            </w:r>
          </w:p>
        </w:tc>
        <w:tc>
          <w:tcPr>
            <w:tcW w:w="6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1388"/>
        </w:trPr>
        <w:tc>
          <w:tcPr>
            <w:tcW w:w="7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楼宇外公共区域清洁（包括但不限于道路、硬</w:t>
            </w:r>
            <w:r>
              <w:rPr>
                <w:rFonts w:ascii="宋体" w:hAnsi="宋体" w:cs="宋体" w:hint="eastAsia"/>
                <w:color w:val="000000"/>
                <w:kern w:val="0"/>
                <w:sz w:val="24"/>
              </w:rPr>
              <w:lastRenderedPageBreak/>
              <w:t>化地面、外墙、路灯等的卫生保洁）</w:t>
            </w:r>
          </w:p>
        </w:tc>
        <w:tc>
          <w:tcPr>
            <w:tcW w:w="283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1.每日清洁：道路、硬化地面、休闲健身场地清扫；生活垃圾收集、整理；室外宣传栏清洁；室外座椅清洁；各类标识、指示牌等清洁维护；各类井池、沟渠等清洁维护；各类维修事务跟进。</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2.每周清洁：墙面除尘；刮玻璃；消防通道及设施清</w:t>
            </w:r>
            <w:r>
              <w:rPr>
                <w:rFonts w:ascii="宋体" w:hAnsi="宋体" w:cs="宋体" w:hint="eastAsia"/>
                <w:color w:val="000000"/>
                <w:kern w:val="0"/>
                <w:sz w:val="24"/>
              </w:rPr>
              <w:lastRenderedPageBreak/>
              <w:t>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3.每月清洁：清洁墙面；照明灯具清洁；休闲健身器械清洁。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备注：每日 7：00 前完成校园道路保洁工作。</w:t>
            </w:r>
          </w:p>
        </w:tc>
        <w:tc>
          <w:tcPr>
            <w:tcW w:w="662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1.楼外公共区域日常清洁各责任范围明确到人，保持干净整洁无杂物；</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2.硬化地面，主、干道无垃圾、无落叶、无杂物、无污泥、无积水、无泼撒物， 干净整洁，路见本色；雨后清洗冲刷污泥；</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3.保持商业网点周边卫生干净；</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4.负责自行车停放区域的私人非机动车的摆放及周边环境清洁；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5.负责建筑物周围停车场、自行车停车场周边环境清洁；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6.定期进行消毒、消杀、灭蝇、灭蚊、灭鼠，保持无疾病传染</w:t>
            </w:r>
            <w:r>
              <w:rPr>
                <w:rFonts w:ascii="宋体" w:hAnsi="宋体" w:cs="宋体" w:hint="eastAsia"/>
                <w:color w:val="000000"/>
                <w:kern w:val="0"/>
                <w:sz w:val="24"/>
              </w:rPr>
              <w:lastRenderedPageBreak/>
              <w:t>和无四害，并做好记录。每次作业时不影响正常工作、学习、生活；</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7.对校园内主道、干道落叶、积水、积雪、烟花炮屑等应在每天学院作息时间上班前进行清扫；</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8.科学喷洒，有效融雪，及时组织人员清理积雪，并将积雪运送到指定地点；</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9.雨水井、污水井、沉沙池排水通畅，无外溢；沉沙池内无纸屑、烟头；盖板无污垢、无破损；排洪沟、渠，无垃圾，无堵塞；</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10.平台、屋顶无积水、无杂物，室外管道无污迹，雨蓬无垃圾、无青苔、无积水；</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11.架空层、楼层下无蜘蛛网、无积尘；</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12.墙面、宣传栏、玻璃、门、标识牌、消防设备器材、路灯等，无损坏、无灰尘，无污渍，无乱贴、乱画、乱悬挂现象；</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13行道树树穴内无垃圾、无杂物、无枯枝落叶、无泼撒物，干净整洁。</w:t>
            </w:r>
          </w:p>
        </w:tc>
      </w:tr>
      <w:tr w:rsidR="00845FCA">
        <w:trPr>
          <w:trHeight w:val="347"/>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47"/>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47"/>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47"/>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404"/>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lastRenderedPageBreak/>
              <w:t>楼宇外公共区</w:t>
            </w:r>
            <w:r>
              <w:rPr>
                <w:rFonts w:ascii="宋体" w:hAnsi="宋体" w:cs="宋体" w:hint="eastAsia"/>
                <w:color w:val="000000"/>
                <w:kern w:val="0"/>
                <w:sz w:val="24"/>
              </w:rPr>
              <w:br/>
              <w:t>域垃圾清运</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1.垃圾桶、果皮箱；</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2.垃圾站；</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3.生活垃圾、绿化垃圾清运出学院。</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1.每日清洁：垃圾桶、果皮箱、垃圾站垃圾的清理、清运。</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2.每周清洁：垃圾桶、果皮箱清洗；垃圾站清洁。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3.每月清洁：垃圾站、垃圾桶及果皮箱的消毒、消杀，灭“四害”</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4.协助配置和更换垃圾桶、果皮箱。</w:t>
            </w:r>
          </w:p>
        </w:tc>
        <w:tc>
          <w:tcPr>
            <w:tcW w:w="662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1.生活垃圾、绿化生产垃圾装袋入桶，工程垃圾指定地方存放，不得放入垃圾桶内。生活垃圾清运（含市政清运部分的费用）。绿化垃圾须经过粉碎处理，粉碎处理物可用于绿化养护或外运清理；</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 垃圾桶及果皮箱外观无污渍、灰尘，无异味；垃圾站无污染，无异味，干净整洁；</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 垃圾站、垃圾桶及果皮箱定期消毒、消杀，灭“四害”；</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 垃圾桶、果皮箱内垃圾随时清理，保证桶、箱内垃圾不过夜，日产日清，及时将垃圾运送到指定地点。清运做好密闭工作，做到不洒落；</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5. 垃圾桶、果皮箱配置合理，无损坏，及时维修或更换。</w:t>
            </w: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righ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6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1301"/>
        </w:tabs>
        <w:spacing w:before="79" w:after="14"/>
        <w:ind w:left="0" w:firstLine="0"/>
        <w:jc w:val="left"/>
        <w:rPr>
          <w:rFonts w:ascii="宋体" w:eastAsia="宋体" w:hAnsi="宋体"/>
          <w:b/>
          <w:color w:val="000000"/>
          <w:sz w:val="24"/>
        </w:rPr>
      </w:pPr>
      <w:r>
        <w:rPr>
          <w:rFonts w:hint="eastAsia"/>
          <w:b/>
          <w:color w:val="000000"/>
          <w:sz w:val="24"/>
        </w:rPr>
        <w:t>（8）</w:t>
      </w:r>
      <w:r>
        <w:rPr>
          <w:rFonts w:ascii="宋体" w:eastAsia="宋体" w:hAnsi="宋体"/>
          <w:b/>
          <w:color w:val="000000"/>
          <w:sz w:val="24"/>
        </w:rPr>
        <w:t>楼宇管理服务</w:t>
      </w:r>
    </w:p>
    <w:tbl>
      <w:tblPr>
        <w:tblW w:w="10169" w:type="dxa"/>
        <w:tblLayout w:type="fixed"/>
        <w:tblCellMar>
          <w:top w:w="15" w:type="dxa"/>
          <w:left w:w="15" w:type="dxa"/>
          <w:bottom w:w="15" w:type="dxa"/>
          <w:right w:w="15" w:type="dxa"/>
        </w:tblCellMar>
        <w:tblLook w:val="04A0"/>
      </w:tblPr>
      <w:tblGrid>
        <w:gridCol w:w="582"/>
        <w:gridCol w:w="1985"/>
        <w:gridCol w:w="7602"/>
      </w:tblGrid>
      <w:tr w:rsidR="00845FCA">
        <w:trPr>
          <w:trHeight w:val="313"/>
        </w:trPr>
        <w:tc>
          <w:tcPr>
            <w:tcW w:w="5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b/>
                <w:color w:val="000000"/>
                <w:sz w:val="24"/>
              </w:rPr>
            </w:pPr>
            <w:r>
              <w:rPr>
                <w:rFonts w:ascii="宋体" w:hAnsi="宋体" w:cs="宋体" w:hint="eastAsia"/>
                <w:b/>
                <w:color w:val="000000"/>
                <w:kern w:val="0"/>
                <w:sz w:val="24"/>
              </w:rPr>
              <w:t>区域/位置</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b/>
                <w:color w:val="000000"/>
                <w:sz w:val="24"/>
              </w:rPr>
            </w:pPr>
            <w:r>
              <w:rPr>
                <w:rFonts w:ascii="宋体" w:hAnsi="宋体" w:cs="宋体" w:hint="eastAsia"/>
                <w:b/>
                <w:color w:val="000000"/>
                <w:kern w:val="0"/>
                <w:sz w:val="24"/>
              </w:rPr>
              <w:t>服务内容</w:t>
            </w:r>
          </w:p>
        </w:tc>
        <w:tc>
          <w:tcPr>
            <w:tcW w:w="76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b/>
                <w:color w:val="000000"/>
                <w:sz w:val="24"/>
              </w:rPr>
            </w:pPr>
            <w:r>
              <w:rPr>
                <w:rFonts w:ascii="宋体" w:hAnsi="宋体" w:cs="宋体" w:hint="eastAsia"/>
                <w:b/>
                <w:color w:val="000000"/>
                <w:kern w:val="0"/>
                <w:sz w:val="24"/>
              </w:rPr>
              <w:t>服务标准</w:t>
            </w: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教学楼</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为楼宇提供值班、钥匙管理、门窗开关、设备开关、水电管理、宣传物品管理、来人来访登记、接受报修、安</w:t>
            </w:r>
            <w:r>
              <w:rPr>
                <w:rFonts w:ascii="宋体" w:hAnsi="宋体" w:cs="宋体" w:hint="eastAsia"/>
                <w:color w:val="000000"/>
                <w:kern w:val="0"/>
                <w:sz w:val="24"/>
              </w:rPr>
              <w:lastRenderedPageBreak/>
              <w:t>全巡检、车辆停放秩序管理、楼馆施工装修管理等服务；春夏季楼内开窗通风工作。</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1.建有完善的各项楼宇管理维护制度和岗位职责，有各类突发事件应急处置预案，有完善的档案管理资料；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2.值班室配置教室管理人员，设施设备巡查 2 次并做好巡查记录，确保正常的公共秩序；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3.负责公共用房钥匙管理，按时开闭大门；做好人员及物品出入登记管理；做好报修登记工作及维修跟进工作；负责清洁卫生监督工作；为师生提供</w:t>
            </w:r>
            <w:r>
              <w:rPr>
                <w:rFonts w:ascii="宋体" w:hAnsi="宋体" w:cs="宋体" w:hint="eastAsia"/>
                <w:color w:val="000000"/>
                <w:kern w:val="0"/>
                <w:sz w:val="24"/>
              </w:rPr>
              <w:lastRenderedPageBreak/>
              <w:t>热情周到的服务；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4.做好楼层巡查，及时关闭无人使用的灯等设备；准时开关门窗，春夏季节定期对楼宇开窗通风；</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5.水电管理到位；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6.经院方审批的宣传物品管理到位；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7.针对火灾、治安、公共卫生等突发事件制定应急处置预案，并落实到位；严格执行学院教学科研场地管理规定，及时制止打架、高空抛物、乱扔垃圾、集体闹事等行为，并同时向有关部门报告；</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8.协助做好各类考试考场清理、考试铃声调整、考试警戒区域等考试服务项目，建立高校常规考试方案，如大学英语四六级考试、计算机等级考试。</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实 验 楼</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为楼宇提供值班、钥匙管理、门窗开关、设备开关、水电管理、来人来访登记、接受报修、安全巡检、自行车停放秩序管理、定期卫生消毒、消杀、楼馆施工装修管理等服务；春夏季楼内开窗通风工作 。</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1.建有完善的各项楼宇管理维护制度和岗位职责，有各类突发事件应急处置预案，有完善的档案管理资料；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2.值班室配置教室管理人员，每日至少对楼宇内外安全巡查 4 次，设施设备巡查 2 次并做好巡查记录，确保正常的公共秩序；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3.负责公共用房钥匙管理，按时开闭大门；做好人员及物品出入登记管理；做好报修登记工作及维修跟进工作；负责清洁卫生监督工作；为师生提供热情周到的服务；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4.做好楼层巡查，及时关闭无人使用的灯等设备；准时开关门窗，春夏季节定期对楼宇开窗通风；</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5.水电管理到位；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6.经院方审批的宣传物品管理到位；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7.针对火灾、治安、公共卫生等突发事件制定应急处置预案，并落实到位；严格执行学院教学科研场地管理规定，及时制止打架、高空抛物、乱扔垃圾、集体闹事等行为，并向有关部门报告反映； 8.做好重大节庆活动或会议的秩序维护；因秩序维护工作不到位引起的财产丢失、损坏和其它损失应予以赔偿；</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8.做好楼宇周边车辆停放秩序管理。</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2616"/>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行政楼</w:t>
            </w:r>
            <w:r>
              <w:rPr>
                <w:rFonts w:ascii="宋体" w:hAnsi="宋体" w:cs="宋体" w:hint="eastAsia"/>
                <w:color w:val="000000"/>
                <w:kern w:val="0"/>
                <w:sz w:val="24"/>
              </w:rPr>
              <w:br/>
            </w:r>
            <w:r>
              <w:rPr>
                <w:rFonts w:ascii="宋体" w:hAnsi="宋体" w:cs="宋体" w:hint="eastAsia"/>
                <w:color w:val="000000"/>
                <w:kern w:val="0"/>
                <w:sz w:val="24"/>
              </w:rPr>
              <w:br/>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为楼宇提供值班、钥匙管理、门窗开关、设备开关、水电空调管理、接受报修、安全巡检、车辆停放秩序管理、定期卫生消毒、消杀、楼馆施工装修管理等服务；楼内开窗通风工作。</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1.建有完善的各项楼宇管理维护制度和岗位职责，有各类突发事件应急处置预案，有完善的档案管理资料；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2.值班室配置值班人员，每日至少对楼宇内外安全巡查 4 次，设施设备巡查 2 次并做好巡查记录，确保正常的公共秩序；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3.负责公共用房钥匙管理，做好报修登记工作及维修跟进工作；负责清洁卫生监督工作；</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4.做好楼层巡查，及时关闭无人使用的灯、空调等设备；准时开关门窗，春夏季节定期对楼宇开窗通风；</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5.做好会议服务工作；</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6.水电空调管理到位；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7.经院方审批的宣传物品管理到位；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8.针对火灾、治安、公共卫生等突发事件制定应急处置预案，并落实到位；</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9.做好楼宇周边车辆停放秩序管理。</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图书馆</w:t>
            </w:r>
            <w:r>
              <w:rPr>
                <w:rFonts w:ascii="宋体" w:hAnsi="宋体" w:cs="宋体" w:hint="eastAsia"/>
                <w:color w:val="000000"/>
                <w:kern w:val="0"/>
                <w:sz w:val="24"/>
              </w:rPr>
              <w:br/>
              <w:t>（含</w:t>
            </w:r>
            <w:r>
              <w:rPr>
                <w:rFonts w:ascii="宋体" w:hAnsi="宋体" w:cs="宋体" w:hint="eastAsia"/>
                <w:color w:val="000000"/>
                <w:kern w:val="0"/>
                <w:sz w:val="24"/>
              </w:rPr>
              <w:lastRenderedPageBreak/>
              <w:t>地下层）</w:t>
            </w:r>
            <w:r>
              <w:rPr>
                <w:rFonts w:ascii="宋体" w:hAnsi="宋体" w:cs="宋体" w:hint="eastAsia"/>
                <w:color w:val="000000"/>
                <w:kern w:val="0"/>
                <w:sz w:val="24"/>
              </w:rPr>
              <w:br/>
            </w:r>
            <w:r>
              <w:rPr>
                <w:rFonts w:ascii="宋体" w:hAnsi="宋体" w:cs="宋体" w:hint="eastAsia"/>
                <w:color w:val="000000"/>
                <w:kern w:val="0"/>
                <w:sz w:val="24"/>
              </w:rPr>
              <w:br/>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为楼宇提供值班、钥匙管理、门窗开关、设备开关、水</w:t>
            </w:r>
            <w:r>
              <w:rPr>
                <w:rFonts w:ascii="宋体" w:hAnsi="宋体" w:cs="宋体" w:hint="eastAsia"/>
                <w:color w:val="000000"/>
                <w:kern w:val="0"/>
                <w:sz w:val="24"/>
              </w:rPr>
              <w:lastRenderedPageBreak/>
              <w:t>电空调管理、接受报修、安全巡检、定期卫生消毒、消杀、楼馆施工装修管理等服务；春夏季楼内开窗通风工作。</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1.建有完善的各项楼宇管理维护制度和岗位职责，有各类突发事件应急处置预案，有完善的档案管理资料；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2.值班人员值班、巡逻，每日至少对楼宇内外安全巡查 4 次，设施设备</w:t>
            </w:r>
            <w:r>
              <w:rPr>
                <w:rFonts w:ascii="宋体" w:hAnsi="宋体" w:cs="宋体" w:hint="eastAsia"/>
                <w:color w:val="000000"/>
                <w:kern w:val="0"/>
                <w:sz w:val="24"/>
              </w:rPr>
              <w:lastRenderedPageBreak/>
              <w:t>巡查 2 次并做好巡查记录，确保正常的公共秩序；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3.负责公共用房钥匙管理，按时开闭大门；做好报修登记工作及维修跟进工作；负责清洁卫生监督工作；为师生提供热情周到的服务；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4.做好楼层巡查，及时关闭无人使用的灯、空调等设备；准时开关门窗，春夏季节定期对楼宇开窗通风；</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5.水电空调管理到位；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6.经院方审批的宣传物品管理到位；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7.针对火灾、治安、公共卫生等突发事件制定应急处置预案，并落实到位；</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8.做好重大节庆活动或会议的秩序维护。</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cente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学生公寓</w:t>
            </w:r>
            <w:r>
              <w:rPr>
                <w:rFonts w:ascii="宋体" w:hAnsi="宋体" w:cs="宋体" w:hint="eastAsia"/>
                <w:color w:val="000000"/>
                <w:kern w:val="0"/>
                <w:sz w:val="24"/>
              </w:rPr>
              <w:br/>
            </w:r>
            <w:r>
              <w:rPr>
                <w:rFonts w:ascii="宋体" w:hAnsi="宋体" w:cs="宋体" w:hint="eastAsia"/>
                <w:color w:val="000000"/>
                <w:kern w:val="0"/>
                <w:sz w:val="24"/>
              </w:rPr>
              <w:br/>
            </w:r>
            <w:r>
              <w:rPr>
                <w:rFonts w:ascii="宋体" w:hAnsi="宋体" w:cs="宋体" w:hint="eastAsia"/>
                <w:color w:val="000000"/>
                <w:kern w:val="0"/>
                <w:sz w:val="24"/>
              </w:rPr>
              <w:br/>
            </w:r>
            <w:r>
              <w:rPr>
                <w:rFonts w:ascii="宋体" w:hAnsi="宋体" w:cs="宋体" w:hint="eastAsia"/>
                <w:color w:val="000000"/>
                <w:kern w:val="0"/>
                <w:sz w:val="24"/>
              </w:rPr>
              <w:br/>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为楼宇提供值班、钥匙管理、门窗开关、设备开关、水电管理、宣传物品管理、来人来访登记、接受报修、学生行为规范管理、用电安全管理、定期卫生消毒、安全巡检等服务；提供学生晚归登记；学生入校和离校手续办理；大件物品出入、物品暂存管理；用电收费管理与公示；公寓宣传栏管理和配合文明宿舍、公寓的检查、评比； 协助分发信件、邮件管理；寒暑假期间加强安全管理和节约能源管理；楼宇周边车辆停放秩序管理；楼馆施工装修管理等；春夏季楼内开窗通风工作；假期留校学生集中住宿工作；信息发布的动态管理；为住宿学生提供便民服务项目。</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numPr>
                <w:ilvl w:val="0"/>
                <w:numId w:val="7"/>
              </w:numPr>
              <w:textAlignment w:val="center"/>
              <w:rPr>
                <w:rFonts w:ascii="宋体" w:hAnsi="宋体" w:cs="宋体"/>
                <w:color w:val="000000"/>
                <w:kern w:val="0"/>
                <w:sz w:val="24"/>
              </w:rPr>
            </w:pPr>
            <w:r>
              <w:rPr>
                <w:rFonts w:ascii="宋体" w:hAnsi="宋体" w:cs="宋体" w:hint="eastAsia"/>
                <w:color w:val="000000"/>
                <w:kern w:val="0"/>
                <w:sz w:val="24"/>
              </w:rPr>
              <w:t>建有完善的各项楼宇管理维护制度和岗位职责，有各类突发事件应急处置预案，有完善的档案管理资料；</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2.学生公寓管理服务人员应熟知本岗位职责及相关制度，并认真执行；</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3.值班室配置值班人员，24小时值班、巡逻，每日至少对楼宇安全巡查4次，设施设备巡查2次，确保正常的公共秩序；</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4.负责公共用房、公寓房间钥匙管理，按时开闭大门；做好人员及物品出入登记管理，对外来人员进入公寓、男士进入女生公寓、学生晚归，大件物品出入公寓，严格控制并做好记录；做好报修登记工作及维修跟进工作；负责清洁卫生监督工作；为师生提供热情周到的服务；</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5.做好楼层巡查，及时关闭无人使用的灯等设备；准时开关门窗，春夏季节定期对楼宇开窗通风；水电管理到位；院方审批的宣传物品管理到位；</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6.建立公寓家具、电器、设施档案，每年清查一次；</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7. 针对火灾、治安、公共卫生等突发事件制定应急处置预案，并落实到位；严格执行学院公寓管理规定，协助做好制止打架、高空抛物、乱扔垃圾、集体闹事、使用大功率电器等行为，并向有关部门报告反映；</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8.熟悉公寓楼学生基本情况，尊重、理解学生，主动热情为学生服务，实现管理育人、服务育人；定期考核宿管员对住宿师生掌握情况，熟悉程度不低于90%；</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9.协助做好楼宇外宣传栏的管理，做好楼宇内宣传栏和活动室的管理；</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10.每月抄报、统计水电表，做到及时、准确，并及时公示，做好水电管理；</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11.做好公寓家具设备接管验收，保管学生的暂存物品，并做好记录；</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12.做好新生入住和毕业生离校、假期公寓调整、大型活动等特殊时间节点服务的保障；</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13.协助做好学生信件的分发、邮件管理；做好寒暑假期间的安全管理、能源管理；</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14.发现公寓内饲养任何宠物立即劝告并有回查，劝告无效者报送学生工作处和后勤处；</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15.做好寒暑假留校学生集中住宿管理工作；</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16.做好各类信息发布的动态管理工作；</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17.为住宿学生提供便民服务项目不少于五种；</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18.学生公寓服务设施故障时，应及时与相应管理部门反馈；</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lastRenderedPageBreak/>
              <w:t>19.定期开展公寓文化建设，开展或协助学院定期开展各类主题评比和活动，宣传典型，表彰先进，营造良好的氛围；</w:t>
            </w:r>
          </w:p>
          <w:p w:rsidR="00845FCA" w:rsidRDefault="00ED7BBF">
            <w:pPr>
              <w:widowControl/>
              <w:tabs>
                <w:tab w:val="left" w:pos="312"/>
              </w:tabs>
              <w:textAlignment w:val="center"/>
              <w:rPr>
                <w:rFonts w:ascii="宋体" w:hAnsi="宋体" w:cs="宋体"/>
                <w:color w:val="000000"/>
                <w:kern w:val="0"/>
                <w:sz w:val="24"/>
              </w:rPr>
            </w:pPr>
            <w:r>
              <w:rPr>
                <w:rFonts w:ascii="宋体" w:hAnsi="宋体" w:cs="宋体" w:hint="eastAsia"/>
                <w:color w:val="000000"/>
                <w:kern w:val="0"/>
                <w:sz w:val="24"/>
              </w:rPr>
              <w:t>20.每学年开展物业管理服务满意度测评不少于1次。</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校卫生所、大学生活动中心</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为楼宇提供门窗开关、设备开关、水电空调管理、接受报修、安全巡检、车辆停放秩序管理、定期卫生消毒、消杀、楼馆施工装修管理等服务；春夏季楼内开窗通风工作。</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1.建有完善的各项楼宇管理维护制度和岗位职责，有各类突发事件应急处置预案，有完善的档案管理资料；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2.每日至少对楼宇内外安全巡查 4 次，设施设备巡查 2 次并做好巡查记录，确保正常的公共秩序；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3.做好报修登记工作及维修跟进工作；</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4.做好楼层巡查，及时关闭无人使用的灯、空调等设备；春夏季节定期对楼宇开窗通风；水电暖空调管理到位；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5.针对火灾、治安、公共卫生等突发事件制定应急处置预案，并落实到位；</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6.做好楼宇周边车辆停放秩序管理。</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教师公寓、招待所管理</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为楼宇提供24小时值班、钥匙管理、门窗开关、设备开关、水电管理、来人来访登记、接受报修、安全巡检、车辆停放秩序管理、定期卫生消毒、消杀、施工装修管理等服务；春夏季楼内开窗通风工作。</w:t>
            </w:r>
          </w:p>
        </w:tc>
        <w:tc>
          <w:tcPr>
            <w:tcW w:w="76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1.建有完善的各项楼宇管理维护制度和岗位职责，有各类突发事件应急处置预案，有完善的档案管理资料；</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2.值班室配置教室管理人员，每日至少对楼宇内外安全巡查 4 次，设施设备巡查 2 次并做好巡查记录，确保正常的公共秩序；</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3.负责公共用房钥匙管理，按时开闭大门；做好人员及物品出入登记管理；做好报修登记工作及维修跟进工作；负责清洁卫生监督工作；为师生提供热情周到的服务；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4.做好楼层巡查，及时关闭无人使用的灯等设备；准时开关门窗，春夏季节定期对楼宇开窗通风；</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5.水电空调管理到位；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6.经院方审批的宣传物品管理到位；</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7.采取信息化管理手段，做好入住人员登记，房间住宿情况、入住时间、离开时间、入住人员情况、剩余房间情况；</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8.及时将床上用品送至校区洗衣房进行消毒、清洗、烘干等；</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9.按照酒店标准做好日常清洁、维护。</w:t>
            </w: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r w:rsidR="00845FCA">
        <w:trPr>
          <w:trHeight w:val="312"/>
        </w:trPr>
        <w:tc>
          <w:tcPr>
            <w:tcW w:w="5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6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jc w:val="left"/>
              <w:rPr>
                <w:rFonts w:ascii="宋体" w:hAnsi="宋体" w:cs="宋体"/>
                <w:color w:val="000000"/>
                <w:sz w:val="24"/>
              </w:rPr>
            </w:pPr>
          </w:p>
        </w:tc>
      </w:tr>
    </w:tbl>
    <w:p w:rsidR="00845FCA" w:rsidRDefault="00ED7BBF">
      <w:pPr>
        <w:pStyle w:val="11"/>
        <w:tabs>
          <w:tab w:val="left" w:pos="1018"/>
        </w:tabs>
        <w:spacing w:before="40"/>
        <w:ind w:left="0" w:firstLine="0"/>
        <w:jc w:val="left"/>
        <w:rPr>
          <w:b/>
          <w:color w:val="000000"/>
          <w:sz w:val="24"/>
        </w:rPr>
      </w:pPr>
      <w:r>
        <w:rPr>
          <w:rFonts w:hint="eastAsia"/>
          <w:b/>
          <w:color w:val="000000"/>
          <w:sz w:val="24"/>
        </w:rPr>
        <w:t>（9）</w:t>
      </w:r>
      <w:r>
        <w:rPr>
          <w:b/>
          <w:color w:val="000000"/>
          <w:sz w:val="24"/>
        </w:rPr>
        <w:t>体育场地维护管理服务</w:t>
      </w:r>
    </w:p>
    <w:p w:rsidR="00845FCA" w:rsidRDefault="00ED7BBF">
      <w:pPr>
        <w:pStyle w:val="11"/>
        <w:tabs>
          <w:tab w:val="left" w:pos="1318"/>
        </w:tabs>
        <w:spacing w:before="93" w:after="12"/>
        <w:ind w:left="0" w:firstLine="0"/>
        <w:jc w:val="left"/>
        <w:rPr>
          <w:b/>
          <w:color w:val="000000"/>
          <w:sz w:val="24"/>
        </w:rPr>
      </w:pPr>
      <w:r>
        <w:rPr>
          <w:b/>
          <w:color w:val="000000"/>
          <w:sz w:val="24"/>
        </w:rPr>
        <w:t>体育场地环境清洁维护服务</w:t>
      </w:r>
    </w:p>
    <w:tbl>
      <w:tblPr>
        <w:tblW w:w="10169" w:type="dxa"/>
        <w:tblLayout w:type="fixed"/>
        <w:tblCellMar>
          <w:top w:w="15" w:type="dxa"/>
          <w:left w:w="15" w:type="dxa"/>
          <w:bottom w:w="15" w:type="dxa"/>
          <w:right w:w="15" w:type="dxa"/>
        </w:tblCellMar>
        <w:tblLook w:val="04A0"/>
      </w:tblPr>
      <w:tblGrid>
        <w:gridCol w:w="1721"/>
        <w:gridCol w:w="2028"/>
        <w:gridCol w:w="2724"/>
        <w:gridCol w:w="3696"/>
      </w:tblGrid>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 体育馆</w:t>
            </w:r>
            <w:r>
              <w:rPr>
                <w:rFonts w:ascii="宋体" w:hAnsi="宋体" w:cs="宋体" w:hint="eastAsia"/>
                <w:color w:val="000000"/>
                <w:kern w:val="0"/>
                <w:sz w:val="24"/>
              </w:rPr>
              <w:br/>
              <w:t>2. 运动场看台</w:t>
            </w:r>
            <w:r>
              <w:rPr>
                <w:rFonts w:ascii="宋体" w:hAnsi="宋体" w:cs="宋体" w:hint="eastAsia"/>
                <w:color w:val="000000"/>
                <w:kern w:val="0"/>
                <w:sz w:val="24"/>
              </w:rPr>
              <w:br/>
              <w:t>3. 室外体育场地（篮球场、排球场、 田径场等）</w:t>
            </w:r>
            <w:r>
              <w:rPr>
                <w:rFonts w:ascii="宋体" w:hAnsi="宋体" w:cs="宋体" w:hint="eastAsia"/>
                <w:color w:val="000000"/>
                <w:kern w:val="0"/>
                <w:sz w:val="24"/>
              </w:rPr>
              <w:br/>
              <w:t>4. 体育场（健美教室乒乓球教室）</w:t>
            </w:r>
          </w:p>
        </w:tc>
        <w:tc>
          <w:tcPr>
            <w:tcW w:w="202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包 括 但 不限于： 楼道、大厅、公共走道、楼梯、运动场地、看台、卫生间、休息室、更衣室、淋浴室、器械室、会议室、设备用房等。</w:t>
            </w:r>
          </w:p>
        </w:tc>
        <w:tc>
          <w:tcPr>
            <w:tcW w:w="27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每日清洁：扫、拖地面；清洁入口处周围地面；擦拭公共区域消防设备；擦净玻璃门、柱；垃圾桶垃圾清理、擦净；门扉扶手、不锈钢面擦净；卫生洁具清洁并消毒、消杀；镜面、水台清洁；办公室、会议室、休息室、更衣室、淋浴室内清洁、清扫；公共区域休息区、座位清洁；垃圾收集清运处理；各类</w:t>
            </w:r>
            <w:r>
              <w:rPr>
                <w:rFonts w:ascii="宋体" w:hAnsi="宋体" w:cs="宋体" w:hint="eastAsia"/>
                <w:color w:val="000000"/>
                <w:kern w:val="0"/>
                <w:sz w:val="24"/>
              </w:rPr>
              <w:lastRenderedPageBreak/>
              <w:t>维修事务跟进。</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2.每周清洁：刮玻璃；墙面除尘；石材墙壁擦拭；垃圾桶清洗；器械室清洁清扫；消防通道及设施清洁。</w:t>
            </w:r>
            <w:r>
              <w:rPr>
                <w:rFonts w:ascii="宋体" w:hAnsi="宋体" w:cs="宋体" w:hint="eastAsia"/>
                <w:color w:val="000000"/>
                <w:kern w:val="0"/>
                <w:sz w:val="24"/>
              </w:rPr>
              <w:br/>
              <w:t>3.每月清洁：墙面清洁；天花除尘；照明灯具清洁；防火门清洁；场馆木地板保养清洁；设备间、机房、管井房清洁；楼内公共区域装饰品、标识牌、灯具清洁；馆内环境消毒、消杀、灭“四害”。</w:t>
            </w:r>
          </w:p>
        </w:tc>
        <w:tc>
          <w:tcPr>
            <w:tcW w:w="36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1.地面、台阶无水渍、无污渍、无垃圾、无积尘；</w:t>
            </w:r>
            <w:r>
              <w:rPr>
                <w:rFonts w:ascii="宋体" w:hAnsi="宋体" w:cs="宋体" w:hint="eastAsia"/>
                <w:color w:val="000000"/>
                <w:kern w:val="0"/>
                <w:sz w:val="24"/>
              </w:rPr>
              <w:br/>
              <w:t>2.雨雪天气要有防滑、防水措施；</w:t>
            </w:r>
            <w:r>
              <w:rPr>
                <w:rFonts w:ascii="宋体" w:hAnsi="宋体" w:cs="宋体" w:hint="eastAsia"/>
                <w:color w:val="000000"/>
                <w:kern w:val="0"/>
                <w:sz w:val="24"/>
              </w:rPr>
              <w:br/>
              <w:t>3.墙面无灰尘、无乱悬挂、无乱张贴等现象；顶棚目视无灰尘、无蛛网；</w:t>
            </w:r>
            <w:r>
              <w:rPr>
                <w:rFonts w:ascii="宋体" w:hAnsi="宋体" w:cs="宋体" w:hint="eastAsia"/>
                <w:color w:val="000000"/>
                <w:kern w:val="0"/>
                <w:sz w:val="24"/>
              </w:rPr>
              <w:br/>
              <w:t>4.玻璃表面、不锈钢表面无手印、无积尘、无污渍；</w:t>
            </w:r>
            <w:r>
              <w:rPr>
                <w:rFonts w:ascii="宋体" w:hAnsi="宋体" w:cs="宋体" w:hint="eastAsia"/>
                <w:color w:val="000000"/>
                <w:kern w:val="0"/>
                <w:sz w:val="24"/>
              </w:rPr>
              <w:br/>
              <w:t>5.窗帘洁净无污渍，挂放整齐；</w:t>
            </w:r>
            <w:r>
              <w:rPr>
                <w:rFonts w:ascii="宋体" w:hAnsi="宋体" w:cs="宋体" w:hint="eastAsia"/>
                <w:color w:val="000000"/>
                <w:kern w:val="0"/>
                <w:sz w:val="24"/>
              </w:rPr>
              <w:br/>
              <w:t>6.楼梯扶手、栏杆、窗台无积尘、无污渍；</w:t>
            </w:r>
            <w:r>
              <w:rPr>
                <w:rFonts w:ascii="宋体" w:hAnsi="宋体" w:cs="宋体" w:hint="eastAsia"/>
                <w:color w:val="000000"/>
                <w:kern w:val="0"/>
                <w:sz w:val="24"/>
              </w:rPr>
              <w:br/>
              <w:t>7.垃圾桶及时清运，并保持垃圾桶</w:t>
            </w:r>
            <w:r>
              <w:rPr>
                <w:rFonts w:ascii="宋体" w:hAnsi="宋体" w:cs="宋体" w:hint="eastAsia"/>
                <w:color w:val="000000"/>
                <w:kern w:val="0"/>
                <w:sz w:val="24"/>
              </w:rPr>
              <w:lastRenderedPageBreak/>
              <w:t>周围区域干净整洁，空气流通无异味；</w:t>
            </w:r>
            <w:r>
              <w:rPr>
                <w:rFonts w:ascii="宋体" w:hAnsi="宋体" w:cs="宋体" w:hint="eastAsia"/>
                <w:color w:val="000000"/>
                <w:kern w:val="0"/>
                <w:sz w:val="24"/>
              </w:rPr>
              <w:br/>
              <w:t>8.植物花盆无积尘，无污渍；</w:t>
            </w:r>
            <w:r>
              <w:rPr>
                <w:rFonts w:ascii="宋体" w:hAnsi="宋体" w:cs="宋体" w:hint="eastAsia"/>
                <w:color w:val="000000"/>
                <w:kern w:val="0"/>
                <w:sz w:val="24"/>
              </w:rPr>
              <w:br/>
              <w:t>9.卫生间无明显异味，隔断门无乱涂画，便具洁净无黄渍，下水道通畅无堵塞，垃圾篓随时清理；</w:t>
            </w:r>
            <w:r>
              <w:rPr>
                <w:rFonts w:ascii="宋体" w:hAnsi="宋体" w:cs="宋体" w:hint="eastAsia"/>
                <w:color w:val="000000"/>
                <w:kern w:val="0"/>
                <w:sz w:val="24"/>
              </w:rPr>
              <w:br/>
              <w:t>10.镜面、洗手盆、台面无污渍；</w:t>
            </w:r>
            <w:r>
              <w:rPr>
                <w:rFonts w:ascii="宋体" w:hAnsi="宋体" w:cs="宋体" w:hint="eastAsia"/>
                <w:color w:val="000000"/>
                <w:kern w:val="0"/>
                <w:sz w:val="24"/>
              </w:rPr>
              <w:br/>
              <w:t>11.保洁工具与用品要统一放在指定地点；</w:t>
            </w:r>
            <w:r>
              <w:rPr>
                <w:rFonts w:ascii="宋体" w:hAnsi="宋体" w:cs="宋体" w:hint="eastAsia"/>
                <w:color w:val="000000"/>
                <w:kern w:val="0"/>
                <w:sz w:val="24"/>
              </w:rPr>
              <w:br/>
              <w:t>12.馆内空气流通无异味；</w:t>
            </w:r>
            <w:r>
              <w:rPr>
                <w:rFonts w:ascii="宋体" w:hAnsi="宋体" w:cs="宋体" w:hint="eastAsia"/>
                <w:color w:val="000000"/>
                <w:kern w:val="0"/>
                <w:sz w:val="24"/>
              </w:rPr>
              <w:br/>
              <w:t>13.馆内外运动场地、塑胶场地无垃圾、无污物、整洁；</w:t>
            </w:r>
            <w:r>
              <w:rPr>
                <w:rFonts w:ascii="宋体" w:hAnsi="宋体" w:cs="宋体" w:hint="eastAsia"/>
                <w:color w:val="000000"/>
                <w:kern w:val="0"/>
                <w:sz w:val="24"/>
              </w:rPr>
              <w:br/>
              <w:t>14.场馆内外无乱悬挂、无乱涂画张贴等现象；</w:t>
            </w:r>
            <w:r>
              <w:rPr>
                <w:rFonts w:ascii="宋体" w:hAnsi="宋体" w:cs="宋体" w:hint="eastAsia"/>
                <w:color w:val="000000"/>
                <w:kern w:val="0"/>
                <w:sz w:val="24"/>
              </w:rPr>
              <w:br/>
              <w:t>15.器械室内无积尘、物品摆放整洁、有序；</w:t>
            </w:r>
            <w:r>
              <w:rPr>
                <w:rFonts w:ascii="宋体" w:hAnsi="宋体" w:cs="宋体" w:hint="eastAsia"/>
                <w:color w:val="000000"/>
                <w:kern w:val="0"/>
                <w:sz w:val="24"/>
              </w:rPr>
              <w:br/>
              <w:t>16.无卫生死角、其他设施表面无积尘、无污渍、无损坏；</w:t>
            </w:r>
            <w:r>
              <w:rPr>
                <w:rFonts w:ascii="宋体" w:hAnsi="宋体" w:cs="宋体" w:hint="eastAsia"/>
                <w:color w:val="000000"/>
                <w:kern w:val="0"/>
                <w:sz w:val="24"/>
              </w:rPr>
              <w:br/>
              <w:t>17.楼宇内公共区域每月进行消毒、消杀、灭“四害”，并做好记录， 作业时不影响师生正常作息。</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599"/>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0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36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1258"/>
        </w:tabs>
        <w:spacing w:before="66"/>
        <w:ind w:left="0" w:firstLine="0"/>
        <w:jc w:val="left"/>
        <w:rPr>
          <w:rFonts w:ascii="宋体" w:eastAsia="宋体" w:hAnsi="宋体"/>
          <w:b/>
          <w:color w:val="000000"/>
          <w:sz w:val="24"/>
        </w:rPr>
      </w:pPr>
      <w:r>
        <w:rPr>
          <w:rFonts w:ascii="宋体" w:eastAsia="宋体" w:hAnsi="宋体" w:hint="eastAsia"/>
          <w:b/>
          <w:color w:val="000000"/>
          <w:sz w:val="24"/>
        </w:rPr>
        <w:t>（10）</w:t>
      </w:r>
      <w:r>
        <w:rPr>
          <w:rFonts w:ascii="宋体" w:eastAsia="宋体" w:hAnsi="宋体"/>
          <w:b/>
          <w:color w:val="000000"/>
          <w:sz w:val="24"/>
        </w:rPr>
        <w:t>体育场地管理服务</w:t>
      </w:r>
    </w:p>
    <w:tbl>
      <w:tblPr>
        <w:tblW w:w="10169" w:type="dxa"/>
        <w:tblLayout w:type="fixed"/>
        <w:tblCellMar>
          <w:top w:w="15" w:type="dxa"/>
          <w:left w:w="15" w:type="dxa"/>
          <w:bottom w:w="15" w:type="dxa"/>
          <w:right w:w="15" w:type="dxa"/>
        </w:tblCellMar>
        <w:tblLook w:val="04A0"/>
      </w:tblPr>
      <w:tblGrid>
        <w:gridCol w:w="1721"/>
        <w:gridCol w:w="2122"/>
        <w:gridCol w:w="6326"/>
      </w:tblGrid>
      <w:tr w:rsidR="00845FCA">
        <w:trPr>
          <w:trHeight w:val="313"/>
        </w:trPr>
        <w:tc>
          <w:tcPr>
            <w:tcW w:w="1721"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top"/>
              <w:rPr>
                <w:rFonts w:ascii="宋体" w:hAnsi="宋体" w:cs="宋体"/>
                <w:color w:val="000000"/>
                <w:sz w:val="24"/>
              </w:rPr>
            </w:pPr>
            <w:r>
              <w:rPr>
                <w:rFonts w:ascii="宋体" w:hAnsi="宋体" w:cs="宋体" w:hint="eastAsia"/>
                <w:color w:val="000000"/>
                <w:kern w:val="0"/>
                <w:sz w:val="24"/>
              </w:rPr>
              <w:t>区域/位置</w:t>
            </w:r>
          </w:p>
        </w:tc>
        <w:tc>
          <w:tcPr>
            <w:tcW w:w="2122"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top"/>
              <w:rPr>
                <w:rFonts w:ascii="宋体" w:hAnsi="宋体" w:cs="宋体"/>
                <w:color w:val="000000"/>
                <w:sz w:val="24"/>
              </w:rPr>
            </w:pPr>
            <w:r>
              <w:rPr>
                <w:rFonts w:ascii="宋体" w:hAnsi="宋体" w:cs="宋体" w:hint="eastAsia"/>
                <w:color w:val="000000"/>
                <w:kern w:val="0"/>
                <w:sz w:val="24"/>
              </w:rPr>
              <w:t>服务内容</w:t>
            </w:r>
          </w:p>
        </w:tc>
        <w:tc>
          <w:tcPr>
            <w:tcW w:w="6326"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jc w:val="center"/>
              <w:textAlignment w:val="top"/>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left"/>
              <w:textAlignment w:val="center"/>
              <w:rPr>
                <w:rFonts w:ascii="宋体" w:hAnsi="宋体" w:cs="宋体"/>
                <w:color w:val="000000"/>
                <w:sz w:val="24"/>
              </w:rPr>
            </w:pPr>
            <w:r>
              <w:rPr>
                <w:rFonts w:ascii="宋体" w:hAnsi="宋体" w:cs="宋体" w:hint="eastAsia"/>
                <w:color w:val="000000"/>
                <w:kern w:val="0"/>
                <w:sz w:val="24"/>
              </w:rPr>
              <w:t>体育馆、运动场看台、室外体育场地（篮球场 、排球场 、综合田径场 等）</w:t>
            </w:r>
          </w:p>
        </w:tc>
        <w:tc>
          <w:tcPr>
            <w:tcW w:w="212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1.体育馆：</w:t>
            </w:r>
            <w:r>
              <w:rPr>
                <w:rFonts w:ascii="宋体" w:hAnsi="宋体" w:cs="宋体" w:hint="eastAsia"/>
                <w:color w:val="000000"/>
                <w:kern w:val="0"/>
                <w:sz w:val="24"/>
              </w:rPr>
              <w:br/>
              <w:t xml:space="preserve">  值班管理、钥匙管理、来人来访管理、门窗开关、水电空调管理、设施设备管理、维修、保养；公共设施日常维修与管理；楼宇周边车</w:t>
            </w:r>
            <w:r>
              <w:rPr>
                <w:rFonts w:ascii="宋体" w:hAnsi="宋体" w:cs="宋体" w:hint="eastAsia"/>
                <w:color w:val="000000"/>
                <w:kern w:val="0"/>
                <w:sz w:val="24"/>
              </w:rPr>
              <w:br/>
              <w:t>停放秩序管理；馆内收费管理；楼馆公共部位的管理；楼馆施工装修的管理。</w:t>
            </w:r>
            <w:r>
              <w:rPr>
                <w:rFonts w:ascii="宋体" w:hAnsi="宋体" w:cs="宋体" w:hint="eastAsia"/>
                <w:color w:val="000000"/>
                <w:kern w:val="0"/>
                <w:sz w:val="24"/>
              </w:rPr>
              <w:br/>
              <w:t>2.体育看台：</w:t>
            </w:r>
            <w:r>
              <w:rPr>
                <w:rFonts w:ascii="宋体" w:hAnsi="宋体" w:cs="宋体" w:hint="eastAsia"/>
                <w:color w:val="000000"/>
                <w:kern w:val="0"/>
                <w:sz w:val="24"/>
              </w:rPr>
              <w:br/>
              <w:t xml:space="preserve">  公共设施日常维修与管理；楼馆公共部位的管理。</w:t>
            </w:r>
            <w:r>
              <w:rPr>
                <w:rFonts w:ascii="宋体" w:hAnsi="宋体" w:cs="宋体" w:hint="eastAsia"/>
                <w:color w:val="000000"/>
                <w:kern w:val="0"/>
                <w:sz w:val="24"/>
              </w:rPr>
              <w:br/>
              <w:t>3.体育场地：</w:t>
            </w:r>
            <w:r>
              <w:rPr>
                <w:rFonts w:ascii="宋体" w:hAnsi="宋体" w:cs="宋体" w:hint="eastAsia"/>
                <w:color w:val="000000"/>
                <w:kern w:val="0"/>
                <w:sz w:val="24"/>
              </w:rPr>
              <w:br/>
              <w:t xml:space="preserve">  值班管理、钥匙管理、照明管理；球场收费管理；公共设施</w:t>
            </w:r>
            <w:r>
              <w:rPr>
                <w:rFonts w:ascii="宋体" w:hAnsi="宋体" w:cs="宋体" w:hint="eastAsia"/>
                <w:color w:val="000000"/>
                <w:kern w:val="0"/>
                <w:sz w:val="24"/>
              </w:rPr>
              <w:lastRenderedPageBreak/>
              <w:t>日常维修与管理；周边车辆停放秩序管理、日常运营；教学设施日常维修与管理；日常保洁、球网更换。</w:t>
            </w:r>
          </w:p>
        </w:tc>
        <w:tc>
          <w:tcPr>
            <w:tcW w:w="63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体育馆：</w:t>
            </w:r>
            <w:r>
              <w:rPr>
                <w:rFonts w:ascii="宋体" w:hAnsi="宋体" w:cs="宋体" w:hint="eastAsia"/>
                <w:color w:val="000000"/>
                <w:kern w:val="0"/>
                <w:sz w:val="24"/>
              </w:rPr>
              <w:br/>
              <w:t>1.负责空调及暖通设施设备系统的操作、使用，做好空调设备及全馆暖通设施的维护、保养、维修，保证系统的安全运转；</w:t>
            </w:r>
            <w:r>
              <w:rPr>
                <w:rFonts w:ascii="宋体" w:hAnsi="宋体" w:cs="宋体" w:hint="eastAsia"/>
                <w:color w:val="000000"/>
                <w:kern w:val="0"/>
                <w:sz w:val="24"/>
              </w:rPr>
              <w:br/>
              <w:t>2.做好馆内座椅、木地板，教学、训练、比赛设施的保养、保护、维修工作；</w:t>
            </w:r>
            <w:r>
              <w:rPr>
                <w:rFonts w:ascii="宋体" w:hAnsi="宋体" w:cs="宋体" w:hint="eastAsia"/>
                <w:color w:val="000000"/>
                <w:kern w:val="0"/>
                <w:sz w:val="24"/>
              </w:rPr>
              <w:br/>
              <w:t>3.定期对建筑实体、网架结构及相关配套设施进行检查、测量，发现问题及时上报；</w:t>
            </w:r>
            <w:r>
              <w:rPr>
                <w:rFonts w:ascii="宋体" w:hAnsi="宋体" w:cs="宋体" w:hint="eastAsia"/>
                <w:color w:val="000000"/>
                <w:kern w:val="0"/>
                <w:sz w:val="24"/>
              </w:rPr>
              <w:br/>
              <w:t>4.做好体育馆给排水、照明的日常维修工作及馆内专项维修的申报工作；</w:t>
            </w:r>
            <w:r>
              <w:rPr>
                <w:rFonts w:ascii="宋体" w:hAnsi="宋体" w:cs="宋体" w:hint="eastAsia"/>
                <w:color w:val="000000"/>
                <w:kern w:val="0"/>
                <w:sz w:val="24"/>
              </w:rPr>
              <w:br/>
              <w:t>5.做好配电室的巡检、保养、维护，确保供配电的正常运行；</w:t>
            </w:r>
            <w:r>
              <w:rPr>
                <w:rFonts w:ascii="宋体" w:hAnsi="宋体" w:cs="宋体" w:hint="eastAsia"/>
                <w:color w:val="000000"/>
                <w:kern w:val="0"/>
                <w:sz w:val="24"/>
              </w:rPr>
              <w:br/>
              <w:t>6.监督馆内外的日常卫生保洁工作；</w:t>
            </w:r>
            <w:r>
              <w:rPr>
                <w:rFonts w:ascii="宋体" w:hAnsi="宋体" w:cs="宋体" w:hint="eastAsia"/>
                <w:color w:val="000000"/>
                <w:kern w:val="0"/>
                <w:sz w:val="24"/>
              </w:rPr>
              <w:br/>
              <w:t>7.负责体育馆的值班制度，实行三班制；</w:t>
            </w:r>
            <w:r>
              <w:rPr>
                <w:rFonts w:ascii="宋体" w:hAnsi="宋体" w:cs="宋体" w:hint="eastAsia"/>
                <w:color w:val="000000"/>
                <w:kern w:val="0"/>
                <w:sz w:val="24"/>
              </w:rPr>
              <w:br/>
              <w:t>8.做好体育馆内的大屏幕、电器音响设备、专业灯光系统的管理、维修、保养工作；</w:t>
            </w:r>
            <w:r>
              <w:rPr>
                <w:rFonts w:ascii="宋体" w:hAnsi="宋体" w:cs="宋体" w:hint="eastAsia"/>
                <w:color w:val="000000"/>
                <w:kern w:val="0"/>
                <w:sz w:val="24"/>
              </w:rPr>
              <w:br/>
              <w:t>9.按照学院制定的体育馆使用规定与要求及收费制度，配合学院体育部门做好体育馆使用和收费管理；</w:t>
            </w:r>
            <w:r>
              <w:rPr>
                <w:rFonts w:ascii="宋体" w:hAnsi="宋体" w:cs="宋体" w:hint="eastAsia"/>
                <w:color w:val="000000"/>
                <w:kern w:val="0"/>
                <w:sz w:val="24"/>
              </w:rPr>
              <w:br/>
              <w:t>10.每日至少对楼宇内外安全巡查 4 次，设施设备巡查 2 次，确保正常的公共秩序；</w:t>
            </w:r>
            <w:r>
              <w:rPr>
                <w:rFonts w:ascii="宋体" w:hAnsi="宋体" w:cs="宋体" w:hint="eastAsia"/>
                <w:color w:val="000000"/>
                <w:kern w:val="0"/>
                <w:sz w:val="24"/>
              </w:rPr>
              <w:br/>
              <w:t>11.楼宇周边车辆有序摆放；</w:t>
            </w:r>
            <w:r>
              <w:rPr>
                <w:rFonts w:ascii="宋体" w:hAnsi="宋体" w:cs="宋体" w:hint="eastAsia"/>
                <w:color w:val="000000"/>
                <w:kern w:val="0"/>
                <w:sz w:val="24"/>
              </w:rPr>
              <w:br/>
            </w:r>
            <w:r>
              <w:rPr>
                <w:rFonts w:ascii="宋体" w:hAnsi="宋体" w:cs="宋体" w:hint="eastAsia"/>
                <w:color w:val="000000"/>
                <w:kern w:val="0"/>
                <w:sz w:val="24"/>
              </w:rPr>
              <w:lastRenderedPageBreak/>
              <w:t>12.负责大型活动期间的值班和保障工作；</w:t>
            </w:r>
            <w:r>
              <w:rPr>
                <w:rFonts w:ascii="宋体" w:hAnsi="宋体" w:cs="宋体" w:hint="eastAsia"/>
                <w:color w:val="000000"/>
                <w:kern w:val="0"/>
                <w:sz w:val="24"/>
              </w:rPr>
              <w:br/>
              <w:t>13.做好体育场地运营工作，按照双方协议运营方案进行；</w:t>
            </w:r>
            <w:r>
              <w:rPr>
                <w:rFonts w:ascii="宋体" w:hAnsi="宋体" w:cs="宋体" w:hint="eastAsia"/>
                <w:color w:val="000000"/>
                <w:kern w:val="0"/>
                <w:sz w:val="24"/>
              </w:rPr>
              <w:br/>
              <w:t>14.准时开启和关闭场馆，确保老师和同学能按时上课、按照计划开启体育课室、体育教学和对外开放使用结束后，将器材及时分类整理、为体育教学做好体育器材发放工作，同时做好对师生、社会公众开放运营工作。</w:t>
            </w:r>
            <w:r>
              <w:rPr>
                <w:rFonts w:ascii="宋体" w:hAnsi="宋体" w:cs="宋体" w:hint="eastAsia"/>
                <w:color w:val="000000"/>
                <w:kern w:val="0"/>
                <w:sz w:val="24"/>
              </w:rPr>
              <w:br/>
              <w:t>体育场地：</w:t>
            </w:r>
            <w:r>
              <w:rPr>
                <w:rFonts w:ascii="宋体" w:hAnsi="宋体" w:cs="宋体" w:hint="eastAsia"/>
                <w:color w:val="000000"/>
                <w:kern w:val="0"/>
                <w:sz w:val="24"/>
              </w:rPr>
              <w:br/>
              <w:t>1.负责在体育场举办的大型活动的值班和保障工作；</w:t>
            </w:r>
            <w:r>
              <w:rPr>
                <w:rFonts w:ascii="宋体" w:hAnsi="宋体" w:cs="宋体" w:hint="eastAsia"/>
                <w:color w:val="000000"/>
                <w:kern w:val="0"/>
                <w:sz w:val="24"/>
              </w:rPr>
              <w:br/>
              <w:t>2.监督室外体育场的卫生保洁工作；</w:t>
            </w:r>
            <w:r>
              <w:rPr>
                <w:rFonts w:ascii="宋体" w:hAnsi="宋体" w:cs="宋体" w:hint="eastAsia"/>
                <w:color w:val="000000"/>
                <w:kern w:val="0"/>
                <w:sz w:val="24"/>
              </w:rPr>
              <w:br/>
              <w:t>3.负责体育场各类运动器材和灯光系统的管理、维修和保养工作（单体单项 300 元以下）；</w:t>
            </w:r>
            <w:r>
              <w:rPr>
                <w:rFonts w:ascii="宋体" w:hAnsi="宋体" w:cs="宋体" w:hint="eastAsia"/>
                <w:color w:val="000000"/>
                <w:kern w:val="0"/>
                <w:sz w:val="24"/>
              </w:rPr>
              <w:br/>
              <w:t>4.做好体育场安全巡查工作，及时发现并排除各类安全隐患；</w:t>
            </w:r>
            <w:r>
              <w:rPr>
                <w:rFonts w:ascii="宋体" w:hAnsi="宋体" w:cs="宋体" w:hint="eastAsia"/>
                <w:color w:val="000000"/>
                <w:kern w:val="0"/>
                <w:sz w:val="24"/>
              </w:rPr>
              <w:br/>
              <w:t>5.负责室内外场地使用情况和营业额的统计工作，并及时向学院相关部门进行汇报；</w:t>
            </w:r>
            <w:r>
              <w:rPr>
                <w:rFonts w:ascii="宋体" w:hAnsi="宋体" w:cs="宋体" w:hint="eastAsia"/>
                <w:color w:val="000000"/>
                <w:kern w:val="0"/>
                <w:sz w:val="24"/>
              </w:rPr>
              <w:br/>
              <w:t>6.场地楼宇周边车辆有序摆放；</w:t>
            </w:r>
            <w:r>
              <w:rPr>
                <w:rFonts w:ascii="宋体" w:hAnsi="宋体" w:cs="宋体" w:hint="eastAsia"/>
                <w:color w:val="000000"/>
                <w:kern w:val="0"/>
                <w:sz w:val="24"/>
              </w:rPr>
              <w:br/>
              <w:t>7.负责室外运动场地球网的更换工作。</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1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3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537"/>
        </w:tabs>
        <w:spacing w:before="172"/>
        <w:ind w:left="0" w:firstLine="0"/>
        <w:jc w:val="left"/>
        <w:rPr>
          <w:rFonts w:ascii="宋体" w:eastAsia="宋体" w:hAnsi="宋体" w:cs="宋体"/>
          <w:b/>
          <w:color w:val="000000"/>
          <w:sz w:val="24"/>
          <w:lang w:val="en-US"/>
        </w:rPr>
      </w:pPr>
      <w:r>
        <w:rPr>
          <w:rFonts w:ascii="宋体" w:eastAsia="宋体" w:hAnsi="宋体" w:hint="eastAsia"/>
          <w:b/>
          <w:color w:val="000000"/>
          <w:sz w:val="24"/>
        </w:rPr>
        <w:t>（11）</w:t>
      </w:r>
      <w:r>
        <w:rPr>
          <w:rFonts w:ascii="宋体" w:eastAsia="宋体" w:hAnsi="宋体"/>
          <w:b/>
          <w:color w:val="000000"/>
          <w:sz w:val="24"/>
        </w:rPr>
        <w:t>绿化养护管理服务</w:t>
      </w:r>
    </w:p>
    <w:p w:rsidR="00845FCA" w:rsidRDefault="00ED7BBF">
      <w:pPr>
        <w:pStyle w:val="11"/>
        <w:tabs>
          <w:tab w:val="left" w:pos="1258"/>
        </w:tabs>
        <w:spacing w:before="93"/>
        <w:ind w:left="0" w:firstLine="0"/>
        <w:jc w:val="left"/>
        <w:rPr>
          <w:color w:val="000000"/>
        </w:rPr>
      </w:pPr>
      <w:r>
        <w:rPr>
          <w:color w:val="000000"/>
          <w:spacing w:val="-3"/>
        </w:rPr>
        <w:t>提供详细园林植物养护管理技术规范</w:t>
      </w:r>
    </w:p>
    <w:tbl>
      <w:tblPr>
        <w:tblW w:w="10193" w:type="dxa"/>
        <w:tblLayout w:type="fixed"/>
        <w:tblCellMar>
          <w:top w:w="15" w:type="dxa"/>
          <w:left w:w="15" w:type="dxa"/>
          <w:bottom w:w="15" w:type="dxa"/>
          <w:right w:w="15" w:type="dxa"/>
        </w:tblCellMar>
        <w:tblLook w:val="04A0"/>
      </w:tblPr>
      <w:tblGrid>
        <w:gridCol w:w="724"/>
        <w:gridCol w:w="1559"/>
        <w:gridCol w:w="7910"/>
      </w:tblGrid>
      <w:tr w:rsidR="00845FCA">
        <w:trPr>
          <w:trHeight w:val="313"/>
        </w:trPr>
        <w:tc>
          <w:tcPr>
            <w:tcW w:w="724"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top"/>
              <w:rPr>
                <w:rFonts w:ascii="宋体" w:hAnsi="宋体" w:cs="宋体"/>
                <w:color w:val="000000"/>
                <w:sz w:val="24"/>
              </w:rPr>
            </w:pPr>
            <w:r>
              <w:rPr>
                <w:rFonts w:ascii="宋体" w:hAnsi="宋体" w:cs="宋体" w:hint="eastAsia"/>
                <w:color w:val="000000"/>
                <w:kern w:val="0"/>
                <w:sz w:val="24"/>
              </w:rPr>
              <w:t>区域/位置</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top"/>
              <w:rPr>
                <w:rFonts w:ascii="宋体" w:hAnsi="宋体" w:cs="宋体"/>
                <w:color w:val="000000"/>
                <w:sz w:val="24"/>
              </w:rPr>
            </w:pPr>
            <w:r>
              <w:rPr>
                <w:rFonts w:ascii="宋体" w:hAnsi="宋体" w:cs="宋体" w:hint="eastAsia"/>
                <w:color w:val="000000"/>
                <w:kern w:val="0"/>
                <w:sz w:val="24"/>
              </w:rPr>
              <w:t>服务内容</w:t>
            </w:r>
          </w:p>
        </w:tc>
        <w:tc>
          <w:tcPr>
            <w:tcW w:w="79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jc w:val="center"/>
              <w:textAlignment w:val="top"/>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7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ind w:firstLineChars="50" w:firstLine="120"/>
              <w:jc w:val="left"/>
              <w:textAlignment w:val="center"/>
              <w:rPr>
                <w:rFonts w:ascii="宋体" w:hAnsi="宋体" w:cs="宋体"/>
                <w:color w:val="000000"/>
                <w:sz w:val="24"/>
              </w:rPr>
            </w:pPr>
            <w:r>
              <w:rPr>
                <w:rFonts w:ascii="宋体" w:hAnsi="宋体" w:cs="宋体" w:hint="eastAsia"/>
                <w:color w:val="000000"/>
                <w:kern w:val="0"/>
                <w:sz w:val="24"/>
              </w:rPr>
              <w:t>一期、二期、三期等绿化</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对绿地乔灌木、绿篱及地被、草坪， 视季节、天气、植物生长等情况实施灌溉、排涝、修剪、防治病虫害、防寒、防风、支撑、除草、中耕、施肥、补植移栽等养护措施。（相关费用均由中标人承担）</w:t>
            </w:r>
          </w:p>
        </w:tc>
        <w:tc>
          <w:tcPr>
            <w:tcW w:w="79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1.施肥：腐熟羊粪颗粒肥每年至少20 吨；复合肥和尿素每年至少各2吨。（0.2kg/㎡，134kg/亩）</w:t>
            </w:r>
            <w:r>
              <w:rPr>
                <w:rFonts w:ascii="宋体" w:hAnsi="宋体" w:cs="宋体" w:hint="eastAsia"/>
                <w:color w:val="000000"/>
                <w:kern w:val="0"/>
                <w:sz w:val="24"/>
              </w:rPr>
              <w:br/>
              <w:t>（1）基肥：</w:t>
            </w:r>
            <w:r>
              <w:rPr>
                <w:rFonts w:ascii="宋体" w:hAnsi="宋体" w:cs="宋体" w:hint="eastAsia"/>
                <w:color w:val="000000"/>
                <w:kern w:val="0"/>
                <w:sz w:val="24"/>
              </w:rPr>
              <w:br/>
              <w:t xml:space="preserve">    乔灌木：每年至少 1 次（11月下旬）施腐熟羊粪颗粒肥，一般采用对角线埋施，肥穴规格 30cm×30cm×40cm。用量：一般乔木、单株灌木胸径在15cm及以下的，每 3cm胸径可施羊粪颗粒肥 0.5kg，胸径在15cm以上的，每 3cm胸径施鸡粪 0.5kg-1.5kg。</w:t>
            </w:r>
            <w:r>
              <w:rPr>
                <w:rFonts w:ascii="宋体" w:hAnsi="宋体" w:cs="宋体" w:hint="eastAsia"/>
                <w:color w:val="000000"/>
                <w:kern w:val="0"/>
                <w:sz w:val="24"/>
              </w:rPr>
              <w:br/>
              <w:t xml:space="preserve">    绿篱、地被及草坪：每年至少1次11月下旬至寒假）全面集中施腐熟鸡粪，撒施。用量：绿篱、地被 150-200g/㎡；草坪50-150g/㎡。</w:t>
            </w:r>
            <w:r>
              <w:rPr>
                <w:rFonts w:ascii="宋体" w:hAnsi="宋体" w:cs="宋体" w:hint="eastAsia"/>
                <w:color w:val="000000"/>
                <w:kern w:val="0"/>
                <w:sz w:val="24"/>
              </w:rPr>
              <w:br/>
              <w:t>（2）追肥：乔灌木、绿篱、地被及草坪追施复合肥、尿素（混合使用）每年至少 3 次。乔灌木 100g/棵；绿篱、地被15-20g/㎡；草坪10-15g/㎡。</w:t>
            </w:r>
            <w:r>
              <w:rPr>
                <w:rFonts w:ascii="宋体" w:hAnsi="宋体" w:cs="宋体" w:hint="eastAsia"/>
                <w:color w:val="000000"/>
                <w:kern w:val="0"/>
                <w:sz w:val="24"/>
              </w:rPr>
              <w:br/>
              <w:t>2.修剪</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（1）秋季休眠期修剪（10 月-2 月）：做好乔灌木修剪量较大的整形、截干、缩剪更新等修剪；地被修剪及草坪修剪；</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夏季生长期修剪（4-9月）：做好落叶乔灌木的去蘖、留定主干、主枝修剪；花灌木的幼树的扩大树冠、去梢或摘心的修剪；上一年夏秋形成花芽的早春开花类灌木的花后修剪；当年多次形成花芽的花灌木的选壮芽及去残花的修剪；绿篱和造型苗木的整形修剪；观叶、观干花灌木的扩大树冠的去梢修剪；地被开花前后修剪、花期残花修剪、修边修剪及草坪修剪。</w:t>
            </w:r>
            <w:r>
              <w:rPr>
                <w:rFonts w:ascii="宋体" w:hAnsi="宋体" w:cs="宋体" w:hint="eastAsia"/>
                <w:color w:val="000000"/>
                <w:kern w:val="0"/>
                <w:sz w:val="24"/>
              </w:rPr>
              <w:br/>
              <w:t>3.灌溉：灌饱浇透。草坪、地被达到土层深度20-30㎝；绿篱、灌木、小乔木达30-50㎝；大乔木达50-70㎝。</w:t>
            </w:r>
            <w:r>
              <w:rPr>
                <w:rFonts w:ascii="宋体" w:hAnsi="宋体" w:cs="宋体" w:hint="eastAsia"/>
                <w:color w:val="000000"/>
                <w:kern w:val="0"/>
                <w:sz w:val="24"/>
              </w:rPr>
              <w:br/>
              <w:t>（1）萌芽前，及时全面浇灌返青水（日平均气温达到 3-5℃，3月中下旬）；</w:t>
            </w:r>
            <w:r>
              <w:rPr>
                <w:rFonts w:ascii="宋体" w:hAnsi="宋体" w:cs="宋体" w:hint="eastAsia"/>
                <w:color w:val="000000"/>
                <w:kern w:val="0"/>
                <w:sz w:val="24"/>
              </w:rPr>
              <w:br/>
            </w:r>
            <w:r>
              <w:rPr>
                <w:rFonts w:ascii="宋体" w:hAnsi="宋体" w:cs="宋体" w:hint="eastAsia"/>
                <w:color w:val="000000"/>
                <w:kern w:val="0"/>
                <w:sz w:val="24"/>
              </w:rPr>
              <w:lastRenderedPageBreak/>
              <w:t>（2）土壤封冻前，及时全面浇灌封冻水（11、12月）；</w:t>
            </w:r>
            <w:r>
              <w:rPr>
                <w:rFonts w:ascii="宋体" w:hAnsi="宋体" w:cs="宋体" w:hint="eastAsia"/>
                <w:color w:val="000000"/>
                <w:kern w:val="0"/>
                <w:sz w:val="24"/>
              </w:rPr>
              <w:br/>
              <w:t>（3）确保生长期（5-11月）灌水充足。</w:t>
            </w:r>
            <w:r>
              <w:rPr>
                <w:rFonts w:ascii="宋体" w:hAnsi="宋体" w:cs="宋体" w:hint="eastAsia"/>
                <w:color w:val="000000"/>
                <w:kern w:val="0"/>
                <w:sz w:val="24"/>
              </w:rPr>
              <w:br/>
              <w:t>4.防治病虫害：3、4月（气温升至 2-8 度时）喷洒石硫合剂等杀菌药。5-9月注意防治天牛、螨类、介壳虫、松大蚜、柳毒蛾、天幕毛虫、舞毒蛾、潜叶蛾、袋蛾、刺蛾等；注意防治毛白杨、海棠、苹果、梨树树木上的锈病，防治叶斑病、白粉病、炭疽病、煤污病、立枯病、月季黑斑病等。</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5.排水、防涝：暴雨、连绵阴雨后24h有绿地积水，必须排水。</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6.除草、松土：人工结合化学药剂随时除去杂草；乔木、大灌木松土每年至少3次，宿根花卉松土每月至1次。</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7.防寒、防风：结合灌冻水，采取培土、包扎、设风障等措施。除行道树涂白外，紫薇冬季修剪后，全株涂白。</w:t>
            </w:r>
            <w:r>
              <w:rPr>
                <w:rFonts w:ascii="宋体" w:hAnsi="宋体" w:cs="宋体" w:hint="eastAsia"/>
                <w:color w:val="000000"/>
                <w:kern w:val="0"/>
                <w:sz w:val="24"/>
              </w:rPr>
              <w:br/>
              <w:t>8.越夏措施：做好叶面喷水，必要时架设遮阳网、喷施蒸腾抑制剂。</w:t>
            </w:r>
            <w:r>
              <w:rPr>
                <w:rFonts w:ascii="宋体" w:hAnsi="宋体" w:cs="宋体" w:hint="eastAsia"/>
                <w:color w:val="000000"/>
                <w:kern w:val="0"/>
                <w:sz w:val="24"/>
              </w:rPr>
              <w:br/>
              <w:t>9.支撑：每周检查乔木的支架是否牢固，无损坏；每年扩松支架捆绑。</w:t>
            </w:r>
          </w:p>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10.补植、移栽：及时上报、清理死苗、死树，按学院要求在规定时间内补植回原品种植物，成活率95%以上；按照学院绿地调整计划移栽。</w:t>
            </w: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9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1258"/>
        </w:tabs>
        <w:spacing w:before="79" w:after="14"/>
        <w:ind w:left="0" w:firstLine="0"/>
        <w:jc w:val="left"/>
        <w:rPr>
          <w:b/>
          <w:color w:val="000000"/>
          <w:sz w:val="24"/>
        </w:rPr>
      </w:pPr>
      <w:r>
        <w:rPr>
          <w:rFonts w:hint="eastAsia"/>
          <w:b/>
          <w:color w:val="000000"/>
          <w:sz w:val="24"/>
        </w:rPr>
        <w:t>（12）</w:t>
      </w:r>
      <w:r>
        <w:rPr>
          <w:b/>
          <w:color w:val="000000"/>
          <w:sz w:val="24"/>
        </w:rPr>
        <w:t>绿化清洁维护服务</w:t>
      </w:r>
    </w:p>
    <w:tbl>
      <w:tblPr>
        <w:tblW w:w="10200" w:type="dxa"/>
        <w:tblLayout w:type="fixed"/>
        <w:tblCellMar>
          <w:top w:w="15" w:type="dxa"/>
          <w:left w:w="15" w:type="dxa"/>
          <w:bottom w:w="15" w:type="dxa"/>
          <w:right w:w="15" w:type="dxa"/>
        </w:tblCellMar>
        <w:tblLook w:val="04A0"/>
      </w:tblPr>
      <w:tblGrid>
        <w:gridCol w:w="1721"/>
        <w:gridCol w:w="2263"/>
        <w:gridCol w:w="6216"/>
      </w:tblGrid>
      <w:tr w:rsidR="00845FCA">
        <w:trPr>
          <w:trHeight w:val="359"/>
        </w:trPr>
        <w:tc>
          <w:tcPr>
            <w:tcW w:w="1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区域/位置</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服务内容</w:t>
            </w:r>
          </w:p>
        </w:tc>
        <w:tc>
          <w:tcPr>
            <w:tcW w:w="62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left"/>
              <w:textAlignment w:val="center"/>
              <w:rPr>
                <w:rFonts w:ascii="宋体" w:hAnsi="宋体" w:cs="宋体"/>
                <w:color w:val="000000"/>
                <w:sz w:val="24"/>
              </w:rPr>
            </w:pPr>
            <w:r>
              <w:rPr>
                <w:rFonts w:ascii="宋体" w:hAnsi="宋体" w:cs="宋体" w:hint="eastAsia"/>
                <w:color w:val="000000"/>
                <w:kern w:val="0"/>
                <w:sz w:val="24"/>
              </w:rPr>
              <w:t>棕秀园、梅林、共青林、樱花林等一期、二期、三期等绿化</w:t>
            </w:r>
          </w:p>
        </w:tc>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绿地及园林设施的清洁、维护工作：</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每日工作：绿地道路、小广场、景观水面清扫；座椅、平台等休憩设施清洁；绿地垃圾和绿化生产垃圾的收集、整理；各类宣传栏、标识、指示牌等清洁养护； 井池、沟渠等清洁；各类维修事务跟进。</w:t>
            </w:r>
          </w:p>
        </w:tc>
        <w:tc>
          <w:tcPr>
            <w:tcW w:w="621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1.绿地日常清洁各责任范围明确到人，无垃圾、无杂物，树上无悬挂物，干净整洁；</w:t>
            </w:r>
            <w:r>
              <w:rPr>
                <w:rFonts w:ascii="宋体" w:hAnsi="宋体" w:cs="宋体" w:hint="eastAsia"/>
                <w:color w:val="000000"/>
                <w:kern w:val="0"/>
                <w:sz w:val="24"/>
              </w:rPr>
              <w:br/>
              <w:t>2.景观水质清澈，水面无垃圾及漂浮类杂草植物；</w:t>
            </w:r>
            <w:r>
              <w:rPr>
                <w:rFonts w:ascii="宋体" w:hAnsi="宋体" w:cs="宋体" w:hint="eastAsia"/>
                <w:color w:val="000000"/>
                <w:kern w:val="0"/>
                <w:sz w:val="24"/>
              </w:rPr>
              <w:br/>
              <w:t>3.绿地道路、硬化地面、平台干净整洁，无垃圾、无杂物、无积水，路见本色， 雨后清洗冲刷；</w:t>
            </w:r>
            <w:r>
              <w:rPr>
                <w:rFonts w:ascii="宋体" w:hAnsi="宋体" w:cs="宋体" w:hint="eastAsia"/>
                <w:color w:val="000000"/>
                <w:kern w:val="0"/>
                <w:sz w:val="24"/>
              </w:rPr>
              <w:br/>
              <w:t>4.负责节假日或活动摆花花卉盆景盆体及周围卫生保洁工作，无污渍、无垃圾、无积水、无异味；</w:t>
            </w:r>
            <w:r>
              <w:rPr>
                <w:rFonts w:ascii="宋体" w:hAnsi="宋体" w:cs="宋体" w:hint="eastAsia"/>
                <w:color w:val="000000"/>
                <w:kern w:val="0"/>
                <w:sz w:val="24"/>
              </w:rPr>
              <w:br/>
              <w:t>5.花架、座椅、钢架平台、景墙、景柱、雕塑小品、假山景石、绿地围栏及围墙、楼宇周边景亭、设施无损坏，无污渍，无乱贴、乱画现象。</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1960"/>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spacing w:line="460" w:lineRule="atLeast"/>
        <w:rPr>
          <w:rFonts w:ascii="宋体" w:hAnsi="宋体"/>
          <w:b/>
          <w:color w:val="000000"/>
          <w:sz w:val="24"/>
        </w:rPr>
      </w:pPr>
      <w:r>
        <w:rPr>
          <w:rFonts w:ascii="宋体" w:hAnsi="宋体" w:hint="eastAsia"/>
          <w:b/>
          <w:color w:val="000000"/>
          <w:sz w:val="24"/>
        </w:rPr>
        <w:t>（13）</w:t>
      </w:r>
      <w:r>
        <w:rPr>
          <w:rFonts w:ascii="宋体" w:hAnsi="宋体"/>
          <w:b/>
          <w:color w:val="000000"/>
          <w:sz w:val="24"/>
        </w:rPr>
        <w:t>水域、禽类</w:t>
      </w:r>
    </w:p>
    <w:tbl>
      <w:tblPr>
        <w:tblW w:w="10205" w:type="dxa"/>
        <w:tblLayout w:type="fixed"/>
        <w:tblCellMar>
          <w:top w:w="15" w:type="dxa"/>
          <w:left w:w="15" w:type="dxa"/>
          <w:bottom w:w="15" w:type="dxa"/>
          <w:right w:w="15" w:type="dxa"/>
        </w:tblCellMar>
        <w:tblLook w:val="04A0"/>
      </w:tblPr>
      <w:tblGrid>
        <w:gridCol w:w="1721"/>
        <w:gridCol w:w="2263"/>
        <w:gridCol w:w="6221"/>
      </w:tblGrid>
      <w:tr w:rsidR="00845FCA">
        <w:trPr>
          <w:trHeight w:val="313"/>
        </w:trPr>
        <w:tc>
          <w:tcPr>
            <w:tcW w:w="1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区域/位置</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服务内容</w:t>
            </w:r>
          </w:p>
        </w:tc>
        <w:tc>
          <w:tcPr>
            <w:tcW w:w="62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left"/>
              <w:textAlignment w:val="center"/>
              <w:rPr>
                <w:rFonts w:ascii="宋体" w:hAnsi="宋体" w:cs="宋体"/>
                <w:color w:val="000000"/>
                <w:sz w:val="24"/>
              </w:rPr>
            </w:pPr>
            <w:r>
              <w:rPr>
                <w:rFonts w:ascii="宋体" w:hAnsi="宋体" w:cs="宋体" w:hint="eastAsia"/>
                <w:color w:val="000000"/>
                <w:kern w:val="0"/>
                <w:sz w:val="24"/>
              </w:rPr>
              <w:t>校区水域、水禽饲养</w:t>
            </w:r>
          </w:p>
        </w:tc>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水域垃圾打捞清理；沿岸杂草清除及安全标识维护；及其周围安全标识的维护、发现险情及时上报；禁止垂钓、水禽饲养繁殖等。</w:t>
            </w:r>
          </w:p>
        </w:tc>
        <w:tc>
          <w:tcPr>
            <w:tcW w:w="62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珍禽（黑天鹅）饲养部分：定时、定点投食，确保饲料质量，保持水域清洁；场地卫生清扫、消毒，做好《珍禽喂养周志》；做好春、秋季预防接种、治疗及珍禽的繁殖及幼崽的抚育工作；每半年对场地集中灭鼠一次；及时剪掉珍禽飞羽，加强安全保卫工作，相关饲养费用、防疫费用均由中标人承担。</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2.检查水位，确保不因水位突变，给水生态系统带来影响；检测水质状况，如遇不明水源进入、水质与上日有明显变化、水质有异味产生等变化，必须第一时间告知主管人员，在主管人员指导下，先行开展必要处理；确保水体漂浮杂物（包括落叶、垃圾、青苔、枯萎植物残体等）及清理，成片累积漂浮杂物面积不得超过0.5平米/处，全湖多点散布漂浮杂</w:t>
            </w:r>
            <w:r>
              <w:rPr>
                <w:rFonts w:ascii="宋体" w:hAnsi="宋体" w:cs="宋体" w:hint="eastAsia"/>
                <w:color w:val="000000"/>
                <w:kern w:val="0"/>
                <w:sz w:val="24"/>
              </w:rPr>
              <w:lastRenderedPageBreak/>
              <w:t>物点数不超过10处。</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537"/>
        </w:tabs>
        <w:spacing w:before="79" w:after="14"/>
        <w:ind w:left="115" w:firstLine="0"/>
        <w:jc w:val="left"/>
        <w:rPr>
          <w:rFonts w:ascii="宋体" w:eastAsia="宋体" w:hAnsi="宋体"/>
          <w:b/>
          <w:color w:val="000000"/>
          <w:sz w:val="24"/>
        </w:rPr>
      </w:pPr>
      <w:r>
        <w:rPr>
          <w:rFonts w:ascii="宋体" w:eastAsia="宋体" w:hAnsi="宋体" w:hint="eastAsia"/>
          <w:b/>
          <w:color w:val="000000"/>
          <w:sz w:val="24"/>
        </w:rPr>
        <w:lastRenderedPageBreak/>
        <w:t>（14）</w:t>
      </w:r>
      <w:r>
        <w:rPr>
          <w:rFonts w:ascii="宋体" w:eastAsia="宋体" w:hAnsi="宋体"/>
          <w:b/>
          <w:color w:val="000000"/>
          <w:sz w:val="24"/>
        </w:rPr>
        <w:t>消防管理</w:t>
      </w:r>
    </w:p>
    <w:tbl>
      <w:tblPr>
        <w:tblW w:w="10193" w:type="dxa"/>
        <w:tblLayout w:type="fixed"/>
        <w:tblCellMar>
          <w:top w:w="15" w:type="dxa"/>
          <w:left w:w="15" w:type="dxa"/>
          <w:bottom w:w="15" w:type="dxa"/>
          <w:right w:w="15" w:type="dxa"/>
        </w:tblCellMar>
        <w:tblLook w:val="04A0"/>
      </w:tblPr>
      <w:tblGrid>
        <w:gridCol w:w="1721"/>
        <w:gridCol w:w="2263"/>
        <w:gridCol w:w="6209"/>
      </w:tblGrid>
      <w:tr w:rsidR="00845FCA">
        <w:trPr>
          <w:trHeight w:val="313"/>
        </w:trPr>
        <w:tc>
          <w:tcPr>
            <w:tcW w:w="1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区域/位置</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服务内容</w:t>
            </w:r>
          </w:p>
        </w:tc>
        <w:tc>
          <w:tcPr>
            <w:tcW w:w="6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kern w:val="0"/>
                <w:sz w:val="24"/>
              </w:rPr>
            </w:pPr>
            <w:r>
              <w:rPr>
                <w:rFonts w:ascii="宋体" w:hAnsi="宋体" w:cs="宋体" w:hint="eastAsia"/>
                <w:color w:val="000000"/>
                <w:kern w:val="0"/>
                <w:sz w:val="24"/>
              </w:rPr>
              <w:t>物业消防</w:t>
            </w:r>
          </w:p>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（所有楼宇含校区食堂、体育馆）</w:t>
            </w:r>
          </w:p>
        </w:tc>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建立消防管理组织、责任和制度；控制室值班、在消防区域内按有关规定开展防火巡查、检查；确保消防设施、器材和消防安全标志、疏散指示标志的完好有效；确保消防通道、安全出口和消防车通道畅通；发现隐患及时排除，不能排除需上报，协助开展消防应急演练。</w:t>
            </w:r>
          </w:p>
        </w:tc>
        <w:tc>
          <w:tcPr>
            <w:tcW w:w="6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1.建有完善消防管理组织、责任和制度，有各类突发事件应急处置预案，有完善的档案管理资料；</w:t>
            </w:r>
            <w:r>
              <w:rPr>
                <w:rFonts w:ascii="宋体" w:hAnsi="宋体" w:cs="宋体" w:hint="eastAsia"/>
                <w:color w:val="000000"/>
                <w:kern w:val="0"/>
                <w:sz w:val="24"/>
              </w:rPr>
              <w:br/>
              <w:t>2.巡查、检查中发现的损坏和检验过期的消防设施、器材和消防安全标示、疏散指示标志及时上报，保障托管区消防设备、设施完好有效；</w:t>
            </w:r>
            <w:r>
              <w:rPr>
                <w:rFonts w:ascii="宋体" w:hAnsi="宋体" w:cs="宋体" w:hint="eastAsia"/>
                <w:color w:val="000000"/>
                <w:kern w:val="0"/>
                <w:sz w:val="24"/>
              </w:rPr>
              <w:br/>
              <w:t>3.隐患及时排除，要有相关隐患排除记录，无法排除及时上报；</w:t>
            </w:r>
            <w:r>
              <w:rPr>
                <w:rFonts w:ascii="宋体" w:hAnsi="宋体" w:cs="宋体" w:hint="eastAsia"/>
                <w:color w:val="000000"/>
                <w:kern w:val="0"/>
                <w:sz w:val="24"/>
              </w:rPr>
              <w:br/>
              <w:t>4.持证上岗人员最低9人，控制室实行 24 小时值班制度，每值班室每班不少于 2 人，持证上岗，严禁脱岗；及时接警，要有相关记录和《自动消防设施设备运行情况登记表》；</w:t>
            </w:r>
            <w:r>
              <w:rPr>
                <w:rFonts w:ascii="宋体" w:hAnsi="宋体" w:cs="宋体" w:hint="eastAsia"/>
                <w:color w:val="000000"/>
                <w:kern w:val="0"/>
                <w:sz w:val="24"/>
              </w:rPr>
              <w:br/>
              <w:t>5.健全相关的巡查、检查记录；</w:t>
            </w:r>
            <w:r>
              <w:rPr>
                <w:rFonts w:ascii="宋体" w:hAnsi="宋体" w:cs="宋体" w:hint="eastAsia"/>
                <w:color w:val="000000"/>
                <w:kern w:val="0"/>
                <w:sz w:val="24"/>
              </w:rPr>
              <w:br/>
              <w:t>6.做好校区微型消防站建设，费用由中标人承担。</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1020"/>
        </w:tabs>
        <w:spacing w:before="40"/>
        <w:ind w:left="0" w:firstLine="0"/>
        <w:jc w:val="left"/>
        <w:rPr>
          <w:rFonts w:ascii="宋体" w:eastAsia="宋体" w:hAnsi="宋体"/>
          <w:b/>
          <w:color w:val="000000"/>
          <w:sz w:val="24"/>
        </w:rPr>
      </w:pPr>
      <w:r>
        <w:rPr>
          <w:rFonts w:ascii="宋体" w:eastAsia="宋体" w:hAnsi="宋体" w:hint="eastAsia"/>
          <w:b/>
          <w:color w:val="000000"/>
          <w:sz w:val="24"/>
        </w:rPr>
        <w:t>（15）</w:t>
      </w:r>
      <w:r>
        <w:rPr>
          <w:rFonts w:ascii="宋体" w:eastAsia="宋体" w:hAnsi="宋体"/>
          <w:b/>
          <w:color w:val="000000"/>
          <w:sz w:val="24"/>
        </w:rPr>
        <w:t>秩序维护</w:t>
      </w:r>
    </w:p>
    <w:p w:rsidR="00845FCA" w:rsidRDefault="00ED7BBF">
      <w:pPr>
        <w:pStyle w:val="11"/>
        <w:tabs>
          <w:tab w:val="left" w:pos="1258"/>
        </w:tabs>
        <w:spacing w:before="93" w:after="12"/>
        <w:ind w:left="0" w:firstLine="0"/>
        <w:jc w:val="left"/>
        <w:rPr>
          <w:b/>
          <w:color w:val="000000"/>
          <w:sz w:val="24"/>
        </w:rPr>
      </w:pPr>
      <w:r>
        <w:rPr>
          <w:b/>
          <w:color w:val="000000"/>
          <w:sz w:val="24"/>
        </w:rPr>
        <w:t>秩序维护内容及标准</w:t>
      </w:r>
    </w:p>
    <w:tbl>
      <w:tblPr>
        <w:tblW w:w="10181" w:type="dxa"/>
        <w:tblLayout w:type="fixed"/>
        <w:tblCellMar>
          <w:top w:w="15" w:type="dxa"/>
          <w:left w:w="15" w:type="dxa"/>
          <w:bottom w:w="15" w:type="dxa"/>
          <w:right w:w="15" w:type="dxa"/>
        </w:tblCellMar>
        <w:tblLook w:val="04A0"/>
      </w:tblPr>
      <w:tblGrid>
        <w:gridCol w:w="1721"/>
        <w:gridCol w:w="2405"/>
        <w:gridCol w:w="6055"/>
      </w:tblGrid>
      <w:tr w:rsidR="00845FCA">
        <w:trPr>
          <w:trHeight w:val="313"/>
        </w:trPr>
        <w:tc>
          <w:tcPr>
            <w:tcW w:w="1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类别</w:t>
            </w:r>
          </w:p>
        </w:tc>
        <w:tc>
          <w:tcPr>
            <w:tcW w:w="2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服务内容</w:t>
            </w:r>
          </w:p>
        </w:tc>
        <w:tc>
          <w:tcPr>
            <w:tcW w:w="60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制度管理</w:t>
            </w:r>
          </w:p>
        </w:tc>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根据法律法规、行业标准和学院安全管理规定，落实校园秩序维护服务方案，建立健全相关规章制度和突发事件的应急预案，并在实践中不断完善。</w:t>
            </w:r>
          </w:p>
        </w:tc>
        <w:tc>
          <w:tcPr>
            <w:tcW w:w="60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1.制订有完善的各岗位责任制；</w:t>
            </w:r>
            <w:r>
              <w:rPr>
                <w:rFonts w:ascii="宋体" w:hAnsi="宋体" w:cs="宋体" w:hint="eastAsia"/>
                <w:color w:val="000000"/>
                <w:kern w:val="0"/>
                <w:sz w:val="24"/>
              </w:rPr>
              <w:br/>
              <w:t>2.制订有完善的勤务安全操作规程；</w:t>
            </w:r>
            <w:r>
              <w:rPr>
                <w:rFonts w:ascii="宋体" w:hAnsi="宋体" w:cs="宋体" w:hint="eastAsia"/>
                <w:color w:val="000000"/>
                <w:kern w:val="0"/>
                <w:sz w:val="24"/>
              </w:rPr>
              <w:br/>
              <w:t>3.制订有完善的值班制度、交接班制度、记录及案事件报告制度、处置流程等；</w:t>
            </w:r>
            <w:r>
              <w:rPr>
                <w:rFonts w:ascii="宋体" w:hAnsi="宋体" w:cs="宋体" w:hint="eastAsia"/>
                <w:color w:val="000000"/>
                <w:kern w:val="0"/>
                <w:sz w:val="24"/>
              </w:rPr>
              <w:br/>
              <w:t>4.制订有完善的各种突发事件应急预案；</w:t>
            </w:r>
            <w:r>
              <w:rPr>
                <w:rFonts w:ascii="宋体" w:hAnsi="宋体" w:cs="宋体" w:hint="eastAsia"/>
                <w:color w:val="000000"/>
                <w:kern w:val="0"/>
                <w:sz w:val="24"/>
              </w:rPr>
              <w:br/>
              <w:t>5.各项管理制度、各岗位工作标准及工作流程和考核奖惩办法健全，并公开公示；</w:t>
            </w:r>
            <w:r>
              <w:rPr>
                <w:rFonts w:ascii="宋体" w:hAnsi="宋体" w:cs="宋体" w:hint="eastAsia"/>
                <w:color w:val="000000"/>
                <w:kern w:val="0"/>
                <w:sz w:val="24"/>
              </w:rPr>
              <w:br/>
              <w:t>6.投诉接待制度：建立投诉接待处理流程，及时处理投诉，并做好回访与记录；以上须参照保安管理ISO9001质量管理体系的要求，结合实际建立和制定。</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队伍管理与培训</w:t>
            </w:r>
          </w:p>
        </w:tc>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制定切实可行的培训计划，做好各类在岗人员的教育培训工作；有专业要求的人员须持证上岗，按照规定要求配置人员；员工统一着装，佩戴明显标志；工作规范、作风严谨，严格执行勤务操作流程和法律法规、学院相关规定及工作要求。</w:t>
            </w:r>
          </w:p>
        </w:tc>
        <w:tc>
          <w:tcPr>
            <w:tcW w:w="60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1.秩序维护人员需符合劳动法规定；</w:t>
            </w:r>
            <w:r>
              <w:rPr>
                <w:rFonts w:ascii="宋体" w:hAnsi="宋体" w:cs="宋体" w:hint="eastAsia"/>
                <w:color w:val="000000"/>
                <w:kern w:val="0"/>
                <w:sz w:val="24"/>
              </w:rPr>
              <w:br/>
              <w:t>2.设一名主管，专门负责秩序维护工作，与学院后勤保障处对接等相关事宜。主管未经后勤保障处同意不得随意更换，主管不得兼任其他项目，须常驻现场；</w:t>
            </w:r>
            <w:r>
              <w:rPr>
                <w:rFonts w:ascii="宋体" w:hAnsi="宋体" w:cs="宋体" w:hint="eastAsia"/>
                <w:color w:val="000000"/>
                <w:kern w:val="0"/>
                <w:sz w:val="24"/>
              </w:rPr>
              <w:br/>
              <w:t>3.在学院工作的秩序维护人员需经过学院后勤保障处审核通过后方可使用；对于招标人推荐的符合本项目的秩序维护人员，中标人须优先聘用；</w:t>
            </w:r>
            <w:r>
              <w:rPr>
                <w:rFonts w:ascii="宋体" w:hAnsi="宋体" w:cs="宋体" w:hint="eastAsia"/>
                <w:color w:val="000000"/>
                <w:kern w:val="0"/>
                <w:sz w:val="24"/>
              </w:rPr>
              <w:br/>
              <w:t>4.秩序维护人员的聘用、录用、离职等相关管理档案规范，手续齐全，相关资料必须报送学院后勤保障处备案；</w:t>
            </w:r>
            <w:r>
              <w:rPr>
                <w:rFonts w:ascii="宋体" w:hAnsi="宋体" w:cs="宋体" w:hint="eastAsia"/>
                <w:color w:val="000000"/>
                <w:kern w:val="0"/>
                <w:sz w:val="24"/>
              </w:rPr>
              <w:br/>
              <w:t>5.严格管理，定人定岗，未征得学院后勤保障处同意，不得随意调换、抽减人员；</w:t>
            </w:r>
            <w:r>
              <w:rPr>
                <w:rFonts w:ascii="宋体" w:hAnsi="宋体" w:cs="宋体" w:hint="eastAsia"/>
                <w:color w:val="000000"/>
                <w:kern w:val="0"/>
                <w:sz w:val="24"/>
              </w:rPr>
              <w:br/>
              <w:t>6.确保三分之一的不在岗人员作为机动备勤，以应对各种突发事件。如遇有重大活动或应急突发事件，校内秩序维</w:t>
            </w:r>
            <w:r>
              <w:rPr>
                <w:rFonts w:ascii="宋体" w:hAnsi="宋体" w:cs="宋体" w:hint="eastAsia"/>
                <w:color w:val="000000"/>
                <w:kern w:val="0"/>
                <w:sz w:val="24"/>
              </w:rPr>
              <w:lastRenderedPageBreak/>
              <w:t>护力量不足，中标人应按照学院要求增加秩序维护力量支援；定期组织秩序维护人员进行教育培训和反恐怖应急演练等各种演练活动，做到业务熟练、预案熟悉、反应迅速、处置有力；</w:t>
            </w:r>
            <w:r>
              <w:rPr>
                <w:rFonts w:ascii="宋体" w:hAnsi="宋体" w:cs="宋体" w:hint="eastAsia"/>
                <w:color w:val="000000"/>
                <w:kern w:val="0"/>
                <w:sz w:val="24"/>
              </w:rPr>
              <w:br/>
              <w:t>7.秩序维护人员执勤时必须着秩序维护制式服装、佩戴制式标志及工作证件，仪表端庄，精神饱满，行为规范。</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设备配置</w:t>
            </w:r>
          </w:p>
        </w:tc>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spacing w:line="240" w:lineRule="exact"/>
              <w:textAlignment w:val="center"/>
              <w:rPr>
                <w:rFonts w:ascii="宋体" w:hAnsi="宋体" w:cs="宋体"/>
                <w:color w:val="000000"/>
                <w:kern w:val="0"/>
                <w:sz w:val="24"/>
              </w:rPr>
            </w:pPr>
            <w:r>
              <w:rPr>
                <w:rFonts w:ascii="宋体" w:hAnsi="宋体" w:cs="宋体" w:hint="eastAsia"/>
                <w:color w:val="000000"/>
                <w:kern w:val="0"/>
                <w:sz w:val="24"/>
              </w:rPr>
              <w:t>根据合同要求配备岗位值勤、校内巡逻、秩序维护等所需的防护用具及必要秩序维护设备（品种、数量双方协商），使用中发生的维修、维护费用由中标人承担。根据平安校园信息化要求，配备必要的办公设备。</w:t>
            </w:r>
          </w:p>
        </w:tc>
        <w:tc>
          <w:tcPr>
            <w:tcW w:w="60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1.设备数量、质量符合要求，维护保养完好有效，确保勤务、办公应用；</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2.使用中发生的维修、维护费用由中标人承担。</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档案资料管理</w:t>
            </w:r>
          </w:p>
        </w:tc>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人员、设施、设备、工作记录的档案资料齐全，详细准确，分类成册，管理规范，查阅方便。</w:t>
            </w:r>
          </w:p>
        </w:tc>
        <w:tc>
          <w:tcPr>
            <w:tcW w:w="60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1.档案资料的管理应统一编号、分类归档，责任到人；</w:t>
            </w:r>
            <w:r>
              <w:rPr>
                <w:rFonts w:ascii="宋体" w:hAnsi="宋体" w:cs="宋体" w:hint="eastAsia"/>
                <w:color w:val="000000"/>
                <w:kern w:val="0"/>
                <w:sz w:val="24"/>
              </w:rPr>
              <w:br/>
              <w:t>2.档案资料应包括有资料来源、归档时间、交接手续、资料登记等；</w:t>
            </w:r>
            <w:r>
              <w:rPr>
                <w:rFonts w:ascii="宋体" w:hAnsi="宋体" w:cs="宋体" w:hint="eastAsia"/>
                <w:color w:val="000000"/>
                <w:kern w:val="0"/>
                <w:sz w:val="24"/>
              </w:rPr>
              <w:br/>
              <w:t>3.有明确的档案借阅办法，防止丢失和损坏；</w:t>
            </w:r>
            <w:r>
              <w:rPr>
                <w:rFonts w:ascii="宋体" w:hAnsi="宋体" w:cs="宋体" w:hint="eastAsia"/>
                <w:color w:val="000000"/>
                <w:kern w:val="0"/>
                <w:sz w:val="24"/>
              </w:rPr>
              <w:br/>
              <w:t>4.档案资料的管理应做到资料齐全，登记及时、准确；</w:t>
            </w:r>
            <w:r>
              <w:rPr>
                <w:rFonts w:ascii="宋体" w:hAnsi="宋体" w:cs="宋体" w:hint="eastAsia"/>
                <w:color w:val="000000"/>
                <w:kern w:val="0"/>
                <w:sz w:val="24"/>
              </w:rPr>
              <w:br/>
              <w:t>5.采购方能够随时调阅。</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秩序维护服务人员</w:t>
            </w:r>
          </w:p>
        </w:tc>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校园秩序维护服务管理的主要任务有：</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校园执行门卫执勤治安巡逻、打击现行犯罪、校园交通管理、视频监控值守、重点要害部位守护、抢险救灾、突发事件处置、大型活动保卫和重要来宾警卫、维护稳定等，以及上级安排的其它任务。</w:t>
            </w:r>
          </w:p>
        </w:tc>
        <w:tc>
          <w:tcPr>
            <w:tcW w:w="60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1.热爱祖国，诚实守信，爱岗敬业，恪尽职守，团结协作，吃苦耐劳；</w:t>
            </w:r>
            <w:r>
              <w:rPr>
                <w:rFonts w:ascii="宋体" w:hAnsi="宋体" w:cs="宋体" w:hint="eastAsia"/>
                <w:color w:val="000000"/>
                <w:kern w:val="0"/>
                <w:sz w:val="24"/>
              </w:rPr>
              <w:br/>
              <w:t>2.知法、守法，无违法犯罪记录；了解秩序维护管理政策、规定，严格遵守法律法规、行业规范和学院安全管理规定；</w:t>
            </w:r>
            <w:r>
              <w:rPr>
                <w:rFonts w:ascii="宋体" w:hAnsi="宋体" w:cs="宋体" w:hint="eastAsia"/>
                <w:color w:val="000000"/>
                <w:kern w:val="0"/>
                <w:sz w:val="24"/>
              </w:rPr>
              <w:br/>
              <w:t>3.男性55周岁以下，女性50周岁以下；</w:t>
            </w:r>
            <w:r>
              <w:rPr>
                <w:rFonts w:ascii="宋体" w:hAnsi="宋体" w:cs="宋体" w:hint="eastAsia"/>
                <w:color w:val="000000"/>
                <w:kern w:val="0"/>
                <w:sz w:val="24"/>
              </w:rPr>
              <w:br/>
              <w:t>4.身体健康，体貌端正，智力健全，无纹身、无精神疾病及心脑血管疾病病史（中标后提供无此类病史承诺书）；</w:t>
            </w:r>
            <w:r>
              <w:rPr>
                <w:rFonts w:ascii="宋体" w:hAnsi="宋体" w:cs="宋体" w:hint="eastAsia"/>
                <w:color w:val="000000"/>
                <w:kern w:val="0"/>
                <w:sz w:val="24"/>
              </w:rPr>
              <w:br/>
              <w:t>5.投标人保证中标后所有秩序维护人员均具有地方公安机关开具的无犯罪证明材料方可录用，具备与岗位职责相应的观察、发现、处置问题能力，具备使用应急设备、通讯器材、技术防范设施和相关防卫器械的基本技能；</w:t>
            </w:r>
            <w:r>
              <w:rPr>
                <w:rFonts w:ascii="宋体" w:hAnsi="宋体" w:cs="宋体" w:hint="eastAsia"/>
                <w:color w:val="000000"/>
                <w:kern w:val="0"/>
                <w:sz w:val="24"/>
              </w:rPr>
              <w:br/>
              <w:t>6.上岗人员需经过专业培训，具备一定的技能。</w:t>
            </w: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1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4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60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11"/>
        <w:tabs>
          <w:tab w:val="left" w:pos="1258"/>
        </w:tabs>
        <w:spacing w:before="79" w:after="14"/>
        <w:ind w:left="0" w:firstLine="0"/>
        <w:jc w:val="left"/>
        <w:rPr>
          <w:rFonts w:ascii="宋体" w:eastAsia="宋体" w:hAnsi="宋体"/>
          <w:color w:val="000000"/>
          <w:sz w:val="24"/>
        </w:rPr>
      </w:pPr>
      <w:r>
        <w:rPr>
          <w:rFonts w:ascii="宋体" w:eastAsia="宋体" w:hAnsi="宋体"/>
          <w:color w:val="000000"/>
          <w:sz w:val="24"/>
        </w:rPr>
        <w:t>秩序维护人员编制要求</w:t>
      </w:r>
      <w:r>
        <w:rPr>
          <w:rFonts w:ascii="宋体" w:eastAsia="宋体" w:hAnsi="宋体" w:hint="eastAsia"/>
          <w:color w:val="000000"/>
          <w:sz w:val="24"/>
        </w:rPr>
        <w:t>（</w:t>
      </w:r>
      <w:r>
        <w:rPr>
          <w:rFonts w:ascii="宋体" w:eastAsia="宋体" w:hAnsi="宋体" w:hint="eastAsia"/>
          <w:b/>
          <w:bCs/>
          <w:color w:val="000000"/>
          <w:sz w:val="24"/>
        </w:rPr>
        <w:t>此编制人员为最低配置要求，投标人人员配备不得低于此要求</w:t>
      </w:r>
      <w:r>
        <w:rPr>
          <w:rFonts w:ascii="宋体" w:eastAsia="宋体" w:hAnsi="宋体" w:hint="eastAsia"/>
          <w:color w:val="000000"/>
          <w:sz w:val="24"/>
        </w:rPr>
        <w:t>）</w:t>
      </w:r>
    </w:p>
    <w:tbl>
      <w:tblPr>
        <w:tblW w:w="10193" w:type="dxa"/>
        <w:tblLayout w:type="fixed"/>
        <w:tblCellMar>
          <w:top w:w="15" w:type="dxa"/>
          <w:left w:w="15" w:type="dxa"/>
          <w:bottom w:w="15" w:type="dxa"/>
          <w:right w:w="15" w:type="dxa"/>
        </w:tblCellMar>
        <w:tblLook w:val="04A0"/>
      </w:tblPr>
      <w:tblGrid>
        <w:gridCol w:w="15"/>
        <w:gridCol w:w="709"/>
        <w:gridCol w:w="2268"/>
        <w:gridCol w:w="7201"/>
      </w:tblGrid>
      <w:tr w:rsidR="00845FCA">
        <w:trPr>
          <w:trHeight w:val="313"/>
        </w:trPr>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类别</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服务内容</w:t>
            </w:r>
          </w:p>
        </w:tc>
        <w:tc>
          <w:tcPr>
            <w:tcW w:w="72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服务标准</w:t>
            </w:r>
          </w:p>
        </w:tc>
      </w:tr>
      <w:tr w:rsidR="00845FCA">
        <w:trPr>
          <w:trHeight w:val="312"/>
        </w:trPr>
        <w:tc>
          <w:tcPr>
            <w:tcW w:w="72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秩序主管</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管理队伍、勤务派遣、检查岗位执勤、协调处理执勤中遇 到的问题、24小时带班。</w:t>
            </w:r>
          </w:p>
        </w:tc>
        <w:tc>
          <w:tcPr>
            <w:tcW w:w="72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1.负责队伍日常管理和勤务派遣工作，按要求组织队员学习、训练、出操、开会等教育培训活动；</w:t>
            </w:r>
            <w:r>
              <w:rPr>
                <w:rFonts w:ascii="宋体" w:hAnsi="宋体" w:cs="宋体" w:hint="eastAsia"/>
                <w:color w:val="000000"/>
                <w:kern w:val="0"/>
                <w:sz w:val="24"/>
              </w:rPr>
              <w:br/>
              <w:t>2.按规定要求检查岗位执勤，及时处理队员在执勤中发生的问题，并及时向后勤保障处和公司领导报告；</w:t>
            </w:r>
            <w:r>
              <w:rPr>
                <w:rFonts w:ascii="宋体" w:hAnsi="宋体" w:cs="宋体" w:hint="eastAsia"/>
                <w:color w:val="000000"/>
                <w:kern w:val="0"/>
                <w:sz w:val="24"/>
              </w:rPr>
              <w:br/>
              <w:t>3.定期向后勤保障处汇报工作，根据后勤保障处意见及时改进工作；</w:t>
            </w:r>
            <w:r>
              <w:rPr>
                <w:rFonts w:ascii="宋体" w:hAnsi="宋体" w:cs="宋体" w:hint="eastAsia"/>
                <w:color w:val="000000"/>
                <w:kern w:val="0"/>
                <w:sz w:val="24"/>
              </w:rPr>
              <w:br/>
              <w:t>4.认真做好队员的日常教育和思想政治工作，保持队伍的团结稳定；</w:t>
            </w:r>
            <w:r>
              <w:rPr>
                <w:rFonts w:ascii="宋体" w:hAnsi="宋体" w:cs="宋体" w:hint="eastAsia"/>
                <w:color w:val="000000"/>
                <w:kern w:val="0"/>
                <w:sz w:val="24"/>
              </w:rPr>
              <w:br/>
              <w:t>5.根据队员的工作表现和甲方的工作评价，对队员实施考核、奖惩和调整；</w:t>
            </w:r>
            <w:r>
              <w:rPr>
                <w:rFonts w:ascii="宋体" w:hAnsi="宋体" w:cs="宋体" w:hint="eastAsia"/>
                <w:color w:val="000000"/>
                <w:kern w:val="0"/>
                <w:sz w:val="24"/>
              </w:rPr>
              <w:br/>
              <w:t>6.完成后勤保障处交办的其它工作任务。</w:t>
            </w: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752"/>
        </w:trPr>
        <w:tc>
          <w:tcPr>
            <w:tcW w:w="724"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lastRenderedPageBreak/>
              <w:t>校区西门门卫执勤岗</w:t>
            </w: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ED7BBF">
            <w:pPr>
              <w:textAlignment w:val="center"/>
              <w:rPr>
                <w:rFonts w:ascii="宋体" w:hAnsi="宋体" w:cs="宋体"/>
                <w:color w:val="000000"/>
                <w:sz w:val="24"/>
              </w:rPr>
            </w:pPr>
            <w:r>
              <w:rPr>
                <w:rFonts w:ascii="宋体" w:hAnsi="宋体" w:cs="宋体" w:hint="eastAsia"/>
                <w:color w:val="000000"/>
                <w:kern w:val="0"/>
                <w:sz w:val="24"/>
              </w:rPr>
              <w:t>校区北门</w:t>
            </w:r>
            <w:r>
              <w:rPr>
                <w:rFonts w:ascii="宋体" w:hAnsi="宋体" w:cs="宋体" w:hint="eastAsia"/>
                <w:color w:val="000000"/>
                <w:kern w:val="0"/>
                <w:sz w:val="24"/>
              </w:rPr>
              <w:br/>
              <w:t>门卫执勤岗</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24小时在岗</w:t>
            </w: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845FCA">
            <w:pPr>
              <w:widowControl/>
              <w:textAlignment w:val="center"/>
              <w:rPr>
                <w:rFonts w:ascii="宋体" w:hAnsi="宋体" w:cs="宋体"/>
                <w:color w:val="000000"/>
                <w:kern w:val="0"/>
                <w:sz w:val="24"/>
              </w:rPr>
            </w:pP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24小时在岗</w:t>
            </w:r>
          </w:p>
        </w:tc>
        <w:tc>
          <w:tcPr>
            <w:tcW w:w="7201" w:type="dxa"/>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1.维护校门及周边的治安秩序，禁止在校门周围摆摊设点，制止未经允许在校门区张贴各类宣传品、悬挂横幅和组织各种活动；</w:t>
            </w:r>
            <w:r>
              <w:rPr>
                <w:rFonts w:ascii="宋体" w:hAnsi="宋体" w:cs="宋体" w:hint="eastAsia"/>
                <w:color w:val="000000"/>
                <w:kern w:val="0"/>
                <w:sz w:val="24"/>
              </w:rPr>
              <w:br/>
              <w:t>2.根据学院规定，维护校门区域交通秩序，及时疏导校门区域人员、车辆，保证进出校园通道畅通；</w:t>
            </w:r>
            <w:r>
              <w:rPr>
                <w:rFonts w:ascii="宋体" w:hAnsi="宋体" w:cs="宋体" w:hint="eastAsia"/>
                <w:color w:val="000000"/>
                <w:kern w:val="0"/>
                <w:sz w:val="24"/>
              </w:rPr>
              <w:br/>
              <w:t>3.按照规定，盘查登记外来人员和车辆，严禁拾荒者、遛狗者及无关人员进入校园；</w:t>
            </w:r>
            <w:r>
              <w:rPr>
                <w:rFonts w:ascii="宋体" w:hAnsi="宋体" w:cs="宋体" w:hint="eastAsia"/>
                <w:color w:val="000000"/>
                <w:kern w:val="0"/>
                <w:sz w:val="24"/>
              </w:rPr>
              <w:br/>
              <w:t>4.按照规定，对携带、运载大宗、大件、贵重物品出校及夜间进出校园的人员、车辆进行查验、登记，保障学院公私财物安全；</w:t>
            </w:r>
            <w:r>
              <w:rPr>
                <w:rFonts w:ascii="宋体" w:hAnsi="宋体" w:cs="宋体" w:hint="eastAsia"/>
                <w:color w:val="000000"/>
                <w:kern w:val="0"/>
                <w:sz w:val="24"/>
              </w:rPr>
              <w:br/>
              <w:t>5.按照规定对进出校院的外来人员携带的可疑物品要进行查验，严禁易燃易爆、剧毒、管制刀具等</w:t>
            </w:r>
            <w:r>
              <w:rPr>
                <w:rFonts w:ascii="宋体" w:hAnsi="宋体" w:cs="宋体" w:hint="eastAsia"/>
                <w:color w:val="000000"/>
                <w:kern w:val="0"/>
                <w:sz w:val="24"/>
              </w:rPr>
              <w:br/>
              <w:t>6.危险物品进入校园；</w:t>
            </w:r>
            <w:r>
              <w:rPr>
                <w:rFonts w:ascii="宋体" w:hAnsi="宋体" w:cs="宋体" w:hint="eastAsia"/>
                <w:color w:val="000000"/>
                <w:kern w:val="0"/>
                <w:sz w:val="24"/>
              </w:rPr>
              <w:br/>
              <w:t>7.按照后勤保障处的指令，关闭或开启校门通道，以及对重点目标、人员、物品进行堵截、查验、控制；</w:t>
            </w:r>
          </w:p>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8.按照学院的规定和要求，定时或随时开、关门；</w:t>
            </w:r>
          </w:p>
          <w:p w:rsidR="00845FCA" w:rsidRDefault="00ED7BBF">
            <w:pPr>
              <w:textAlignment w:val="center"/>
              <w:rPr>
                <w:rFonts w:ascii="宋体" w:hAnsi="宋体" w:cs="宋体"/>
                <w:color w:val="000000"/>
                <w:sz w:val="24"/>
              </w:rPr>
            </w:pPr>
            <w:r>
              <w:rPr>
                <w:rFonts w:ascii="宋体" w:hAnsi="宋体" w:cs="宋体" w:hint="eastAsia"/>
                <w:color w:val="000000"/>
                <w:kern w:val="0"/>
                <w:sz w:val="24"/>
              </w:rPr>
              <w:t>9.承担校门工作区域环境卫生，确保校门明亮、整洁；</w:t>
            </w:r>
            <w:r>
              <w:rPr>
                <w:rFonts w:ascii="宋体" w:hAnsi="宋体" w:cs="宋体" w:hint="eastAsia"/>
                <w:color w:val="000000"/>
                <w:kern w:val="0"/>
                <w:sz w:val="24"/>
              </w:rPr>
              <w:br/>
              <w:t>10.按照要求使用机动车门禁等系统，保护校门区域设施安全；</w:t>
            </w:r>
            <w:r>
              <w:rPr>
                <w:rFonts w:ascii="宋体" w:hAnsi="宋体" w:cs="宋体" w:hint="eastAsia"/>
                <w:color w:val="000000"/>
                <w:kern w:val="0"/>
                <w:sz w:val="24"/>
              </w:rPr>
              <w:br/>
              <w:t>11.为师生及来访人员提供相关咨询服务；</w:t>
            </w:r>
            <w:r>
              <w:rPr>
                <w:rFonts w:ascii="宋体" w:hAnsi="宋体" w:cs="宋体" w:hint="eastAsia"/>
                <w:color w:val="000000"/>
                <w:kern w:val="0"/>
                <w:sz w:val="24"/>
              </w:rPr>
              <w:br/>
              <w:t>12.完成后勤保障处交办的其他工作任务。</w:t>
            </w:r>
          </w:p>
        </w:tc>
      </w:tr>
      <w:tr w:rsidR="00845FCA">
        <w:trPr>
          <w:gridBefore w:val="1"/>
          <w:wBefore w:w="15" w:type="dxa"/>
          <w:trHeight w:val="3752"/>
        </w:trPr>
        <w:tc>
          <w:tcPr>
            <w:tcW w:w="709" w:type="dxa"/>
            <w:tcBorders>
              <w:top w:val="single" w:sz="4" w:space="0" w:color="auto"/>
              <w:left w:val="single" w:sz="4" w:space="0" w:color="000000"/>
              <w:bottom w:val="single" w:sz="4" w:space="0" w:color="auto"/>
              <w:right w:val="single" w:sz="4" w:space="0" w:color="000000"/>
            </w:tcBorders>
            <w:shd w:val="clear" w:color="auto" w:fill="auto"/>
            <w:vAlign w:val="center"/>
          </w:tcPr>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车辆秩序维护</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常日班8小时</w:t>
            </w:r>
          </w:p>
        </w:tc>
        <w:tc>
          <w:tcPr>
            <w:tcW w:w="7201" w:type="dxa"/>
            <w:tcBorders>
              <w:top w:val="single" w:sz="4" w:space="0" w:color="000000"/>
              <w:left w:val="single" w:sz="4" w:space="0" w:color="000000"/>
              <w:bottom w:val="single" w:sz="4" w:space="0" w:color="auto"/>
              <w:right w:val="single" w:sz="4" w:space="0" w:color="000000"/>
            </w:tcBorders>
            <w:shd w:val="clear" w:color="auto" w:fill="auto"/>
            <w:vAlign w:val="center"/>
          </w:tcPr>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1.负责维护校园楼宇周边区域车辆停放秩序，及时妥善处置车辆违停等违规行为，保证车辆停放入位整齐；</w:t>
            </w:r>
          </w:p>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2.错峰整治，规范管理，确保校园重点路段、重点时段不失控；</w:t>
            </w:r>
          </w:p>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3.规范着装、礼貌执法，受理师生员工报警求助，为师生员工解危济困；</w:t>
            </w:r>
          </w:p>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4.发生事故、事件，按照应急预案进行处置，及时汇报和报警，疏散、救援人员，保护好现场；</w:t>
            </w:r>
          </w:p>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5.配合其他岗位维护好校园整体交通秩序；</w:t>
            </w:r>
          </w:p>
          <w:p w:rsidR="00845FCA" w:rsidRDefault="00ED7BBF">
            <w:pPr>
              <w:textAlignment w:val="center"/>
              <w:rPr>
                <w:rFonts w:ascii="宋体" w:hAnsi="宋体" w:cs="宋体"/>
                <w:color w:val="000000"/>
                <w:kern w:val="0"/>
                <w:sz w:val="24"/>
              </w:rPr>
            </w:pPr>
            <w:r>
              <w:rPr>
                <w:rFonts w:ascii="宋体" w:hAnsi="宋体" w:cs="宋体" w:hint="eastAsia"/>
                <w:color w:val="000000"/>
                <w:kern w:val="0"/>
                <w:sz w:val="24"/>
              </w:rPr>
              <w:t>6.完成后勤保障处交办的其他工作任务。</w:t>
            </w:r>
            <w:r>
              <w:rPr>
                <w:rFonts w:ascii="宋体" w:hAnsi="宋体" w:cs="宋体" w:hint="eastAsia"/>
                <w:color w:val="000000"/>
                <w:kern w:val="0"/>
                <w:sz w:val="24"/>
              </w:rPr>
              <w:br/>
            </w:r>
          </w:p>
        </w:tc>
      </w:tr>
      <w:tr w:rsidR="00845FCA">
        <w:trPr>
          <w:trHeight w:val="312"/>
        </w:trPr>
        <w:tc>
          <w:tcPr>
            <w:tcW w:w="72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校 园 110 治安巡逻岗、秩序管理员</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kern w:val="0"/>
                <w:sz w:val="24"/>
              </w:rPr>
            </w:pPr>
            <w:r>
              <w:rPr>
                <w:rFonts w:ascii="宋体" w:hAnsi="宋体" w:cs="宋体" w:hint="eastAsia"/>
                <w:color w:val="000000"/>
                <w:kern w:val="0"/>
                <w:sz w:val="24"/>
              </w:rPr>
              <w:t>24小时在岗。</w:t>
            </w:r>
          </w:p>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坚持“高峰站点、平峰巡线、无峰控面、有警处警、无警服务”的执勤服务模式，负责校区治安巡逻、打击现行犯罪、校园交通秩序管理、重点要害部位守护、抢险救灾、突发事件处置、大型活动秩序维护、维护稳定等工作。</w:t>
            </w:r>
          </w:p>
        </w:tc>
        <w:tc>
          <w:tcPr>
            <w:tcW w:w="72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1.按规定路线、频次保持校园巡逻，对可疑人员进行盘查，及时发现、报告、处置治安隐患，制止违章和违法犯罪行为，抓获、扭送现行违法犯罪分子，维护校园治安秩序；</w:t>
            </w:r>
            <w:r>
              <w:rPr>
                <w:rFonts w:ascii="宋体" w:hAnsi="宋体" w:cs="宋体" w:hint="eastAsia"/>
                <w:color w:val="000000"/>
                <w:kern w:val="0"/>
                <w:sz w:val="24"/>
              </w:rPr>
              <w:br/>
              <w:t>2.受理师生员工报警求助，为师生员工解危济困；</w:t>
            </w:r>
            <w:r>
              <w:rPr>
                <w:rFonts w:ascii="宋体" w:hAnsi="宋体" w:cs="宋体" w:hint="eastAsia"/>
                <w:color w:val="000000"/>
                <w:kern w:val="0"/>
                <w:sz w:val="24"/>
              </w:rPr>
              <w:br/>
              <w:t>3.根据指令，迅速妥善处警，并按照相关要求严格详细记录警情，对于接警材料要定期做好归类存档；</w:t>
            </w:r>
            <w:r>
              <w:rPr>
                <w:rFonts w:ascii="宋体" w:hAnsi="宋体" w:cs="宋体" w:hint="eastAsia"/>
                <w:color w:val="000000"/>
                <w:kern w:val="0"/>
                <w:sz w:val="24"/>
              </w:rPr>
              <w:br/>
              <w:t>4.维护校园交通秩序，及时处置机动车违停、超速、逆行、鸣笛等违规行为，保证车辆停放整齐、道路通畅；</w:t>
            </w:r>
            <w:r>
              <w:rPr>
                <w:rFonts w:ascii="宋体" w:hAnsi="宋体" w:cs="宋体" w:hint="eastAsia"/>
                <w:color w:val="000000"/>
                <w:kern w:val="0"/>
                <w:sz w:val="24"/>
              </w:rPr>
              <w:br/>
              <w:t>5.及时制止在校园内乱贴、乱画、乱发广告等扰乱学院秩序的行为，清理游商浮贩；</w:t>
            </w:r>
            <w:r>
              <w:rPr>
                <w:rFonts w:ascii="宋体" w:hAnsi="宋体" w:cs="宋体" w:hint="eastAsia"/>
                <w:color w:val="000000"/>
                <w:kern w:val="0"/>
                <w:sz w:val="24"/>
              </w:rPr>
              <w:br/>
              <w:t>6.根据指令，执行警卫、执勤、守候、抢险救灾、维稳等任务。发生事故、事件，按照应急预案进行处置，及时汇报和报警，疏散、救援人员，保护好现场；</w:t>
            </w:r>
            <w:r>
              <w:rPr>
                <w:rFonts w:ascii="宋体" w:hAnsi="宋体" w:cs="宋体" w:hint="eastAsia"/>
                <w:color w:val="000000"/>
                <w:kern w:val="0"/>
                <w:sz w:val="24"/>
              </w:rPr>
              <w:br/>
              <w:t>7.进入女生宿舍须由宿舍管理人员陪同；</w:t>
            </w:r>
            <w:r>
              <w:rPr>
                <w:rFonts w:ascii="宋体" w:hAnsi="宋体" w:cs="宋体" w:hint="eastAsia"/>
                <w:color w:val="000000"/>
                <w:kern w:val="0"/>
                <w:sz w:val="24"/>
              </w:rPr>
              <w:br/>
            </w:r>
            <w:r>
              <w:rPr>
                <w:rFonts w:ascii="宋体" w:hAnsi="宋体" w:cs="宋体" w:hint="eastAsia"/>
                <w:color w:val="000000"/>
                <w:kern w:val="0"/>
                <w:sz w:val="24"/>
              </w:rPr>
              <w:lastRenderedPageBreak/>
              <w:t>8.加强校园及周边治安安全巡逻和综合治理，构建警校联防联动、群防群治的防控体系；</w:t>
            </w:r>
            <w:r>
              <w:rPr>
                <w:rFonts w:ascii="宋体" w:hAnsi="宋体" w:cs="宋体" w:hint="eastAsia"/>
                <w:color w:val="000000"/>
                <w:kern w:val="0"/>
                <w:sz w:val="24"/>
              </w:rPr>
              <w:br/>
              <w:t>9.根据后勤保障处要求，做好各类活动秩序维护工作；</w:t>
            </w:r>
            <w:r>
              <w:rPr>
                <w:rFonts w:ascii="宋体" w:hAnsi="宋体" w:cs="宋体" w:hint="eastAsia"/>
                <w:color w:val="000000"/>
                <w:kern w:val="0"/>
                <w:sz w:val="24"/>
              </w:rPr>
              <w:br/>
              <w:t>10.完成后勤保障处交办的其他工作任务。</w:t>
            </w: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lastRenderedPageBreak/>
              <w:t>校园视频监控岗位</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24小时在岗</w:t>
            </w:r>
          </w:p>
        </w:tc>
        <w:tc>
          <w:tcPr>
            <w:tcW w:w="72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1.负责实时查看监控场景，着重查看重点区域，发现问题即时报告；</w:t>
            </w:r>
            <w:r>
              <w:rPr>
                <w:rFonts w:ascii="宋体" w:hAnsi="宋体" w:cs="宋体" w:hint="eastAsia"/>
                <w:color w:val="000000"/>
                <w:kern w:val="0"/>
                <w:sz w:val="24"/>
              </w:rPr>
              <w:br/>
              <w:t>2.随时受理紧急求助事项，服务热情、耐心，手续严格规范，做到事事有响应。严格按照工作流程操作，及时报告学院后勤保障处值班人员，按要求下达处警指令，并做好记录；</w:t>
            </w:r>
            <w:r>
              <w:rPr>
                <w:rFonts w:ascii="宋体" w:hAnsi="宋体" w:cs="宋体" w:hint="eastAsia"/>
                <w:color w:val="000000"/>
                <w:kern w:val="0"/>
                <w:sz w:val="24"/>
              </w:rPr>
              <w:br/>
              <w:t>3.发生突发事件，按照处置流程利用对讲机或电话通知相关人员或单位进行处置，不得延误，同时做好处置反馈登记等工作；</w:t>
            </w:r>
            <w:r>
              <w:rPr>
                <w:rFonts w:ascii="宋体" w:hAnsi="宋体" w:cs="宋体" w:hint="eastAsia"/>
                <w:color w:val="000000"/>
                <w:kern w:val="0"/>
                <w:sz w:val="24"/>
              </w:rPr>
              <w:br/>
              <w:t>4.随时检查、督促各岗位人员的值班和执勤情况，对发现的问题及时纠正并进行登记；</w:t>
            </w:r>
            <w:r>
              <w:rPr>
                <w:rFonts w:ascii="宋体" w:hAnsi="宋体" w:cs="宋体" w:hint="eastAsia"/>
                <w:color w:val="000000"/>
                <w:kern w:val="0"/>
                <w:sz w:val="24"/>
              </w:rPr>
              <w:br/>
              <w:t>5.严格执行应急协调中心各项管理规定，严格按照要求操作设施设备，确保各项工作顺利执行，确保设施设备完好有效运行。发现监控系统故障及时报告，并做好维修维保记录；</w:t>
            </w:r>
            <w:r>
              <w:rPr>
                <w:rFonts w:ascii="宋体" w:hAnsi="宋体" w:cs="宋体" w:hint="eastAsia"/>
                <w:color w:val="000000"/>
                <w:kern w:val="0"/>
                <w:sz w:val="24"/>
              </w:rPr>
              <w:br/>
              <w:t>6.认真填写各种记录、报告，并签名存档；</w:t>
            </w:r>
            <w:r>
              <w:rPr>
                <w:rFonts w:ascii="宋体" w:hAnsi="宋体" w:cs="宋体" w:hint="eastAsia"/>
                <w:color w:val="000000"/>
                <w:kern w:val="0"/>
                <w:sz w:val="24"/>
              </w:rPr>
              <w:br/>
              <w:t>7.严禁非值班人员进入值班室，值班人员严禁在值班时间睡岗、闲聊、吃零食、喝酒，值班人员在交班前应将值班室的卫生清理干净，保持良好的值班秩序；</w:t>
            </w:r>
            <w:r>
              <w:rPr>
                <w:rFonts w:ascii="宋体" w:hAnsi="宋体" w:cs="宋体" w:hint="eastAsia"/>
                <w:color w:val="000000"/>
                <w:kern w:val="0"/>
                <w:sz w:val="24"/>
              </w:rPr>
              <w:br/>
              <w:t>8.切实履行好交接班手续，接班员应按时接班，询问有关交办的事项，了解各级值班领导和检查各设备运行情况，在交接班登记本上将各类情况记录清楚并双方签名。交班者必须等接班者按规定交接完毕后，方可离岗下班；</w:t>
            </w:r>
            <w:r>
              <w:rPr>
                <w:rFonts w:ascii="宋体" w:hAnsi="宋体" w:cs="宋体" w:hint="eastAsia"/>
                <w:color w:val="000000"/>
                <w:kern w:val="0"/>
                <w:sz w:val="24"/>
              </w:rPr>
              <w:br/>
              <w:t>9.严格遵守保密纪律，不得泄露工作情况，按规定存取、拷贝监控录像等各种资料；</w:t>
            </w:r>
            <w:r>
              <w:rPr>
                <w:rFonts w:ascii="宋体" w:hAnsi="宋体" w:cs="宋体" w:hint="eastAsia"/>
                <w:color w:val="000000"/>
                <w:kern w:val="0"/>
                <w:sz w:val="24"/>
              </w:rPr>
              <w:br/>
              <w:t>10.完成后勤保障处交办的其它工作任务。</w:t>
            </w: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服务承诺</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jc w:val="center"/>
              <w:textAlignment w:val="center"/>
              <w:rPr>
                <w:rFonts w:ascii="宋体" w:hAnsi="宋体" w:cs="宋体"/>
                <w:color w:val="000000"/>
                <w:sz w:val="24"/>
              </w:rPr>
            </w:pPr>
            <w:r>
              <w:rPr>
                <w:rFonts w:ascii="宋体" w:hAnsi="宋体" w:cs="宋体" w:hint="eastAsia"/>
                <w:color w:val="000000"/>
                <w:kern w:val="0"/>
                <w:sz w:val="24"/>
              </w:rPr>
              <w:t>责任约定</w:t>
            </w:r>
          </w:p>
        </w:tc>
        <w:tc>
          <w:tcPr>
            <w:tcW w:w="72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ED7BBF">
            <w:pPr>
              <w:widowControl/>
              <w:textAlignment w:val="center"/>
              <w:rPr>
                <w:rFonts w:ascii="宋体" w:hAnsi="宋体" w:cs="宋体"/>
                <w:color w:val="000000"/>
                <w:sz w:val="24"/>
              </w:rPr>
            </w:pPr>
            <w:r>
              <w:rPr>
                <w:rFonts w:ascii="宋体" w:hAnsi="宋体" w:cs="宋体" w:hint="eastAsia"/>
                <w:color w:val="000000"/>
                <w:kern w:val="0"/>
                <w:sz w:val="24"/>
              </w:rPr>
              <w:t>1.中标人法人或主要负责人对合同约定的安全管理事项负主体责任，按照合同承担因管理不当造成的侵权责任；</w:t>
            </w:r>
            <w:r>
              <w:rPr>
                <w:rFonts w:ascii="宋体" w:hAnsi="宋体" w:cs="宋体" w:hint="eastAsia"/>
                <w:color w:val="000000"/>
                <w:kern w:val="0"/>
                <w:sz w:val="24"/>
              </w:rPr>
              <w:br/>
              <w:t>2.在秩序维护服务范围内，如因中标人不履行职责或职责履行不到位等原因造成学院和师生员工财产损失、人员伤亡或等级安全事故，由中标人负责经济等相关项目赔偿，并追究有关责任人员法律责任；</w:t>
            </w:r>
            <w:r>
              <w:rPr>
                <w:rFonts w:ascii="宋体" w:hAnsi="宋体" w:cs="宋体" w:hint="eastAsia"/>
                <w:color w:val="000000"/>
                <w:kern w:val="0"/>
                <w:sz w:val="24"/>
              </w:rPr>
              <w:br/>
              <w:t>3.秩序维护人员在岗履行工作职责期间（包括正常上下班时间），发生自身的人身伤害、伤亡等安全事故，均由中标人负责处理并承担经济赔偿和相应的责任；</w:t>
            </w:r>
            <w:r>
              <w:rPr>
                <w:rFonts w:ascii="宋体" w:hAnsi="宋体" w:cs="宋体" w:hint="eastAsia"/>
                <w:color w:val="000000"/>
                <w:kern w:val="0"/>
                <w:sz w:val="24"/>
              </w:rPr>
              <w:br/>
              <w:t>4.中标人违反国家相关法规，与聘用人员发生纠纷，不得影响学院工作，且由中标人负责调解与处理；</w:t>
            </w:r>
            <w:r>
              <w:rPr>
                <w:rFonts w:ascii="宋体" w:hAnsi="宋体" w:cs="宋体" w:hint="eastAsia"/>
                <w:color w:val="000000"/>
                <w:kern w:val="0"/>
                <w:sz w:val="24"/>
              </w:rPr>
              <w:br/>
              <w:t>5.中标人在秩序维护服务中违反国家相关法规或秩序维护行业规范，因过失造成的损失，均由中标人负责处理并承担相应的责任；</w:t>
            </w:r>
            <w:r>
              <w:rPr>
                <w:rFonts w:ascii="宋体" w:hAnsi="宋体" w:cs="宋体" w:hint="eastAsia"/>
                <w:color w:val="000000"/>
                <w:kern w:val="0"/>
                <w:sz w:val="24"/>
              </w:rPr>
              <w:br/>
              <w:t>6.投标人自行考虑接收现有秩序维护人员，自愿留任的优先留用。</w:t>
            </w: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r w:rsidR="00845FCA">
        <w:trPr>
          <w:trHeight w:val="312"/>
        </w:trPr>
        <w:tc>
          <w:tcPr>
            <w:tcW w:w="72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c>
          <w:tcPr>
            <w:tcW w:w="72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5FCA" w:rsidRDefault="00845FCA">
            <w:pPr>
              <w:rPr>
                <w:rFonts w:ascii="宋体" w:hAnsi="宋体" w:cs="宋体"/>
                <w:color w:val="000000"/>
                <w:sz w:val="24"/>
              </w:rPr>
            </w:pPr>
          </w:p>
        </w:tc>
      </w:tr>
    </w:tbl>
    <w:p w:rsidR="00845FCA" w:rsidRDefault="00ED7BBF">
      <w:pPr>
        <w:pStyle w:val="2"/>
        <w:ind w:firstLineChars="100" w:firstLine="321"/>
        <w:rPr>
          <w:color w:val="000000"/>
        </w:rPr>
      </w:pPr>
      <w:bookmarkStart w:id="41" w:name="_Toc43127979"/>
      <w:r>
        <w:rPr>
          <w:rFonts w:hint="eastAsia"/>
          <w:color w:val="000000"/>
        </w:rPr>
        <w:lastRenderedPageBreak/>
        <w:t>三、人员岗位及配备具体要求</w:t>
      </w:r>
      <w:bookmarkEnd w:id="41"/>
    </w:p>
    <w:p w:rsidR="00845FCA" w:rsidRDefault="00ED7BBF">
      <w:pPr>
        <w:widowControl/>
        <w:ind w:firstLineChars="200" w:firstLine="480"/>
        <w:jc w:val="left"/>
        <w:rPr>
          <w:rFonts w:ascii="宋体" w:hAnsi="宋体" w:cs="宋体"/>
          <w:color w:val="000000"/>
          <w:kern w:val="0"/>
          <w:sz w:val="24"/>
        </w:rPr>
      </w:pPr>
      <w:r>
        <w:rPr>
          <w:rFonts w:ascii="宋体" w:hAnsi="宋体" w:cs="宋体" w:hint="eastAsia"/>
          <w:color w:val="000000"/>
          <w:kern w:val="0"/>
          <w:sz w:val="24"/>
        </w:rPr>
        <w:t>本期物业服务中标人须按照招标人意见建立物管经理部、安保秩序部、环卫服务部、水电工程部、楼宇服务部等内部管理体系。</w:t>
      </w:r>
    </w:p>
    <w:tbl>
      <w:tblPr>
        <w:tblW w:w="10333" w:type="dxa"/>
        <w:tblInd w:w="113" w:type="dxa"/>
        <w:tblLayout w:type="fixed"/>
        <w:tblLook w:val="04A0"/>
      </w:tblPr>
      <w:tblGrid>
        <w:gridCol w:w="2732"/>
        <w:gridCol w:w="3818"/>
        <w:gridCol w:w="576"/>
        <w:gridCol w:w="3207"/>
      </w:tblGrid>
      <w:tr w:rsidR="00845FCA">
        <w:trPr>
          <w:trHeight w:val="405"/>
        </w:trPr>
        <w:tc>
          <w:tcPr>
            <w:tcW w:w="10333" w:type="dxa"/>
            <w:gridSpan w:val="4"/>
            <w:tcBorders>
              <w:top w:val="nil"/>
              <w:left w:val="nil"/>
              <w:bottom w:val="nil"/>
              <w:right w:val="nil"/>
            </w:tcBorders>
            <w:shd w:val="clear" w:color="auto" w:fill="auto"/>
            <w:noWrap/>
            <w:vAlign w:val="center"/>
          </w:tcPr>
          <w:p w:rsidR="00845FCA" w:rsidRDefault="00ED7BBF">
            <w:pPr>
              <w:widowControl/>
              <w:ind w:firstLineChars="100" w:firstLine="241"/>
              <w:rPr>
                <w:rFonts w:ascii="宋体" w:hAnsi="宋体" w:cs="宋体"/>
                <w:b/>
                <w:bCs/>
                <w:color w:val="000000"/>
                <w:kern w:val="0"/>
                <w:sz w:val="24"/>
              </w:rPr>
            </w:pPr>
            <w:r>
              <w:rPr>
                <w:rFonts w:ascii="宋体" w:hAnsi="宋体" w:cs="宋体" w:hint="eastAsia"/>
                <w:b/>
                <w:bCs/>
                <w:color w:val="000000"/>
                <w:kern w:val="0"/>
                <w:sz w:val="24"/>
              </w:rPr>
              <w:t>3.1物业服务岗位需求明细表</w:t>
            </w:r>
          </w:p>
        </w:tc>
      </w:tr>
      <w:tr w:rsidR="00845FCA">
        <w:trPr>
          <w:trHeight w:val="379"/>
        </w:trPr>
        <w:tc>
          <w:tcPr>
            <w:tcW w:w="2732" w:type="dxa"/>
            <w:tcBorders>
              <w:top w:val="single" w:sz="8" w:space="0" w:color="auto"/>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部门</w:t>
            </w:r>
          </w:p>
        </w:tc>
        <w:tc>
          <w:tcPr>
            <w:tcW w:w="3818" w:type="dxa"/>
            <w:tcBorders>
              <w:top w:val="single" w:sz="8"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岗位</w:t>
            </w:r>
          </w:p>
        </w:tc>
        <w:tc>
          <w:tcPr>
            <w:tcW w:w="576" w:type="dxa"/>
            <w:tcBorders>
              <w:top w:val="single" w:sz="8"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人数</w:t>
            </w:r>
          </w:p>
        </w:tc>
        <w:tc>
          <w:tcPr>
            <w:tcW w:w="3207" w:type="dxa"/>
            <w:tcBorders>
              <w:top w:val="single" w:sz="8" w:space="0" w:color="auto"/>
              <w:left w:val="nil"/>
              <w:bottom w:val="nil"/>
              <w:right w:val="single" w:sz="8"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845FCA">
        <w:trPr>
          <w:trHeight w:val="379"/>
        </w:trPr>
        <w:tc>
          <w:tcPr>
            <w:tcW w:w="10333"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一、物管经理部</w:t>
            </w:r>
          </w:p>
        </w:tc>
      </w:tr>
      <w:tr w:rsidR="00845FCA">
        <w:trPr>
          <w:trHeight w:val="379"/>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办公室</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项目经理</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主任助理员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财务兼人事专员(档案员）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资产管理兼采购、仓储管理员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会务</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事务大厅</w:t>
            </w:r>
          </w:p>
        </w:tc>
        <w:tc>
          <w:tcPr>
            <w:tcW w:w="3818"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事务大厅工作员</w:t>
            </w:r>
          </w:p>
        </w:tc>
        <w:tc>
          <w:tcPr>
            <w:tcW w:w="576"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10333"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二、安保秩序部</w:t>
            </w:r>
          </w:p>
        </w:tc>
      </w:tr>
      <w:tr w:rsidR="00845FCA">
        <w:trPr>
          <w:trHeight w:val="379"/>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主管</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安保主管</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vMerge w:val="restart"/>
            <w:tcBorders>
              <w:top w:val="nil"/>
              <w:left w:val="single" w:sz="4" w:space="0" w:color="auto"/>
              <w:bottom w:val="double" w:sz="6"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西、北两门卫</w:t>
            </w:r>
          </w:p>
        </w:tc>
      </w:tr>
      <w:tr w:rsidR="00845FCA">
        <w:trPr>
          <w:trHeight w:val="412"/>
        </w:trPr>
        <w:tc>
          <w:tcPr>
            <w:tcW w:w="2732"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安保秩序</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12　</w:t>
            </w:r>
          </w:p>
        </w:tc>
        <w:tc>
          <w:tcPr>
            <w:tcW w:w="3207"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监控值班员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校园秩序管理员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安保巡逻员</w:t>
            </w:r>
          </w:p>
        </w:tc>
        <w:tc>
          <w:tcPr>
            <w:tcW w:w="576"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10333"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三、水电与工程部</w:t>
            </w:r>
          </w:p>
        </w:tc>
      </w:tr>
      <w:tr w:rsidR="00845FCA">
        <w:trPr>
          <w:trHeight w:val="379"/>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主管</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工程主管</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特种设施设备</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高配管理员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Cs w:val="21"/>
              </w:rPr>
            </w:pPr>
            <w:r>
              <w:rPr>
                <w:rFonts w:ascii="宋体" w:hAnsi="宋体" w:cs="宋体" w:hint="eastAsia"/>
                <w:color w:val="000000"/>
                <w:kern w:val="0"/>
                <w:szCs w:val="21"/>
              </w:rPr>
              <w:t>须持有特种作业操作证（高压）</w:t>
            </w:r>
          </w:p>
        </w:tc>
      </w:tr>
      <w:tr w:rsidR="00845FCA">
        <w:trPr>
          <w:trHeight w:val="488"/>
        </w:trPr>
        <w:tc>
          <w:tcPr>
            <w:tcW w:w="2732" w:type="dxa"/>
            <w:vMerge/>
            <w:tcBorders>
              <w:left w:val="single" w:sz="8"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消防值班员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9　</w:t>
            </w:r>
          </w:p>
        </w:tc>
        <w:tc>
          <w:tcPr>
            <w:tcW w:w="3207" w:type="dxa"/>
            <w:tcBorders>
              <w:top w:val="nil"/>
              <w:left w:val="nil"/>
              <w:bottom w:val="single" w:sz="4" w:space="0" w:color="auto"/>
              <w:right w:val="single" w:sz="8"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持证上岗</w:t>
            </w:r>
          </w:p>
        </w:tc>
      </w:tr>
      <w:tr w:rsidR="00845FCA">
        <w:trPr>
          <w:trHeight w:val="387"/>
        </w:trPr>
        <w:tc>
          <w:tcPr>
            <w:tcW w:w="2732" w:type="dxa"/>
            <w:vMerge/>
            <w:tcBorders>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jc w:val="center"/>
              <w:rPr>
                <w:rFonts w:ascii="宋体" w:hAnsi="宋体" w:cs="宋体"/>
                <w:color w:val="000000"/>
                <w:kern w:val="0"/>
                <w:sz w:val="24"/>
              </w:rPr>
            </w:pPr>
            <w:r>
              <w:rPr>
                <w:rFonts w:ascii="宋体" w:hAnsi="宋体" w:cs="宋体" w:hint="eastAsia"/>
                <w:color w:val="000000"/>
                <w:kern w:val="0"/>
                <w:sz w:val="24"/>
              </w:rPr>
              <w:t>锅炉司炉工</w:t>
            </w:r>
          </w:p>
        </w:tc>
        <w:tc>
          <w:tcPr>
            <w:tcW w:w="576"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jc w:val="center"/>
              <w:rPr>
                <w:rFonts w:ascii="宋体" w:hAnsi="宋体" w:cs="宋体"/>
                <w:color w:val="000000"/>
                <w:kern w:val="0"/>
                <w:sz w:val="24"/>
              </w:rPr>
            </w:pPr>
            <w:r>
              <w:rPr>
                <w:rFonts w:ascii="宋体" w:hAnsi="宋体" w:cs="宋体" w:hint="eastAsia"/>
                <w:color w:val="000000"/>
                <w:kern w:val="0"/>
                <w:sz w:val="24"/>
              </w:rPr>
              <w:t>3</w:t>
            </w:r>
          </w:p>
        </w:tc>
        <w:tc>
          <w:tcPr>
            <w:tcW w:w="3207" w:type="dxa"/>
            <w:tcBorders>
              <w:top w:val="single" w:sz="4" w:space="0" w:color="auto"/>
              <w:left w:val="nil"/>
              <w:bottom w:val="single" w:sz="4" w:space="0" w:color="auto"/>
              <w:right w:val="single" w:sz="8" w:space="0" w:color="auto"/>
            </w:tcBorders>
            <w:shd w:val="clear" w:color="auto" w:fill="auto"/>
            <w:vAlign w:val="center"/>
          </w:tcPr>
          <w:p w:rsidR="00845FCA" w:rsidRDefault="00ED7BBF">
            <w:pPr>
              <w:ind w:firstLineChars="100" w:firstLine="240"/>
              <w:jc w:val="left"/>
              <w:rPr>
                <w:rFonts w:ascii="宋体" w:hAnsi="宋体" w:cs="宋体"/>
                <w:color w:val="000000"/>
                <w:kern w:val="0"/>
                <w:sz w:val="24"/>
              </w:rPr>
            </w:pPr>
            <w:r>
              <w:rPr>
                <w:rFonts w:ascii="宋体" w:hAnsi="宋体" w:cs="宋体" w:hint="eastAsia"/>
                <w:color w:val="000000"/>
                <w:kern w:val="0"/>
                <w:sz w:val="24"/>
              </w:rPr>
              <w:t>持证上岗</w:t>
            </w:r>
          </w:p>
        </w:tc>
      </w:tr>
      <w:tr w:rsidR="00845FCA">
        <w:trPr>
          <w:trHeight w:val="379"/>
        </w:trPr>
        <w:tc>
          <w:tcPr>
            <w:tcW w:w="2732" w:type="dxa"/>
            <w:tcBorders>
              <w:top w:val="single" w:sz="4" w:space="0" w:color="auto"/>
              <w:left w:val="single" w:sz="8" w:space="0" w:color="auto"/>
              <w:bottom w:val="single" w:sz="4" w:space="0" w:color="auto"/>
              <w:right w:val="single" w:sz="4" w:space="0" w:color="auto"/>
            </w:tcBorders>
            <w:vAlign w:val="center"/>
          </w:tcPr>
          <w:p w:rsidR="00845FCA" w:rsidRDefault="00ED7BBF">
            <w:pPr>
              <w:jc w:val="center"/>
              <w:rPr>
                <w:rFonts w:ascii="宋体" w:hAnsi="宋体" w:cs="宋体"/>
                <w:color w:val="000000"/>
                <w:kern w:val="0"/>
                <w:sz w:val="24"/>
              </w:rPr>
            </w:pPr>
            <w:r>
              <w:rPr>
                <w:rFonts w:ascii="宋体" w:hAnsi="宋体"/>
                <w:color w:val="000000"/>
                <w:sz w:val="24"/>
              </w:rPr>
              <w:t>机电维修与设备管理</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技术员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持证上岗</w:t>
            </w:r>
          </w:p>
        </w:tc>
      </w:tr>
      <w:tr w:rsidR="00845FCA">
        <w:trPr>
          <w:trHeight w:val="379"/>
        </w:trPr>
        <w:tc>
          <w:tcPr>
            <w:tcW w:w="2732" w:type="dxa"/>
            <w:vMerge w:val="restart"/>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修缮</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水暖维修工</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维修电工</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持证上岗</w:t>
            </w:r>
          </w:p>
        </w:tc>
      </w:tr>
      <w:tr w:rsidR="00845FCA">
        <w:trPr>
          <w:trHeight w:val="379"/>
        </w:trPr>
        <w:tc>
          <w:tcPr>
            <w:tcW w:w="2732"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水路维修工</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综合维修工（</w:t>
            </w:r>
            <w:r>
              <w:rPr>
                <w:rFonts w:ascii="宋体" w:hAnsi="宋体" w:cs="宋体" w:hint="eastAsia"/>
                <w:color w:val="000000"/>
                <w:kern w:val="0"/>
                <w:szCs w:val="21"/>
              </w:rPr>
              <w:t>瓦工、木工、油漆工）</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845FCA">
            <w:pPr>
              <w:widowControl/>
              <w:jc w:val="left"/>
              <w:rPr>
                <w:rFonts w:ascii="宋体" w:hAnsi="宋体" w:cs="宋体"/>
                <w:color w:val="000000"/>
                <w:kern w:val="0"/>
                <w:sz w:val="24"/>
              </w:rPr>
            </w:pPr>
          </w:p>
        </w:tc>
      </w:tr>
      <w:tr w:rsidR="00845FCA">
        <w:trPr>
          <w:trHeight w:val="379"/>
        </w:trPr>
        <w:tc>
          <w:tcPr>
            <w:tcW w:w="10333"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四、环卫秩序部</w:t>
            </w:r>
          </w:p>
        </w:tc>
      </w:tr>
      <w:tr w:rsidR="00845FCA">
        <w:trPr>
          <w:trHeight w:val="379"/>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主管</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绿化环卫主管</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外围环境</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道路保洁工</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环卫垃圾清运工</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绿化</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割草、修剪工、养护</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10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杂工</w:t>
            </w:r>
          </w:p>
        </w:tc>
        <w:tc>
          <w:tcPr>
            <w:tcW w:w="3818"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零星搬运工</w:t>
            </w:r>
          </w:p>
        </w:tc>
        <w:tc>
          <w:tcPr>
            <w:tcW w:w="576"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10333" w:type="dxa"/>
            <w:gridSpan w:val="4"/>
            <w:tcBorders>
              <w:top w:val="double" w:sz="6" w:space="0" w:color="auto"/>
              <w:left w:val="single" w:sz="8" w:space="0" w:color="auto"/>
              <w:bottom w:val="nil"/>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五、楼宇服务部</w:t>
            </w:r>
          </w:p>
        </w:tc>
      </w:tr>
      <w:tr w:rsidR="00845FCA">
        <w:trPr>
          <w:trHeight w:val="379"/>
        </w:trPr>
        <w:tc>
          <w:tcPr>
            <w:tcW w:w="2732"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管理人员</w:t>
            </w:r>
          </w:p>
        </w:tc>
        <w:tc>
          <w:tcPr>
            <w:tcW w:w="3818"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公寓区楼宇主管</w:t>
            </w:r>
          </w:p>
        </w:tc>
        <w:tc>
          <w:tcPr>
            <w:tcW w:w="576"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single" w:sz="4" w:space="0" w:color="auto"/>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08"/>
        </w:trPr>
        <w:tc>
          <w:tcPr>
            <w:tcW w:w="2732" w:type="dxa"/>
            <w:vMerge/>
            <w:tcBorders>
              <w:top w:val="single" w:sz="4" w:space="0" w:color="auto"/>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公寓区楼宇主管助理</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学生公寓1-3号楼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vMerge/>
            <w:tcBorders>
              <w:top w:val="nil"/>
              <w:left w:val="single" w:sz="4" w:space="0" w:color="auto"/>
              <w:bottom w:val="single" w:sz="4"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267"/>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学生公寓4-5号楼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vMerge/>
            <w:tcBorders>
              <w:top w:val="nil"/>
              <w:left w:val="single" w:sz="4" w:space="0" w:color="auto"/>
              <w:bottom w:val="single" w:sz="4"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11"/>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学生公寓6-7号楼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vMerge/>
            <w:tcBorders>
              <w:top w:val="nil"/>
              <w:left w:val="single" w:sz="4" w:space="0" w:color="auto"/>
              <w:bottom w:val="single" w:sz="4"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213"/>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学生公寓10-11号楼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vMerge/>
            <w:tcBorders>
              <w:top w:val="nil"/>
              <w:left w:val="single" w:sz="4" w:space="0" w:color="auto"/>
              <w:bottom w:val="single" w:sz="4"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学生公寓12-13号楼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nil"/>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vMerge/>
            <w:tcBorders>
              <w:top w:val="nil"/>
              <w:left w:val="single" w:sz="4" w:space="0" w:color="auto"/>
              <w:bottom w:val="single" w:sz="4"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nil"/>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single" w:sz="4" w:space="0" w:color="auto"/>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学生公寓14-15号楼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nil"/>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vMerge/>
            <w:tcBorders>
              <w:top w:val="nil"/>
              <w:left w:val="single" w:sz="4" w:space="0" w:color="auto"/>
              <w:bottom w:val="single" w:sz="4"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nil"/>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single" w:sz="4" w:space="0" w:color="auto"/>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732" w:type="dxa"/>
            <w:vMerge w:val="restart"/>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学生公寓16-18号楼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vMerge w:val="restart"/>
            <w:tcBorders>
              <w:top w:val="nil"/>
              <w:left w:val="single" w:sz="4" w:space="0" w:color="auto"/>
              <w:bottom w:val="single" w:sz="4" w:space="0" w:color="auto"/>
              <w:right w:val="single" w:sz="4"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732"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生活辅导员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vMerge/>
            <w:tcBorders>
              <w:top w:val="nil"/>
              <w:left w:val="single" w:sz="4"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732"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教学楼4幢</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教室管理员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tcBorders>
              <w:top w:val="single" w:sz="4" w:space="0" w:color="auto"/>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12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图书馆</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体育馆、体育场</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实训楼1-3号楼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6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两个值班室、24小时岗</w:t>
            </w:r>
          </w:p>
        </w:tc>
      </w:tr>
      <w:tr w:rsidR="00845FCA">
        <w:trPr>
          <w:trHeight w:val="261"/>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23"/>
        </w:trPr>
        <w:tc>
          <w:tcPr>
            <w:tcW w:w="2732"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招待所</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前台接待</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3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285"/>
        </w:trPr>
        <w:tc>
          <w:tcPr>
            <w:tcW w:w="2732"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客房服务员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4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教工公寓</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综合楼</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大学生活动中心</w:t>
            </w:r>
          </w:p>
        </w:tc>
        <w:tc>
          <w:tcPr>
            <w:tcW w:w="3818"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1　</w:t>
            </w:r>
          </w:p>
        </w:tc>
        <w:tc>
          <w:tcPr>
            <w:tcW w:w="3207"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161"/>
        </w:trPr>
        <w:tc>
          <w:tcPr>
            <w:tcW w:w="2732" w:type="dxa"/>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洗衣房</w:t>
            </w:r>
          </w:p>
        </w:tc>
        <w:tc>
          <w:tcPr>
            <w:tcW w:w="3818"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洗衣工</w:t>
            </w:r>
          </w:p>
        </w:tc>
        <w:tc>
          <w:tcPr>
            <w:tcW w:w="576"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　</w:t>
            </w:r>
          </w:p>
        </w:tc>
        <w:tc>
          <w:tcPr>
            <w:tcW w:w="3207" w:type="dxa"/>
            <w:tcBorders>
              <w:top w:val="nil"/>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732" w:type="dxa"/>
            <w:tcBorders>
              <w:top w:val="single" w:sz="4" w:space="0" w:color="auto"/>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后勤辅助楼</w:t>
            </w:r>
          </w:p>
        </w:tc>
        <w:tc>
          <w:tcPr>
            <w:tcW w:w="3818" w:type="dxa"/>
            <w:tcBorders>
              <w:top w:val="single" w:sz="4"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576" w:type="dxa"/>
            <w:tcBorders>
              <w:top w:val="single" w:sz="4"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207" w:type="dxa"/>
            <w:tcBorders>
              <w:top w:val="single" w:sz="4" w:space="0" w:color="auto"/>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交叉用工</w:t>
            </w:r>
          </w:p>
        </w:tc>
      </w:tr>
      <w:tr w:rsidR="00845FCA">
        <w:trPr>
          <w:trHeight w:val="285"/>
        </w:trPr>
        <w:tc>
          <w:tcPr>
            <w:tcW w:w="2732" w:type="dxa"/>
            <w:tcBorders>
              <w:top w:val="single" w:sz="8" w:space="0" w:color="auto"/>
              <w:left w:val="single" w:sz="8" w:space="0" w:color="auto"/>
              <w:bottom w:val="single" w:sz="8"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合计</w:t>
            </w:r>
          </w:p>
        </w:tc>
        <w:tc>
          <w:tcPr>
            <w:tcW w:w="3818" w:type="dxa"/>
            <w:tcBorders>
              <w:top w:val="single" w:sz="8" w:space="0" w:color="auto"/>
              <w:left w:val="nil"/>
              <w:bottom w:val="single" w:sz="8"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576" w:type="dxa"/>
            <w:tcBorders>
              <w:top w:val="single" w:sz="8" w:space="0" w:color="auto"/>
              <w:left w:val="nil"/>
              <w:bottom w:val="single" w:sz="8"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216　</w:t>
            </w:r>
          </w:p>
        </w:tc>
        <w:tc>
          <w:tcPr>
            <w:tcW w:w="3207" w:type="dxa"/>
            <w:tcBorders>
              <w:top w:val="single" w:sz="8" w:space="0" w:color="auto"/>
              <w:left w:val="nil"/>
              <w:bottom w:val="single" w:sz="8"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bl>
    <w:p w:rsidR="00845FCA" w:rsidRDefault="00ED7BBF">
      <w:pPr>
        <w:widowControl/>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说明：上表安保秩序部人员配备为最低配置。投标人必须满足工作需要，个别岗位人数可以根据投标人具体情况进行适当调整（岗位原则上不得减少）。</w:t>
      </w:r>
    </w:p>
    <w:p w:rsidR="00845FCA" w:rsidRDefault="00ED7BBF">
      <w:pPr>
        <w:widowControl/>
        <w:spacing w:line="360" w:lineRule="auto"/>
        <w:ind w:firstLineChars="200" w:firstLine="482"/>
        <w:jc w:val="left"/>
        <w:rPr>
          <w:rFonts w:ascii="宋体" w:hAnsi="宋体" w:cs="宋体"/>
          <w:b/>
          <w:color w:val="000000"/>
          <w:kern w:val="0"/>
          <w:sz w:val="24"/>
        </w:rPr>
      </w:pPr>
      <w:r>
        <w:rPr>
          <w:rFonts w:ascii="宋体" w:hAnsi="宋体" w:cs="宋体" w:hint="eastAsia"/>
          <w:b/>
          <w:color w:val="000000"/>
          <w:kern w:val="0"/>
          <w:sz w:val="24"/>
        </w:rPr>
        <w:t>3.2人员配置具体要求</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物业管理服务包括但不限于以下内容，以实际情况为准，所列服务标准仅作为招标人基础要求，投标单位可根据自身作业标准进行提升和扩充。</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中标人的项目管理团队和工作人员的年龄和学历结构合理，应有完备的培训机制来保证员工队伍的总体素质不断提高。员工录用必须符合入职政审的相关规定，无犯罪记录。凡国家有关法规规定需持证上岗的，都应具有相应的有效资格证书。上班时必须佩带工卡、穿统一制服。</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项目经理：性别不限，大专及以上学历，3年以上独立负责高校物业项目管理经验，有20万平方米以上项目管理经历。常驻本项目现场，为本项目专用。合同期内不得任意更换，如果更换须提前一月书面通知招标人并经招标人同意。本岗位不接受退休人员。</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工程主管：53周岁以下，男性，具备造价员以上资质，能够从事小型工程维修改造预算，建筑工程师（中级）及以上，从事设施设备维护及管理工作3年以上。</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消防主管：53周岁以下，男性，消防管理从业经历3年以上，具备建（构）筑物中级管理员资质证书。</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秩序维护主管：50周岁以下，男性，具有高级保安员资格证书，具有高校工作经验。</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绿化环卫主管：大专以上学历，53周岁以下，性别不限，具有园林助理工程师职称或多年从事绿化养护管理工作。</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楼宇主管：大专以上学历，女性为佳，45岁以下，具有三年以上的高校宿舍管理项目主管工作经历。</w:t>
      </w:r>
    </w:p>
    <w:p w:rsidR="00845FCA" w:rsidRDefault="00ED7BBF">
      <w:pPr>
        <w:pStyle w:val="-11"/>
        <w:tabs>
          <w:tab w:val="left" w:pos="851"/>
        </w:tabs>
        <w:spacing w:line="360" w:lineRule="auto"/>
        <w:ind w:firstLine="482"/>
        <w:rPr>
          <w:rFonts w:ascii="宋体" w:hAnsi="宋体"/>
          <w:b/>
          <w:color w:val="000000"/>
          <w:sz w:val="24"/>
          <w:szCs w:val="24"/>
        </w:rPr>
      </w:pPr>
      <w:r>
        <w:rPr>
          <w:rFonts w:ascii="宋体" w:hAnsi="宋体" w:hint="eastAsia"/>
          <w:b/>
          <w:color w:val="000000"/>
          <w:sz w:val="24"/>
          <w:szCs w:val="24"/>
        </w:rPr>
        <w:t>以上人员需要投标人提供连续6个月以上社保缴纳证明，学历学位、资格证书证明材料。如果不能提交上述材料，中标人要承诺在2020年8月31日前按要求配备到位（在投标文件中提交承诺），否则招标人有权扣除5-10%合同履约保证金，直至终止合同。</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部分服务人员要求：</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宿舍管理人员：宿舍管理人员，女性，55周岁以下，具有一年以上高校宿舍管理的经验。</w:t>
      </w:r>
    </w:p>
    <w:p w:rsidR="00845FCA" w:rsidRDefault="00ED7BBF">
      <w:pPr>
        <w:pStyle w:val="-11"/>
        <w:tabs>
          <w:tab w:val="left" w:pos="851"/>
        </w:tabs>
        <w:spacing w:line="360" w:lineRule="auto"/>
        <w:ind w:leftChars="200" w:left="1620" w:hangingChars="500" w:hanging="1200"/>
        <w:rPr>
          <w:rFonts w:ascii="宋体" w:hAnsi="宋体"/>
          <w:color w:val="000000"/>
          <w:sz w:val="24"/>
          <w:szCs w:val="24"/>
        </w:rPr>
      </w:pPr>
      <w:r>
        <w:rPr>
          <w:rFonts w:ascii="宋体" w:hAnsi="宋体" w:hint="eastAsia"/>
          <w:color w:val="000000"/>
          <w:sz w:val="24"/>
          <w:szCs w:val="24"/>
        </w:rPr>
        <w:t>环境保洁人员：原则上符合法定用工条件，具有物业环境保洁工作经验。身体健康，无犯</w:t>
      </w:r>
    </w:p>
    <w:p w:rsidR="00845FCA" w:rsidRDefault="00ED7BBF">
      <w:pPr>
        <w:pStyle w:val="-11"/>
        <w:tabs>
          <w:tab w:val="left" w:pos="851"/>
        </w:tabs>
        <w:spacing w:line="360" w:lineRule="auto"/>
        <w:ind w:firstLineChars="0" w:firstLine="0"/>
        <w:rPr>
          <w:rFonts w:ascii="宋体" w:hAnsi="宋体"/>
          <w:color w:val="000000"/>
          <w:sz w:val="24"/>
          <w:szCs w:val="24"/>
        </w:rPr>
      </w:pPr>
      <w:r>
        <w:rPr>
          <w:rFonts w:ascii="宋体" w:hAnsi="宋体" w:hint="eastAsia"/>
          <w:color w:val="000000"/>
          <w:sz w:val="24"/>
          <w:szCs w:val="24"/>
        </w:rPr>
        <w:t>罪记录。</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lastRenderedPageBreak/>
        <w:t>秩序维护人员：55周岁以下，男性佳，普通话标准，身体健康，退伍军人优先，无犯罪记录,所有人员均必须持有保安员资格证书。</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消防室、微型消防站值班人员：55周岁以下，具备初级建（构）筑物消防员资质证书，男性佳，身体健康，无犯罪记录。24 小时值班。</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工程人员：配备适当数量工程师（持证），28-60周岁，负责配合甲方开展相关工作。</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维修维护人员：男性55周岁以下，身体健康，具备相应物业维修服务经验，具有相应岗位资格上岗证书，电梯、空调、高压、锅炉管理人员必须具备相应的资质。</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会服人员：女，40周岁以下，身体健康，无犯罪记录，1年以上会服工作经验，形象好。</w:t>
      </w:r>
    </w:p>
    <w:p w:rsidR="00845FCA" w:rsidRDefault="00ED7BBF">
      <w:pPr>
        <w:widowControl/>
        <w:spacing w:line="360" w:lineRule="auto"/>
        <w:ind w:firstLineChars="200" w:firstLine="480"/>
        <w:jc w:val="left"/>
        <w:rPr>
          <w:rFonts w:ascii="仿宋" w:eastAsia="仿宋" w:hAnsi="仿宋" w:cs="宋体"/>
          <w:color w:val="000000"/>
          <w:kern w:val="0"/>
          <w:sz w:val="24"/>
        </w:rPr>
      </w:pPr>
      <w:r>
        <w:rPr>
          <w:rFonts w:ascii="宋体" w:hAnsi="宋体" w:cs="宋体" w:hint="eastAsia"/>
          <w:color w:val="000000"/>
          <w:sz w:val="24"/>
        </w:rPr>
        <w:t>设备管理人员：25-50周岁，男女不限，高中及以上学历，身体健康，无犯罪记录，熟练掌握物业服务范围内教室、会议室、体育馆、大学生活动中心报告厅等场所涉及到的空调系统、灯光系统、音响系统、LED大屏幕、视频会议系统等各类相关设施及器材使用操作方法，并能较准确判断故障并及时排除，确保各类场所承接教学、会议等活动期间的</w:t>
      </w:r>
    </w:p>
    <w:p w:rsidR="00845FCA" w:rsidRDefault="00ED7BBF">
      <w:pPr>
        <w:widowControl/>
        <w:spacing w:line="360" w:lineRule="auto"/>
        <w:ind w:firstLineChars="200" w:firstLine="480"/>
        <w:jc w:val="left"/>
        <w:rPr>
          <w:rFonts w:ascii="仿宋" w:eastAsia="仿宋" w:hAnsi="仿宋" w:cs="宋体"/>
          <w:color w:val="000000"/>
          <w:kern w:val="0"/>
          <w:sz w:val="24"/>
        </w:rPr>
      </w:pPr>
      <w:r>
        <w:rPr>
          <w:rFonts w:ascii="宋体" w:hAnsi="宋体" w:cs="宋体" w:hint="eastAsia"/>
          <w:color w:val="000000"/>
          <w:kern w:val="0"/>
          <w:sz w:val="24"/>
        </w:rPr>
        <w:t>所报人员要拥护中国共产党，拥护社会主义制度，遵守国家法律，遵守社会规章制度，思想品质好，作风正派，无劣迹。服务人员工作期间必须遵守校方的工作时间,不能影响校方正常办公秩序。在重大活动和突击性工作中,必须积极服从校方人员的指挥和调度。</w:t>
      </w:r>
    </w:p>
    <w:p w:rsidR="00845FCA" w:rsidRDefault="00ED7BBF">
      <w:pPr>
        <w:spacing w:line="360" w:lineRule="auto"/>
        <w:ind w:firstLineChars="200" w:firstLine="482"/>
        <w:rPr>
          <w:rFonts w:ascii="宋体" w:hAnsi="宋体" w:cs="宋体"/>
          <w:b/>
          <w:color w:val="000000"/>
          <w:kern w:val="0"/>
          <w:sz w:val="24"/>
        </w:rPr>
      </w:pPr>
      <w:r>
        <w:rPr>
          <w:rFonts w:ascii="宋体" w:hAnsi="宋体" w:cs="宋体" w:hint="eastAsia"/>
          <w:b/>
          <w:color w:val="000000"/>
          <w:kern w:val="0"/>
          <w:sz w:val="24"/>
        </w:rPr>
        <w:t>3.3其他方面的要求：</w:t>
      </w:r>
    </w:p>
    <w:p w:rsidR="00845FCA" w:rsidRDefault="00ED7BBF">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（1）中标人（以下称</w:t>
      </w:r>
      <w:r>
        <w:rPr>
          <w:rFonts w:ascii="宋体" w:hAnsi="宋体" w:cs="宋体"/>
          <w:color w:val="000000"/>
          <w:kern w:val="0"/>
          <w:sz w:val="24"/>
        </w:rPr>
        <w:t>乙方</w:t>
      </w:r>
      <w:r>
        <w:rPr>
          <w:rFonts w:ascii="宋体" w:hAnsi="宋体" w:cs="宋体" w:hint="eastAsia"/>
          <w:color w:val="000000"/>
          <w:kern w:val="0"/>
          <w:sz w:val="24"/>
        </w:rPr>
        <w:t>）</w:t>
      </w:r>
      <w:r>
        <w:rPr>
          <w:rFonts w:ascii="宋体" w:hAnsi="宋体" w:cs="宋体"/>
          <w:color w:val="000000"/>
          <w:kern w:val="0"/>
          <w:sz w:val="24"/>
        </w:rPr>
        <w:t>派入</w:t>
      </w:r>
      <w:r>
        <w:rPr>
          <w:rFonts w:ascii="宋体" w:hAnsi="宋体" w:cs="宋体" w:hint="eastAsia"/>
          <w:color w:val="000000"/>
          <w:kern w:val="0"/>
          <w:sz w:val="24"/>
        </w:rPr>
        <w:t>招标</w:t>
      </w:r>
      <w:r>
        <w:rPr>
          <w:rFonts w:ascii="宋体" w:hAnsi="宋体" w:cs="宋体"/>
          <w:color w:val="000000"/>
          <w:kern w:val="0"/>
          <w:sz w:val="24"/>
        </w:rPr>
        <w:t>人</w:t>
      </w:r>
      <w:r>
        <w:rPr>
          <w:rFonts w:ascii="宋体" w:hAnsi="宋体" w:cs="宋体" w:hint="eastAsia"/>
          <w:color w:val="000000"/>
          <w:kern w:val="0"/>
          <w:sz w:val="24"/>
        </w:rPr>
        <w:t>（以下称</w:t>
      </w:r>
      <w:r>
        <w:rPr>
          <w:rFonts w:ascii="宋体" w:hAnsi="宋体" w:cs="宋体"/>
          <w:color w:val="000000"/>
          <w:kern w:val="0"/>
          <w:sz w:val="24"/>
        </w:rPr>
        <w:t>甲方</w:t>
      </w:r>
      <w:r>
        <w:rPr>
          <w:rFonts w:ascii="宋体" w:hAnsi="宋体" w:cs="宋体" w:hint="eastAsia"/>
          <w:color w:val="000000"/>
          <w:kern w:val="0"/>
          <w:sz w:val="24"/>
        </w:rPr>
        <w:t>）</w:t>
      </w:r>
      <w:r>
        <w:rPr>
          <w:rFonts w:ascii="宋体" w:hAnsi="宋体" w:cs="宋体"/>
          <w:color w:val="000000"/>
          <w:kern w:val="0"/>
          <w:sz w:val="24"/>
        </w:rPr>
        <w:t>的工作人员</w:t>
      </w:r>
      <w:r>
        <w:rPr>
          <w:rFonts w:ascii="宋体" w:hAnsi="宋体" w:cs="宋体" w:hint="eastAsia"/>
          <w:color w:val="000000"/>
          <w:kern w:val="0"/>
          <w:sz w:val="24"/>
        </w:rPr>
        <w:t>须身体健康，</w:t>
      </w:r>
      <w:r>
        <w:rPr>
          <w:rFonts w:ascii="宋体" w:hAnsi="宋体" w:cs="宋体"/>
          <w:color w:val="000000"/>
          <w:kern w:val="0"/>
          <w:sz w:val="24"/>
        </w:rPr>
        <w:t>并经甲方审核同意后方可进入校区工作。乙方要对</w:t>
      </w:r>
      <w:r>
        <w:rPr>
          <w:rFonts w:ascii="宋体" w:hAnsi="宋体" w:cs="宋体" w:hint="eastAsia"/>
          <w:color w:val="000000"/>
          <w:kern w:val="0"/>
          <w:sz w:val="24"/>
        </w:rPr>
        <w:t>服务</w:t>
      </w:r>
      <w:r>
        <w:rPr>
          <w:rFonts w:ascii="宋体" w:hAnsi="宋体" w:cs="宋体"/>
          <w:color w:val="000000"/>
          <w:kern w:val="0"/>
          <w:sz w:val="24"/>
        </w:rPr>
        <w:t>人员进行上岗培训，使之熟悉</w:t>
      </w:r>
      <w:r>
        <w:rPr>
          <w:rFonts w:ascii="宋体" w:hAnsi="宋体" w:cs="宋体" w:hint="eastAsia"/>
          <w:color w:val="000000"/>
          <w:kern w:val="0"/>
          <w:sz w:val="24"/>
        </w:rPr>
        <w:t>学校</w:t>
      </w:r>
      <w:r>
        <w:rPr>
          <w:rFonts w:ascii="宋体" w:hAnsi="宋体" w:cs="宋体"/>
          <w:color w:val="000000"/>
          <w:kern w:val="0"/>
          <w:sz w:val="24"/>
        </w:rPr>
        <w:t>规章制度、岗位</w:t>
      </w:r>
      <w:r>
        <w:rPr>
          <w:rFonts w:ascii="宋体" w:hAnsi="宋体" w:cs="宋体" w:hint="eastAsia"/>
          <w:color w:val="000000"/>
          <w:kern w:val="0"/>
          <w:sz w:val="24"/>
        </w:rPr>
        <w:t>要求</w:t>
      </w:r>
      <w:r>
        <w:rPr>
          <w:rFonts w:ascii="宋体" w:hAnsi="宋体" w:cs="宋体"/>
          <w:color w:val="000000"/>
          <w:kern w:val="0"/>
          <w:sz w:val="24"/>
        </w:rPr>
        <w:t>、服务场所等情况，以便为学</w:t>
      </w:r>
      <w:r>
        <w:rPr>
          <w:rFonts w:ascii="宋体" w:hAnsi="宋体" w:cs="宋体" w:hint="eastAsia"/>
          <w:color w:val="000000"/>
          <w:kern w:val="0"/>
          <w:sz w:val="24"/>
        </w:rPr>
        <w:t>校提供规范文明的服务</w:t>
      </w:r>
      <w:r>
        <w:rPr>
          <w:rFonts w:ascii="宋体" w:hAnsi="宋体" w:cs="宋体"/>
          <w:color w:val="000000"/>
          <w:kern w:val="0"/>
          <w:sz w:val="24"/>
        </w:rPr>
        <w:t>。</w:t>
      </w:r>
      <w:r>
        <w:rPr>
          <w:rFonts w:ascii="宋体" w:hAnsi="宋体" w:cs="宋体" w:hint="eastAsia"/>
          <w:color w:val="000000"/>
          <w:kern w:val="0"/>
          <w:sz w:val="24"/>
        </w:rPr>
        <w:t>现场人员必须有较强的服务水平、服务意识，工作期间注重个人着装、形象和文明用语。</w:t>
      </w:r>
      <w:r>
        <w:rPr>
          <w:rFonts w:ascii="宋体" w:hAnsi="宋体" w:cs="宋体"/>
          <w:color w:val="000000"/>
          <w:kern w:val="0"/>
          <w:sz w:val="24"/>
        </w:rPr>
        <w:t xml:space="preserve">乙方对人员要定期进行职业道德、法律法规、技能素质、质量标准、规范服务和安全工作等方面的培训教育。乙方派入甲方服务的人员，如有发生违反法律法规、规章制度、社会公德和服务规范行为的，甲方有权要求更换相关人员，乙方应在一周内及时更换。 </w:t>
      </w:r>
    </w:p>
    <w:p w:rsidR="00845FCA" w:rsidRDefault="00ED7BBF">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bCs/>
          <w:color w:val="000000"/>
        </w:rPr>
        <w:t>投标人工作人员不得透露学院有关重要消息和情况，对外不得损害学院名誉，和学院师生交往不得散布流言蜚语，须严格遵守学院各项管理制度，遵纪守法，落实管理育人、服务育人的职能。</w:t>
      </w:r>
    </w:p>
    <w:p w:rsidR="00845FCA" w:rsidRDefault="00ED7BBF">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w:t>
      </w:r>
      <w:r>
        <w:rPr>
          <w:rFonts w:ascii="宋体" w:hAnsi="宋体" w:hint="eastAsia"/>
          <w:color w:val="000000"/>
          <w:sz w:val="24"/>
        </w:rPr>
        <w:t>招标人有根据合同对物业服务完成情况考核的权利，对违约行为有给予经济处罚的权利。凡因不遵纪守法及不遵守学院相关规定、物业工作不到位或工作失误或存在责任事故造成的学院及学院师生财务被盗或损失或给招标人造成不良影响的，由投标人根据实际情况及约定负责赔偿。</w:t>
      </w:r>
    </w:p>
    <w:p w:rsidR="00845FCA" w:rsidRDefault="00ED7BBF">
      <w:pPr>
        <w:spacing w:line="360" w:lineRule="auto"/>
        <w:ind w:firstLineChars="200" w:firstLine="480"/>
        <w:rPr>
          <w:rFonts w:ascii="宋体" w:hAnsi="宋体"/>
          <w:color w:val="000000"/>
          <w:sz w:val="24"/>
        </w:rPr>
      </w:pPr>
      <w:r>
        <w:rPr>
          <w:rFonts w:ascii="宋体" w:hAnsi="宋体" w:cs="宋体" w:hint="eastAsia"/>
          <w:color w:val="000000"/>
          <w:kern w:val="0"/>
          <w:sz w:val="24"/>
        </w:rPr>
        <w:lastRenderedPageBreak/>
        <w:t>（4）</w:t>
      </w:r>
      <w:r>
        <w:rPr>
          <w:rFonts w:ascii="宋体" w:hAnsi="宋体" w:hint="eastAsia"/>
          <w:color w:val="000000"/>
          <w:sz w:val="24"/>
        </w:rPr>
        <w:t>投标人必须保证按照国家以及南通市的政策法规规定依法用工、合法经营，如因违法经营、用工等造成的一切责任，由投标人负责处理并承担经济和道义上的责任，招标人不承担任何责任，且招标人保留因此而单方面终止合同的权利。招标人有权根据工作需要使用中标人相关工作人员，中标人必须无条件配合。</w:t>
      </w:r>
    </w:p>
    <w:p w:rsidR="00845FCA" w:rsidRDefault="00ED7BBF">
      <w:pPr>
        <w:spacing w:line="360" w:lineRule="auto"/>
        <w:ind w:firstLineChars="200" w:firstLine="480"/>
        <w:rPr>
          <w:rFonts w:ascii="宋体" w:hAnsi="宋体" w:cs="宋体"/>
          <w:color w:val="000000"/>
          <w:kern w:val="0"/>
          <w:sz w:val="24"/>
        </w:rPr>
      </w:pPr>
      <w:r>
        <w:rPr>
          <w:rFonts w:ascii="宋体" w:hAnsi="宋体" w:hint="eastAsia"/>
          <w:color w:val="000000"/>
          <w:sz w:val="24"/>
        </w:rPr>
        <w:t>（5）</w:t>
      </w:r>
      <w:r>
        <w:rPr>
          <w:rFonts w:ascii="宋体" w:hAnsi="宋体" w:cs="宋体" w:hint="eastAsia"/>
          <w:color w:val="000000"/>
          <w:sz w:val="24"/>
        </w:rPr>
        <w:t xml:space="preserve"> 中标人服从招标人监督管理和考核，招标人考核未达到要求可以根据情况扣减物业费用，如果招标人考核未达到合格及以上要求或因中标人原因发生责任事故，招标人可单方面解除合同。校园内所有建筑未经招标人许可不得随意改变使用功能，招标人提供给中标人的用房不得转租或从事经营行为，未经招标人同意中标人不得在校园内从事任何经营性活动（包括带有商业性质的广告活动），有偿服务项目需经招标人审定同意，未经招标人同意中标人不得收取任何费用。</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6）中标人委派的所有人员必须是与中标人直接建立劳动关系，与中标人签订劳动合同，不接受第三方劳务派遣人员。中标单位雇佣人员工作时间应符合相关法规，需安排加班的，中标单位应依法向劳动者支付加班费。</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7）由于校园服务的特殊性，下班时间、节假日、寒暑假物业管理服务均属于应提供正常服务的时间,中标单位需将由此产生的加班和服务延时等所有费用核入至服务费用中，招标人无需另行支付，请投标人充分考虑此部分费用。新生报到中标人须调集安保人员完成新生接待秩序保障任务，该项费用另行协商。中标人服务提供招标人校园环境优化所需要的人工。</w:t>
      </w:r>
    </w:p>
    <w:p w:rsidR="00845FCA" w:rsidRDefault="00ED7BBF">
      <w:pPr>
        <w:spacing w:line="360" w:lineRule="auto"/>
        <w:ind w:firstLineChars="200" w:firstLine="480"/>
        <w:rPr>
          <w:rFonts w:ascii="宋体" w:hAnsi="宋体" w:cs="宋体"/>
          <w:color w:val="000000"/>
          <w:sz w:val="24"/>
        </w:rPr>
      </w:pPr>
      <w:r>
        <w:rPr>
          <w:rFonts w:ascii="宋体" w:hAnsi="宋体" w:cs="宋体" w:hint="eastAsia"/>
          <w:color w:val="000000"/>
          <w:sz w:val="24"/>
        </w:rPr>
        <w:t>（8）本项目原则上不提供住宿，由中标单位自行解决。</w:t>
      </w:r>
    </w:p>
    <w:p w:rsidR="00845FCA" w:rsidRDefault="00ED7BBF">
      <w:pPr>
        <w:pStyle w:val="3"/>
        <w:tabs>
          <w:tab w:val="left" w:pos="1245"/>
        </w:tabs>
        <w:spacing w:before="1" w:line="360" w:lineRule="auto"/>
        <w:ind w:left="0" w:firstLineChars="200" w:firstLine="480"/>
        <w:jc w:val="left"/>
        <w:rPr>
          <w:rFonts w:ascii="宋体" w:eastAsia="宋体" w:hAnsi="宋体" w:cs="宋体"/>
          <w:b w:val="0"/>
          <w:bCs w:val="0"/>
          <w:color w:val="000000"/>
          <w:spacing w:val="-4"/>
        </w:rPr>
      </w:pPr>
      <w:bookmarkStart w:id="42" w:name="_Toc42854336"/>
      <w:bookmarkStart w:id="43" w:name="_Toc43127980"/>
      <w:r>
        <w:rPr>
          <w:rFonts w:ascii="宋体" w:eastAsia="宋体" w:hAnsi="宋体" w:cs="宋体" w:hint="eastAsia"/>
          <w:b w:val="0"/>
          <w:bCs w:val="0"/>
          <w:color w:val="000000"/>
          <w:lang w:val="en-US"/>
        </w:rPr>
        <w:t>（9）</w:t>
      </w:r>
      <w:r>
        <w:rPr>
          <w:rFonts w:ascii="宋体" w:eastAsia="宋体" w:hAnsi="宋体" w:cs="宋体" w:hint="eastAsia"/>
          <w:b w:val="0"/>
          <w:bCs w:val="0"/>
          <w:color w:val="000000"/>
        </w:rPr>
        <w:t>勤工助学岗位</w:t>
      </w:r>
      <w:bookmarkEnd w:id="42"/>
      <w:r>
        <w:rPr>
          <w:rFonts w:ascii="宋体" w:eastAsia="宋体" w:hAnsi="宋体" w:cs="宋体" w:hint="eastAsia"/>
          <w:b w:val="0"/>
          <w:bCs w:val="0"/>
          <w:color w:val="000000"/>
        </w:rPr>
        <w:t>。</w:t>
      </w:r>
      <w:r>
        <w:rPr>
          <w:rFonts w:ascii="宋体" w:hAnsi="宋体" w:hint="eastAsia"/>
          <w:color w:val="000000"/>
        </w:rPr>
        <w:t>合同期内中标物业公司向学院提供不低于</w:t>
      </w:r>
      <w:r>
        <w:rPr>
          <w:rFonts w:ascii="宋体" w:hAnsi="宋体" w:hint="eastAsia"/>
          <w:color w:val="000000"/>
        </w:rPr>
        <w:t xml:space="preserve"> 50</w:t>
      </w:r>
      <w:r>
        <w:rPr>
          <w:rFonts w:ascii="宋体" w:hAnsi="宋体" w:hint="eastAsia"/>
          <w:color w:val="000000"/>
        </w:rPr>
        <w:t>个勤工助学岗位，待遇不低于学院勤工助学发放标准，助力学院实现劳动育人功能，费用由中标单位承担。</w:t>
      </w:r>
      <w:bookmarkEnd w:id="43"/>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bCs/>
          <w:color w:val="000000"/>
          <w:sz w:val="24"/>
          <w:szCs w:val="24"/>
        </w:rPr>
        <w:t>（10）限制条款</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投标人不得将本项目转包、分包（电梯、中央空调、锅炉、高压运维、体育场馆运营经招标人许可同意除外），上述项目原则上由中标人独立承担，否则上述项目分包必须经招标人同意，未经招标人同意，一经发现，立即终止已签订的合同，由此造成的经济损失由中标人承担。</w:t>
      </w:r>
      <w:r>
        <w:rPr>
          <w:rFonts w:ascii="宋体" w:hAnsi="宋体" w:hint="eastAsia"/>
          <w:b/>
          <w:color w:val="000000"/>
          <w:sz w:val="24"/>
          <w:szCs w:val="24"/>
        </w:rPr>
        <w:t>投标人具备特种行业从业资格的，投标时须提供相应资格证书，否则须书面承诺中标后与专业公司进行合作。</w:t>
      </w:r>
      <w:r>
        <w:rPr>
          <w:rFonts w:ascii="宋体" w:hAnsi="宋体" w:hint="eastAsia"/>
          <w:color w:val="000000"/>
          <w:sz w:val="24"/>
          <w:szCs w:val="24"/>
        </w:rPr>
        <w:t>投标人须分别配备专人负责日常监管，电梯维保，电力日常值班和监管人员需按国家规定持证上岗。在服务过程中，一旦发现投标人或投标人合作公司未能达到招标人的服务质量和要求，招标人有权委托其他有资质的专业公司进行服务，费用从物业费中支出，由此产生的一切后果均由投标人承担。</w:t>
      </w:r>
    </w:p>
    <w:p w:rsidR="00845FCA" w:rsidRDefault="00ED7BBF">
      <w:pPr>
        <w:pStyle w:val="2"/>
        <w:rPr>
          <w:rFonts w:ascii="宋体" w:hAnsi="宋体" w:cs="宋体"/>
          <w:color w:val="000000"/>
        </w:rPr>
      </w:pPr>
      <w:bookmarkStart w:id="44" w:name="_Toc43127981"/>
      <w:bookmarkStart w:id="45" w:name="_Toc42095814"/>
      <w:r>
        <w:rPr>
          <w:rFonts w:ascii="宋体" w:hAnsi="宋体" w:cs="宋体" w:hint="eastAsia"/>
          <w:color w:val="000000"/>
          <w:kern w:val="0"/>
        </w:rPr>
        <w:lastRenderedPageBreak/>
        <w:t>四、</w:t>
      </w:r>
      <w:r>
        <w:rPr>
          <w:rFonts w:hint="eastAsia"/>
          <w:color w:val="000000"/>
        </w:rPr>
        <w:t>报价说明</w:t>
      </w:r>
      <w:bookmarkEnd w:id="44"/>
    </w:p>
    <w:p w:rsidR="00845FCA" w:rsidRDefault="00ED7BBF">
      <w:pPr>
        <w:snapToGrid w:val="0"/>
        <w:spacing w:line="360" w:lineRule="auto"/>
        <w:ind w:firstLineChars="200" w:firstLine="482"/>
        <w:rPr>
          <w:rFonts w:ascii="宋体" w:hAnsi="宋体" w:cs="宋体"/>
          <w:color w:val="000000"/>
          <w:sz w:val="24"/>
        </w:rPr>
      </w:pPr>
      <w:r>
        <w:rPr>
          <w:rFonts w:ascii="宋体" w:hAnsi="宋体" w:hint="eastAsia"/>
          <w:b/>
          <w:color w:val="000000"/>
          <w:sz w:val="24"/>
        </w:rPr>
        <w:t>4.1</w:t>
      </w:r>
      <w:r>
        <w:rPr>
          <w:rFonts w:ascii="宋体" w:hAnsi="宋体" w:cs="宋体" w:hint="eastAsia"/>
          <w:color w:val="000000"/>
          <w:sz w:val="24"/>
        </w:rPr>
        <w:t>本项目最高限价950万元。报价为合同履行的重要依据，是合同履行的最终价格。</w:t>
      </w:r>
    </w:p>
    <w:p w:rsidR="00845FCA" w:rsidRDefault="00ED7BBF">
      <w:pPr>
        <w:snapToGrid w:val="0"/>
        <w:spacing w:line="360" w:lineRule="auto"/>
        <w:ind w:firstLineChars="200" w:firstLine="482"/>
        <w:rPr>
          <w:rFonts w:ascii="宋体" w:hAnsi="宋体" w:cs="宋体"/>
          <w:color w:val="000000"/>
          <w:sz w:val="24"/>
        </w:rPr>
      </w:pPr>
      <w:r>
        <w:rPr>
          <w:rFonts w:ascii="宋体" w:hAnsi="宋体" w:cs="宋体" w:hint="eastAsia"/>
          <w:b/>
          <w:color w:val="000000"/>
          <w:sz w:val="24"/>
        </w:rPr>
        <w:t>4.2</w:t>
      </w:r>
      <w:r>
        <w:rPr>
          <w:rFonts w:ascii="宋体" w:hAnsi="宋体" w:cs="宋体" w:hint="eastAsia"/>
          <w:color w:val="000000"/>
          <w:sz w:val="24"/>
        </w:rPr>
        <w:t>该报价应包括但不限于以下内容（见投标分项报价表）：</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（1）人员工资、安保人员费用及应交纳的各类保险、人员服装、福利、加班等费用。</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（2）办公耗材、文化宣传、零星维修耗材及维修工具等费用。</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校园文化宣传费用：包括不限于新增学生公寓16--18号楼学生宿舍门厅建设、楼区氛围布置，新增教学楼9号楼门厅建设、内部文化氛围布置及其他各个楼宇内部制作更新人文、安全、环保、节电、节水方面的引导牌、提示牌、警示牌等各类宣传费用由中标人承担。</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 xml:space="preserve">（3）用于物业管理的工具设备（绿化工具、清污设备、保洁设备、安保巡逻车、反恐8小件、对讲机及其他装备等）、清洁用品以及保洁卫生耗材（如洗手液、卫生纸、卫生球、肥皂、消杀品、垃圾袋、茶叶篓、扫把、拖把、室外垃圾桶等）、绿化养护物资（包括化肥、种子、农药、除四害等）、教学楼内教学保障物资（黑板擦、粉笔等）由投标人自行购置并承担费用。 </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（4）特种费用：防雷避雷设施检测，锅炉维修及保养、年检，电梯维修及保养、年检检测，中央空调维修及保养。</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（5）其他费用：包括校园飞禽养殖食料、新生宿舍提供卫生用具四大件（拖把、扫帚、垃圾桶、簸箕等）、垃圾出校清托费、地下管网疏浚、服务大厅建设和设备以及按照招标文件应该由中标人承担的费用。</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（6）合理利润及税金。</w:t>
      </w:r>
    </w:p>
    <w:p w:rsidR="00845FCA" w:rsidRDefault="00ED7BBF">
      <w:pPr>
        <w:snapToGrid w:val="0"/>
        <w:spacing w:line="360" w:lineRule="auto"/>
        <w:ind w:firstLineChars="200" w:firstLine="482"/>
        <w:rPr>
          <w:rFonts w:ascii="宋体" w:hAnsi="宋体" w:cs="宋体"/>
          <w:b/>
          <w:color w:val="000000"/>
          <w:sz w:val="24"/>
        </w:rPr>
      </w:pPr>
      <w:r>
        <w:rPr>
          <w:rFonts w:ascii="宋体" w:hAnsi="宋体" w:cs="宋体" w:hint="eastAsia"/>
          <w:b/>
          <w:color w:val="000000"/>
          <w:sz w:val="24"/>
        </w:rPr>
        <w:t xml:space="preserve">4.3报价其他说明： </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（1）对于与报价相关的各种问题，由各投标人自行与招标人联系、了解，并考虑在本次报价中，将来招标人不得因该因素调整合同价格。</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（2）投标方在报价时应充分考虑服务期内的市场因素和成本变化的风险以及国家最低工资标准的调整，投标报价即为合同价，一次性包干，不得以任何理由要求变更合同价。合同续约时，合同价为投标报价。</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（3）投标文件只允许有一个报价，有选择的或有条件的报价将不予接受。</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（4）在</w:t>
      </w:r>
      <w:r>
        <w:rPr>
          <w:rFonts w:ascii="宋体" w:hAnsi="宋体" w:cs="宋体"/>
          <w:color w:val="000000"/>
          <w:sz w:val="24"/>
        </w:rPr>
        <w:t>本次招标</w:t>
      </w:r>
      <w:r>
        <w:rPr>
          <w:rFonts w:ascii="宋体" w:hAnsi="宋体" w:cs="宋体" w:hint="eastAsia"/>
          <w:color w:val="000000"/>
          <w:sz w:val="24"/>
        </w:rPr>
        <w:t>合同</w:t>
      </w:r>
      <w:r>
        <w:rPr>
          <w:rFonts w:ascii="宋体" w:hAnsi="宋体" w:cs="宋体"/>
          <w:color w:val="000000"/>
          <w:sz w:val="24"/>
        </w:rPr>
        <w:t>期间内所增加的物业服务</w:t>
      </w:r>
      <w:r>
        <w:rPr>
          <w:rFonts w:ascii="宋体" w:hAnsi="宋体" w:cs="宋体" w:hint="eastAsia"/>
          <w:color w:val="000000"/>
          <w:sz w:val="24"/>
        </w:rPr>
        <w:t>项目</w:t>
      </w:r>
      <w:r>
        <w:rPr>
          <w:rFonts w:ascii="宋体" w:hAnsi="宋体" w:cs="宋体"/>
          <w:color w:val="000000"/>
          <w:sz w:val="24"/>
        </w:rPr>
        <w:t>费用采用补充协议方式</w:t>
      </w:r>
      <w:r>
        <w:rPr>
          <w:rFonts w:ascii="宋体" w:hAnsi="宋体" w:cs="宋体" w:hint="eastAsia"/>
          <w:color w:val="000000"/>
          <w:sz w:val="24"/>
        </w:rPr>
        <w:t>，不再</w:t>
      </w:r>
      <w:r>
        <w:rPr>
          <w:rFonts w:ascii="宋体" w:hAnsi="宋体" w:cs="宋体"/>
          <w:color w:val="000000"/>
          <w:sz w:val="24"/>
        </w:rPr>
        <w:t>进行单独招标。</w:t>
      </w:r>
      <w:r>
        <w:rPr>
          <w:rFonts w:ascii="宋体" w:hAnsi="宋体" w:cs="宋体" w:hint="eastAsia"/>
          <w:color w:val="000000"/>
          <w:sz w:val="24"/>
        </w:rPr>
        <w:t>所增加</w:t>
      </w:r>
      <w:r>
        <w:rPr>
          <w:rFonts w:ascii="宋体" w:hAnsi="宋体" w:cs="宋体"/>
          <w:color w:val="000000"/>
          <w:sz w:val="24"/>
        </w:rPr>
        <w:t>项目费用，</w:t>
      </w:r>
      <w:r>
        <w:rPr>
          <w:rFonts w:ascii="宋体" w:hAnsi="宋体" w:cs="宋体" w:hint="eastAsia"/>
          <w:color w:val="000000"/>
          <w:sz w:val="24"/>
        </w:rPr>
        <w:t xml:space="preserve">经双方协商并报学校有关部门确定后执行。 </w:t>
      </w:r>
    </w:p>
    <w:p w:rsidR="00845FCA" w:rsidRDefault="00ED7BB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（5）投标单位用工工资和计提的各项费用必须符合国家规定的最低工资标准。未按国家</w:t>
      </w:r>
      <w:r>
        <w:rPr>
          <w:rFonts w:ascii="宋体" w:hAnsi="宋体" w:cs="宋体" w:hint="eastAsia"/>
          <w:color w:val="000000"/>
          <w:sz w:val="24"/>
        </w:rPr>
        <w:lastRenderedPageBreak/>
        <w:t>规定计提工资和费用的投标报价作为废标。</w:t>
      </w:r>
    </w:p>
    <w:p w:rsidR="00845FCA" w:rsidRDefault="00ED7BBF">
      <w:pPr>
        <w:pStyle w:val="-11"/>
        <w:spacing w:line="360" w:lineRule="auto"/>
        <w:ind w:firstLine="480"/>
        <w:rPr>
          <w:rFonts w:ascii="宋体" w:hAnsi="宋体"/>
          <w:color w:val="000000"/>
          <w:sz w:val="24"/>
          <w:szCs w:val="24"/>
        </w:rPr>
      </w:pPr>
      <w:r>
        <w:rPr>
          <w:rFonts w:ascii="宋体" w:hAnsi="宋体" w:hint="eastAsia"/>
          <w:color w:val="000000"/>
          <w:sz w:val="24"/>
          <w:szCs w:val="24"/>
        </w:rPr>
        <w:t>（6）教师公寓、招待所卫生间客用品（如洗手液、卷纸、沐浴液、洗发液、一次性牙膏牙刷、床单被套枕套等）由招标人提供。</w:t>
      </w:r>
    </w:p>
    <w:p w:rsidR="00845FCA" w:rsidRDefault="00ED7BBF">
      <w:pPr>
        <w:pStyle w:val="-11"/>
        <w:spacing w:line="360" w:lineRule="auto"/>
        <w:ind w:firstLine="480"/>
        <w:rPr>
          <w:rFonts w:ascii="宋体" w:hAnsi="宋体"/>
          <w:color w:val="000000"/>
          <w:sz w:val="24"/>
          <w:szCs w:val="24"/>
        </w:rPr>
      </w:pPr>
      <w:r>
        <w:rPr>
          <w:rFonts w:ascii="宋体" w:hAnsi="宋体" w:hint="eastAsia"/>
          <w:color w:val="000000"/>
          <w:sz w:val="24"/>
          <w:szCs w:val="24"/>
        </w:rPr>
        <w:t>（7）楼宇内公共空间损坏的垃圾桶由中标单位统一更换， 更换的垃圾桶必须规格统一、颜色一致、质量较好,费用由中标单位承担。</w:t>
      </w:r>
    </w:p>
    <w:p w:rsidR="00845FCA" w:rsidRDefault="00ED7BBF">
      <w:pPr>
        <w:pStyle w:val="-11"/>
        <w:spacing w:line="360" w:lineRule="auto"/>
        <w:ind w:firstLine="480"/>
        <w:rPr>
          <w:rFonts w:ascii="宋体" w:hAnsi="宋体"/>
          <w:color w:val="000000"/>
          <w:sz w:val="24"/>
          <w:szCs w:val="24"/>
        </w:rPr>
      </w:pPr>
      <w:r>
        <w:rPr>
          <w:rFonts w:ascii="宋体" w:hAnsi="宋体" w:hint="eastAsia"/>
          <w:color w:val="000000"/>
          <w:sz w:val="24"/>
          <w:szCs w:val="24"/>
        </w:rPr>
        <w:t>（8）日常保洁耗材由中标单位负责，包括且不限于：清洁卫生用工具（扫帚、蜡拖、畚箕、拖把、抹布等）；公共场所用垃圾袋；保洁用清洁材料（洁厕灵、肥皂粉、消毒液、消毒粉、洗洁精等）。新增学生公寓16--18号楼学生宿舍内包括不限于垃圾桶、清扫工具、新增学生公寓外部垃圾桶；新增教学楼9号楼包括不限于楼宇内卫生间纸篓、教室垃圾桶、楼宇室外垃圾桶全部由中标单位承担。</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（9）为提升物业服务标准，中标单位需在标段内楼宇正门及前厅配置迎宾脚垫及共享雨具，相关费用由中标单位承担。</w:t>
      </w:r>
    </w:p>
    <w:p w:rsidR="00845FCA" w:rsidRDefault="00ED7BBF">
      <w:pPr>
        <w:pStyle w:val="-11"/>
        <w:spacing w:line="360" w:lineRule="auto"/>
        <w:ind w:firstLine="480"/>
        <w:rPr>
          <w:rFonts w:ascii="宋体" w:hAnsi="宋体"/>
          <w:color w:val="000000"/>
          <w:sz w:val="24"/>
          <w:szCs w:val="24"/>
        </w:rPr>
      </w:pPr>
      <w:r>
        <w:rPr>
          <w:rFonts w:ascii="宋体" w:hAnsi="宋体" w:hint="eastAsia"/>
          <w:color w:val="000000"/>
          <w:sz w:val="24"/>
          <w:szCs w:val="24"/>
        </w:rPr>
        <w:t>（10）项目垃圾清运出校由中标人负责并负责完成生活垃圾的收集、整理、集中存放以及垃圾房管理等工作，所有垃圾清运费用由中标人承担。</w:t>
      </w:r>
    </w:p>
    <w:p w:rsidR="00845FCA" w:rsidRDefault="00ED7BBF">
      <w:pPr>
        <w:pStyle w:val="-11"/>
        <w:spacing w:line="360" w:lineRule="auto"/>
        <w:ind w:firstLineChars="0" w:firstLine="482"/>
        <w:rPr>
          <w:rFonts w:ascii="宋体" w:hAnsi="宋体"/>
          <w:color w:val="000000"/>
          <w:sz w:val="24"/>
          <w:szCs w:val="24"/>
        </w:rPr>
      </w:pPr>
      <w:r>
        <w:rPr>
          <w:rFonts w:ascii="宋体" w:hAnsi="宋体" w:hint="eastAsia"/>
          <w:color w:val="000000"/>
          <w:sz w:val="24"/>
          <w:szCs w:val="24"/>
        </w:rPr>
        <w:t>（11）招标人全年的垃圾清运费、雨污水管道疏浚、化粪池清掏费、水箱消毒和水质检测、 除四害费用、校区内日常搬运费用均由中标单位承担。</w:t>
      </w:r>
    </w:p>
    <w:p w:rsidR="00845FCA" w:rsidRDefault="00ED7BBF">
      <w:pPr>
        <w:pStyle w:val="-11"/>
        <w:spacing w:line="360" w:lineRule="auto"/>
        <w:ind w:firstLine="480"/>
        <w:rPr>
          <w:rFonts w:ascii="宋体" w:hAnsi="宋体"/>
          <w:color w:val="000000"/>
          <w:sz w:val="24"/>
          <w:szCs w:val="24"/>
        </w:rPr>
      </w:pPr>
      <w:r>
        <w:rPr>
          <w:rFonts w:ascii="宋体" w:hAnsi="宋体" w:hint="eastAsia"/>
          <w:color w:val="000000"/>
          <w:sz w:val="24"/>
          <w:szCs w:val="24"/>
        </w:rPr>
        <w:t>（12）中标人为校区一、二食堂提供水电零星维修（包括维修项目定义内容）。</w:t>
      </w:r>
    </w:p>
    <w:p w:rsidR="00845FCA" w:rsidRDefault="00ED7BBF">
      <w:pPr>
        <w:pStyle w:val="-11"/>
        <w:spacing w:line="360" w:lineRule="auto"/>
        <w:ind w:firstLine="482"/>
        <w:rPr>
          <w:rFonts w:ascii="宋体" w:hAnsi="宋体"/>
          <w:color w:val="000000"/>
          <w:sz w:val="24"/>
          <w:szCs w:val="24"/>
        </w:rPr>
      </w:pPr>
      <w:r>
        <w:rPr>
          <w:rFonts w:ascii="宋体" w:hAnsi="宋体" w:hint="eastAsia"/>
          <w:b/>
          <w:color w:val="000000"/>
          <w:sz w:val="24"/>
          <w:szCs w:val="24"/>
        </w:rPr>
        <w:t>4.4.</w:t>
      </w:r>
      <w:r>
        <w:rPr>
          <w:rFonts w:ascii="宋体" w:hAnsi="宋体" w:hint="eastAsia"/>
          <w:b/>
          <w:bCs/>
          <w:color w:val="000000"/>
          <w:sz w:val="24"/>
          <w:szCs w:val="24"/>
        </w:rPr>
        <w:t>关于维修项目的相关定义</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物业管理服务范围内的维修：包含设施设备类、室外基础设施类、房屋本体类三个类别，该费用由中标人承担。</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（1）设施设备类维修：设施设备及配件等材料单价不超过500元（含500元）的，批量不超过5000元维修项目；</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（2）室外基础设施类维修：单处单次单项维修材料费不超过500元（含500元）批量不超过5000元的维修项目；</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3）房屋本体类维修：单体单次单项维修材料费不超过500元（含500元）批量不超过5000元的维修项目。建筑物及内部所涉及的400V以下电的维修，以配电室配电柜的第一级开关为界，建筑物及内部所涉及的水、木、土的维修，以楼外第一个检查井和截门井为界（包含检查井及截门井）由中标人负责。</w:t>
      </w:r>
    </w:p>
    <w:p w:rsidR="00845FCA" w:rsidRDefault="00ED7BBF">
      <w:pPr>
        <w:widowControl/>
        <w:jc w:val="left"/>
        <w:rPr>
          <w:b/>
          <w:bCs/>
          <w:color w:val="000000"/>
          <w:kern w:val="44"/>
          <w:sz w:val="44"/>
          <w:szCs w:val="44"/>
        </w:rPr>
      </w:pPr>
      <w:r>
        <w:rPr>
          <w:color w:val="000000"/>
        </w:rPr>
        <w:br w:type="page"/>
      </w:r>
    </w:p>
    <w:p w:rsidR="00845FCA" w:rsidRDefault="00ED7BBF">
      <w:pPr>
        <w:pStyle w:val="1"/>
        <w:jc w:val="center"/>
        <w:rPr>
          <w:color w:val="000000"/>
        </w:rPr>
      </w:pPr>
      <w:bookmarkStart w:id="46" w:name="_Toc43127982"/>
      <w:r>
        <w:rPr>
          <w:rFonts w:hint="eastAsia"/>
          <w:color w:val="000000"/>
        </w:rPr>
        <w:lastRenderedPageBreak/>
        <w:t>第四部分合同主要条款</w:t>
      </w:r>
      <w:bookmarkEnd w:id="45"/>
      <w:bookmarkEnd w:id="46"/>
    </w:p>
    <w:p w:rsidR="00845FCA" w:rsidRDefault="00ED7BBF">
      <w:pPr>
        <w:spacing w:line="360" w:lineRule="auto"/>
        <w:ind w:rightChars="-2" w:right="-4" w:firstLineChars="200" w:firstLine="482"/>
        <w:rPr>
          <w:rFonts w:ascii="宋体" w:hAnsi="宋体" w:cs="宋体"/>
          <w:b/>
          <w:bCs/>
          <w:color w:val="000000"/>
          <w:sz w:val="24"/>
        </w:rPr>
      </w:pPr>
      <w:r>
        <w:rPr>
          <w:rFonts w:ascii="宋体" w:hAnsi="宋体" w:cs="宋体" w:hint="eastAsia"/>
          <w:b/>
          <w:bCs/>
          <w:color w:val="000000"/>
          <w:sz w:val="24"/>
        </w:rPr>
        <w:t>4.1服务期限</w:t>
      </w:r>
    </w:p>
    <w:p w:rsidR="00845FCA" w:rsidRDefault="00ED7BBF">
      <w:pPr>
        <w:spacing w:line="360" w:lineRule="auto"/>
        <w:ind w:rightChars="-2" w:right="-4" w:firstLineChars="150" w:firstLine="360"/>
        <w:rPr>
          <w:color w:val="000000"/>
          <w:sz w:val="24"/>
        </w:rPr>
      </w:pPr>
      <w:r>
        <w:rPr>
          <w:rFonts w:hint="eastAsia"/>
          <w:color w:val="000000"/>
          <w:sz w:val="24"/>
        </w:rPr>
        <w:t>服务期限为叁年（具体时间以合同为准）。其中第一年为试用期，试用期期间，如果中标方在本物业管理中未能履行服务承诺和合同规定的各项义务，管理质量低劣，不予改正，或给招标方造成损失的，则招标方有权在委托期内终止合同。合同一年一签，招标方将对中标方项目服务情况进行考核，考核合格续签下一年度的合同；考核不合格的，学校有权终止合同。</w:t>
      </w:r>
    </w:p>
    <w:p w:rsidR="00845FCA" w:rsidRDefault="00ED7BBF">
      <w:pPr>
        <w:tabs>
          <w:tab w:val="left" w:pos="7560"/>
        </w:tabs>
        <w:topLinePunct/>
        <w:spacing w:line="500" w:lineRule="exact"/>
        <w:ind w:firstLineChars="200" w:firstLine="482"/>
        <w:rPr>
          <w:rFonts w:ascii="宋体" w:hAnsi="宋体" w:cs="宋体"/>
          <w:b/>
          <w:bCs/>
          <w:color w:val="000000"/>
          <w:sz w:val="24"/>
        </w:rPr>
      </w:pPr>
      <w:r>
        <w:rPr>
          <w:rFonts w:ascii="宋体" w:hAnsi="宋体" w:cs="宋体" w:hint="eastAsia"/>
          <w:b/>
          <w:bCs/>
          <w:color w:val="000000"/>
          <w:sz w:val="24"/>
        </w:rPr>
        <w:t>4.2履约责任：</w:t>
      </w:r>
    </w:p>
    <w:p w:rsidR="00845FCA" w:rsidRDefault="00ED7BBF">
      <w:pPr>
        <w:spacing w:line="353" w:lineRule="auto"/>
        <w:ind w:firstLineChars="150" w:firstLine="360"/>
        <w:rPr>
          <w:color w:val="000000"/>
          <w:sz w:val="24"/>
        </w:rPr>
      </w:pPr>
      <w:r>
        <w:rPr>
          <w:rFonts w:hint="eastAsia"/>
          <w:color w:val="000000"/>
          <w:sz w:val="24"/>
        </w:rPr>
        <w:t>（</w:t>
      </w:r>
      <w:r>
        <w:rPr>
          <w:rFonts w:hint="eastAsia"/>
          <w:color w:val="000000"/>
          <w:sz w:val="24"/>
        </w:rPr>
        <w:t>1</w:t>
      </w:r>
      <w:r>
        <w:rPr>
          <w:rFonts w:hint="eastAsia"/>
          <w:color w:val="000000"/>
          <w:sz w:val="24"/>
        </w:rPr>
        <w:t>）中标单位在中标公示结束后，签订合同之前</w:t>
      </w:r>
      <w:r>
        <w:rPr>
          <w:rFonts w:hint="eastAsia"/>
          <w:color w:val="000000"/>
          <w:sz w:val="24"/>
        </w:rPr>
        <w:t>5</w:t>
      </w:r>
      <w:r>
        <w:rPr>
          <w:rFonts w:hint="eastAsia"/>
          <w:color w:val="000000"/>
          <w:sz w:val="24"/>
        </w:rPr>
        <w:t>个工作日缴纳中标用价款的</w:t>
      </w:r>
      <w:r>
        <w:rPr>
          <w:color w:val="000000"/>
          <w:sz w:val="24"/>
        </w:rPr>
        <w:t>10%</w:t>
      </w:r>
      <w:r>
        <w:rPr>
          <w:rFonts w:hint="eastAsia"/>
          <w:color w:val="000000"/>
          <w:sz w:val="24"/>
        </w:rPr>
        <w:t>作为履约保证金，在</w:t>
      </w:r>
      <w:r>
        <w:rPr>
          <w:color w:val="000000"/>
          <w:sz w:val="24"/>
        </w:rPr>
        <w:t>较好地履行</w:t>
      </w:r>
      <w:r>
        <w:rPr>
          <w:rFonts w:hint="eastAsia"/>
          <w:color w:val="000000"/>
          <w:sz w:val="24"/>
        </w:rPr>
        <w:t>服务</w:t>
      </w:r>
      <w:r>
        <w:rPr>
          <w:color w:val="000000"/>
          <w:sz w:val="24"/>
        </w:rPr>
        <w:t>合同</w:t>
      </w:r>
      <w:r>
        <w:rPr>
          <w:rFonts w:hint="eastAsia"/>
          <w:color w:val="000000"/>
          <w:sz w:val="24"/>
        </w:rPr>
        <w:t>满叁年后</w:t>
      </w:r>
      <w:r>
        <w:rPr>
          <w:color w:val="000000"/>
          <w:sz w:val="24"/>
        </w:rPr>
        <w:t>，招标</w:t>
      </w:r>
      <w:r>
        <w:rPr>
          <w:rFonts w:hint="eastAsia"/>
          <w:color w:val="000000"/>
          <w:sz w:val="24"/>
        </w:rPr>
        <w:t>人等额</w:t>
      </w:r>
      <w:r>
        <w:rPr>
          <w:color w:val="000000"/>
          <w:sz w:val="24"/>
        </w:rPr>
        <w:t>无息退还其履约保证金</w:t>
      </w:r>
      <w:r>
        <w:rPr>
          <w:rFonts w:hint="eastAsia"/>
          <w:color w:val="000000"/>
          <w:sz w:val="24"/>
        </w:rPr>
        <w:t>。</w:t>
      </w:r>
    </w:p>
    <w:p w:rsidR="00845FCA" w:rsidRDefault="00ED7BBF">
      <w:pPr>
        <w:pStyle w:val="-11"/>
        <w:tabs>
          <w:tab w:val="left" w:pos="851"/>
        </w:tabs>
        <w:spacing w:line="360" w:lineRule="auto"/>
        <w:ind w:firstLine="480"/>
        <w:rPr>
          <w:rFonts w:ascii="宋体" w:hAnsi="宋体"/>
          <w:b/>
          <w:color w:val="000000"/>
          <w:sz w:val="24"/>
          <w:szCs w:val="24"/>
        </w:rPr>
      </w:pPr>
      <w:r>
        <w:rPr>
          <w:rFonts w:ascii="宋体" w:hAnsi="宋体" w:hint="eastAsia"/>
          <w:color w:val="000000"/>
          <w:sz w:val="24"/>
        </w:rPr>
        <w:t>（2）</w:t>
      </w:r>
      <w:r>
        <w:rPr>
          <w:rFonts w:ascii="宋体" w:hAnsi="宋体" w:hint="eastAsia"/>
          <w:color w:val="000000"/>
          <w:sz w:val="24"/>
          <w:lang w:val="zh-CN"/>
        </w:rPr>
        <w:t>服务相关</w:t>
      </w:r>
      <w:r>
        <w:rPr>
          <w:rFonts w:ascii="宋体" w:hAnsi="宋体" w:hint="eastAsia"/>
          <w:color w:val="000000"/>
          <w:sz w:val="24"/>
        </w:rPr>
        <w:t>承诺</w:t>
      </w:r>
      <w:r>
        <w:rPr>
          <w:rFonts w:ascii="宋体" w:hAnsi="宋体" w:hint="eastAsia"/>
          <w:color w:val="000000"/>
          <w:sz w:val="24"/>
          <w:lang w:val="zh-CN"/>
        </w:rPr>
        <w:t>未能达到要求</w:t>
      </w:r>
      <w:r>
        <w:rPr>
          <w:rFonts w:ascii="宋体" w:hAnsi="宋体" w:hint="eastAsia"/>
          <w:b/>
          <w:color w:val="000000"/>
          <w:sz w:val="24"/>
          <w:szCs w:val="24"/>
        </w:rPr>
        <w:t>，招标人有权扣除5-10%合同履约保证金，直至终止合同。</w:t>
      </w:r>
    </w:p>
    <w:p w:rsidR="00845FCA" w:rsidRDefault="00ED7BBF">
      <w:pPr>
        <w:pStyle w:val="-11"/>
        <w:tabs>
          <w:tab w:val="left" w:pos="851"/>
        </w:tabs>
        <w:spacing w:line="360" w:lineRule="auto"/>
        <w:ind w:firstLine="480"/>
        <w:rPr>
          <w:rFonts w:ascii="宋体" w:hAnsi="宋体"/>
          <w:color w:val="000000"/>
          <w:sz w:val="24"/>
          <w:szCs w:val="24"/>
        </w:rPr>
      </w:pPr>
      <w:r>
        <w:rPr>
          <w:rFonts w:ascii="宋体" w:hAnsi="宋体" w:hint="eastAsia"/>
          <w:color w:val="000000"/>
          <w:sz w:val="24"/>
          <w:szCs w:val="24"/>
        </w:rPr>
        <w:t>（3）合同存续期间，若发生不可抗力（如主体变更等情景的），并影响合同执行的，招标人不承担责任。</w:t>
      </w:r>
    </w:p>
    <w:p w:rsidR="00845FCA" w:rsidRDefault="00ED7BBF">
      <w:pPr>
        <w:tabs>
          <w:tab w:val="left" w:pos="7560"/>
        </w:tabs>
        <w:topLinePunct/>
        <w:spacing w:line="500" w:lineRule="exact"/>
        <w:ind w:firstLineChars="200" w:firstLine="482"/>
        <w:rPr>
          <w:rFonts w:ascii="宋体" w:hAnsi="宋体" w:cs="宋体"/>
          <w:color w:val="000000"/>
          <w:sz w:val="24"/>
        </w:rPr>
      </w:pPr>
      <w:r>
        <w:rPr>
          <w:rFonts w:ascii="宋体" w:hAnsi="宋体" w:cs="宋体" w:hint="eastAsia"/>
          <w:b/>
          <w:bCs/>
          <w:color w:val="000000"/>
          <w:sz w:val="24"/>
        </w:rPr>
        <w:t>4.3付款方式：</w:t>
      </w:r>
    </w:p>
    <w:p w:rsidR="00845FCA" w:rsidRDefault="00ED7BBF">
      <w:pPr>
        <w:spacing w:line="500" w:lineRule="exact"/>
        <w:ind w:firstLineChars="200" w:firstLine="480"/>
        <w:rPr>
          <w:rFonts w:ascii="宋体" w:hAnsi="宋体" w:cs="宋体"/>
          <w:color w:val="000000"/>
          <w:sz w:val="24"/>
        </w:rPr>
      </w:pPr>
      <w:r>
        <w:rPr>
          <w:rFonts w:ascii="宋体" w:hAnsi="宋体" w:cs="宋体" w:hint="eastAsia"/>
          <w:color w:val="000000"/>
          <w:sz w:val="24"/>
        </w:rPr>
        <w:t>物业管理服务费分别按年度物业管理中标价的</w:t>
      </w:r>
      <w:r>
        <w:rPr>
          <w:rFonts w:ascii="宋体" w:hAnsi="宋体" w:cs="宋体"/>
          <w:color w:val="000000"/>
          <w:sz w:val="24"/>
        </w:rPr>
        <w:t>25%</w:t>
      </w:r>
      <w:r>
        <w:rPr>
          <w:rFonts w:ascii="宋体" w:hAnsi="宋体" w:cs="宋体" w:hint="eastAsia"/>
          <w:color w:val="000000"/>
          <w:sz w:val="24"/>
        </w:rPr>
        <w:t>，于每季度支付一次。结算时乙方须开具正规有效发票。</w:t>
      </w:r>
    </w:p>
    <w:p w:rsidR="00845FCA" w:rsidRDefault="00ED7BBF">
      <w:pPr>
        <w:spacing w:line="500" w:lineRule="exact"/>
        <w:ind w:firstLine="480"/>
        <w:rPr>
          <w:rFonts w:ascii="宋体" w:hAnsi="宋体" w:cs="宋体"/>
          <w:b/>
          <w:color w:val="000000"/>
          <w:sz w:val="24"/>
        </w:rPr>
      </w:pPr>
      <w:r>
        <w:rPr>
          <w:rFonts w:ascii="宋体" w:hAnsi="宋体" w:cs="宋体" w:hint="eastAsia"/>
          <w:b/>
          <w:color w:val="000000"/>
          <w:sz w:val="24"/>
        </w:rPr>
        <w:t>4.4有关项目费用的支付见附件2备注。</w:t>
      </w:r>
    </w:p>
    <w:p w:rsidR="00845FCA" w:rsidRDefault="00ED7BBF">
      <w:pPr>
        <w:spacing w:line="360" w:lineRule="auto"/>
        <w:jc w:val="left"/>
        <w:rPr>
          <w:rFonts w:ascii="黑体" w:eastAsia="黑体" w:hAnsi="黑体" w:cs="宋体"/>
          <w:b/>
          <w:color w:val="000000"/>
          <w:sz w:val="24"/>
        </w:rPr>
      </w:pPr>
      <w:r>
        <w:rPr>
          <w:rFonts w:ascii="黑体" w:eastAsia="黑体" w:hAnsi="黑体" w:cs="宋体" w:hint="eastAsia"/>
          <w:b/>
          <w:color w:val="000000"/>
          <w:sz w:val="24"/>
        </w:rPr>
        <w:t>（1）安保人员费用计入总费用，但不计入2020.8.3-2021.8.2合同段支付费用。无论安保项投标人报多少费用，2020.8.3-2021.8.2合同段都将在总费用中扣除79.6136万元。该费用自下个合同期起计。</w:t>
      </w:r>
    </w:p>
    <w:p w:rsidR="00845FCA" w:rsidRDefault="00ED7BBF">
      <w:pPr>
        <w:spacing w:line="360" w:lineRule="auto"/>
        <w:jc w:val="left"/>
        <w:rPr>
          <w:rFonts w:ascii="黑体" w:eastAsia="黑体" w:hAnsi="黑体" w:cs="宋体"/>
          <w:b/>
          <w:color w:val="000000"/>
          <w:sz w:val="24"/>
        </w:rPr>
      </w:pPr>
      <w:r>
        <w:rPr>
          <w:rFonts w:ascii="黑体" w:eastAsia="黑体" w:hAnsi="黑体" w:cs="宋体" w:hint="eastAsia"/>
          <w:b/>
          <w:color w:val="000000"/>
          <w:sz w:val="24"/>
        </w:rPr>
        <w:t>（2）开荒保洁费用只在2020.8.3-2021.8.2合同段支付，其他合同段扣除该费用。新增项目开荒保洁费用另行协商。</w:t>
      </w:r>
    </w:p>
    <w:p w:rsidR="00845FCA" w:rsidRDefault="00ED7BBF">
      <w:pPr>
        <w:spacing w:line="360" w:lineRule="auto"/>
        <w:jc w:val="left"/>
        <w:rPr>
          <w:rFonts w:ascii="黑体" w:eastAsia="黑体" w:hAnsi="黑体" w:cs="宋体"/>
          <w:b/>
          <w:color w:val="000000"/>
          <w:sz w:val="24"/>
        </w:rPr>
      </w:pPr>
      <w:r>
        <w:rPr>
          <w:rFonts w:ascii="黑体" w:eastAsia="黑体" w:hAnsi="黑体" w:cs="宋体" w:hint="eastAsia"/>
          <w:b/>
          <w:color w:val="000000"/>
          <w:sz w:val="24"/>
        </w:rPr>
        <w:t>（3）电梯特种费用计入报价总计，但在2020.8.3-2021.8.2合同段中标总价中扣除2.4万（2021.1.18日前该费用由招标人支付）。</w:t>
      </w:r>
    </w:p>
    <w:p w:rsidR="00845FCA" w:rsidRDefault="00845FCA">
      <w:pPr>
        <w:spacing w:line="500" w:lineRule="exact"/>
        <w:ind w:firstLine="480"/>
        <w:rPr>
          <w:rFonts w:ascii="宋体" w:hAnsi="宋体" w:cs="宋体"/>
          <w:b/>
          <w:color w:val="000000"/>
          <w:sz w:val="24"/>
        </w:rPr>
      </w:pPr>
    </w:p>
    <w:p w:rsidR="00845FCA" w:rsidRDefault="00ED7BBF">
      <w:pPr>
        <w:spacing w:line="500" w:lineRule="exact"/>
        <w:jc w:val="center"/>
        <w:rPr>
          <w:rStyle w:val="1Char"/>
          <w:rFonts w:ascii="宋体" w:hAnsi="宋体" w:cs="宋体"/>
          <w:b w:val="0"/>
          <w:bCs w:val="0"/>
          <w:color w:val="000000"/>
          <w:kern w:val="2"/>
          <w:sz w:val="24"/>
          <w:szCs w:val="24"/>
        </w:rPr>
      </w:pPr>
      <w:r>
        <w:rPr>
          <w:color w:val="000000"/>
          <w:sz w:val="24"/>
        </w:rPr>
        <w:br w:type="page"/>
      </w:r>
      <w:bookmarkStart w:id="47" w:name="_Toc37838049"/>
      <w:bookmarkStart w:id="48" w:name="_Toc43127983"/>
      <w:r>
        <w:rPr>
          <w:rStyle w:val="1Char"/>
          <w:rFonts w:hint="eastAsia"/>
          <w:color w:val="000000"/>
        </w:rPr>
        <w:lastRenderedPageBreak/>
        <w:t>第五部分附件</w:t>
      </w:r>
      <w:bookmarkEnd w:id="47"/>
      <w:bookmarkEnd w:id="48"/>
    </w:p>
    <w:p w:rsidR="00845FCA" w:rsidRDefault="00ED7BBF">
      <w:pPr>
        <w:spacing w:line="480" w:lineRule="exact"/>
        <w:ind w:firstLineChars="200" w:firstLine="480"/>
        <w:rPr>
          <w:rFonts w:ascii="宋体" w:hAnsi="宋体" w:cs="宋体"/>
          <w:color w:val="000000"/>
          <w:sz w:val="24"/>
        </w:rPr>
      </w:pPr>
      <w:r>
        <w:rPr>
          <w:rFonts w:ascii="宋体" w:hAnsi="宋体" w:cs="宋体" w:hint="eastAsia"/>
          <w:color w:val="000000"/>
          <w:sz w:val="24"/>
        </w:rPr>
        <w:t>附件</w:t>
      </w:r>
      <w:r>
        <w:rPr>
          <w:rFonts w:ascii="宋体" w:hAnsi="宋体" w:cs="宋体"/>
          <w:color w:val="000000"/>
          <w:sz w:val="24"/>
        </w:rPr>
        <w:t>1</w:t>
      </w:r>
      <w:r>
        <w:rPr>
          <w:rFonts w:ascii="宋体" w:hAnsi="宋体" w:cs="宋体" w:hint="eastAsia"/>
          <w:color w:val="000000"/>
          <w:sz w:val="24"/>
        </w:rPr>
        <w:t>：投标函</w:t>
      </w:r>
    </w:p>
    <w:p w:rsidR="00845FCA" w:rsidRDefault="00ED7BBF">
      <w:pPr>
        <w:spacing w:line="480" w:lineRule="exact"/>
        <w:ind w:firstLineChars="200" w:firstLine="480"/>
        <w:rPr>
          <w:rFonts w:ascii="宋体" w:hAnsi="宋体" w:cs="宋体"/>
          <w:color w:val="000000"/>
          <w:sz w:val="24"/>
        </w:rPr>
      </w:pPr>
      <w:r>
        <w:rPr>
          <w:rFonts w:ascii="宋体" w:hAnsi="宋体" w:cs="宋体" w:hint="eastAsia"/>
          <w:color w:val="000000"/>
          <w:sz w:val="24"/>
        </w:rPr>
        <w:t>附件2：法定代表人资格证明</w:t>
      </w:r>
    </w:p>
    <w:p w:rsidR="00845FCA" w:rsidRDefault="00ED7BBF">
      <w:pPr>
        <w:spacing w:line="480" w:lineRule="exact"/>
        <w:ind w:firstLineChars="200" w:firstLine="480"/>
        <w:rPr>
          <w:rFonts w:ascii="宋体" w:hAnsi="宋体" w:cs="宋体"/>
          <w:color w:val="000000"/>
          <w:sz w:val="24"/>
        </w:rPr>
      </w:pPr>
      <w:r>
        <w:rPr>
          <w:rFonts w:ascii="宋体" w:hAnsi="宋体" w:cs="宋体" w:hint="eastAsia"/>
          <w:color w:val="000000"/>
          <w:sz w:val="24"/>
        </w:rPr>
        <w:t>附件3：投标分项报价表</w:t>
      </w:r>
    </w:p>
    <w:p w:rsidR="00845FCA" w:rsidRDefault="00ED7BBF">
      <w:pPr>
        <w:spacing w:line="480" w:lineRule="exact"/>
        <w:ind w:firstLineChars="200" w:firstLine="480"/>
        <w:rPr>
          <w:rFonts w:ascii="宋体" w:hAnsi="宋体" w:cs="宋体"/>
          <w:color w:val="000000"/>
          <w:sz w:val="24"/>
        </w:rPr>
      </w:pPr>
      <w:r>
        <w:rPr>
          <w:rFonts w:ascii="宋体" w:hAnsi="宋体" w:cs="宋体" w:hint="eastAsia"/>
          <w:color w:val="000000"/>
          <w:sz w:val="24"/>
        </w:rPr>
        <w:t>附件4：法定代表人授权书</w:t>
      </w:r>
    </w:p>
    <w:p w:rsidR="00845FCA" w:rsidRDefault="00ED7BBF">
      <w:pPr>
        <w:spacing w:line="480" w:lineRule="exact"/>
        <w:ind w:firstLineChars="200" w:firstLine="480"/>
        <w:rPr>
          <w:rFonts w:ascii="宋体" w:hAnsi="宋体" w:cs="宋体"/>
          <w:color w:val="000000"/>
          <w:sz w:val="24"/>
        </w:rPr>
      </w:pPr>
      <w:r>
        <w:rPr>
          <w:rFonts w:ascii="宋体" w:hAnsi="宋体" w:cs="宋体" w:hint="eastAsia"/>
          <w:color w:val="000000"/>
          <w:sz w:val="24"/>
        </w:rPr>
        <w:t>附件5：报名投标确认函</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附件6：技术部分评分索引表</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 xml:space="preserve">附件7： 主要管理人员情况一览表 </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附件8： 技术人员情况一览表</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附件9：人员配置一览表</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附件10： 信息系统使用客户证明书</w:t>
      </w:r>
      <w:r>
        <w:rPr>
          <w:rFonts w:ascii="宋体" w:hAnsi="宋体"/>
          <w:color w:val="000000"/>
          <w:sz w:val="24"/>
        </w:rPr>
        <w:t>、</w:t>
      </w:r>
      <w:r>
        <w:rPr>
          <w:rFonts w:ascii="宋体" w:hAnsi="宋体" w:hint="eastAsia"/>
          <w:color w:val="000000"/>
          <w:sz w:val="24"/>
        </w:rPr>
        <w:t>承诺书</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附件11： 物业装备一览表</w:t>
      </w:r>
    </w:p>
    <w:p w:rsidR="00845FCA" w:rsidRDefault="00ED7BBF">
      <w:pPr>
        <w:snapToGrid w:val="0"/>
        <w:spacing w:line="400" w:lineRule="exact"/>
        <w:ind w:firstLineChars="196" w:firstLine="470"/>
        <w:jc w:val="left"/>
        <w:rPr>
          <w:rFonts w:ascii="宋体" w:hAnsi="宋体"/>
          <w:color w:val="000000"/>
          <w:sz w:val="24"/>
        </w:rPr>
      </w:pPr>
      <w:r>
        <w:rPr>
          <w:rFonts w:ascii="宋体" w:hAnsi="宋体" w:hint="eastAsia"/>
          <w:color w:val="000000"/>
          <w:sz w:val="24"/>
        </w:rPr>
        <w:t>附件12：投标人高校物业合同金额及服务时长一览表</w:t>
      </w:r>
    </w:p>
    <w:p w:rsidR="00845FCA" w:rsidRDefault="00ED7BBF">
      <w:pPr>
        <w:snapToGrid w:val="0"/>
        <w:spacing w:line="400" w:lineRule="exact"/>
        <w:ind w:firstLineChars="200" w:firstLine="480"/>
        <w:jc w:val="left"/>
        <w:rPr>
          <w:rFonts w:ascii="宋体" w:hAnsi="宋体"/>
          <w:color w:val="000000"/>
          <w:sz w:val="24"/>
        </w:rPr>
      </w:pPr>
      <w:r>
        <w:rPr>
          <w:rFonts w:ascii="宋体" w:hAnsi="宋体" w:hint="eastAsia"/>
          <w:color w:val="000000"/>
          <w:sz w:val="24"/>
        </w:rPr>
        <w:t>附件13：财务状况一览表</w:t>
      </w:r>
    </w:p>
    <w:p w:rsidR="00845FCA" w:rsidRDefault="00ED7BBF">
      <w:pPr>
        <w:snapToGrid w:val="0"/>
        <w:spacing w:line="400" w:lineRule="exact"/>
        <w:ind w:firstLineChars="200" w:firstLine="480"/>
        <w:jc w:val="left"/>
        <w:rPr>
          <w:rFonts w:ascii="宋体" w:hAnsi="宋体"/>
          <w:color w:val="000000"/>
          <w:sz w:val="24"/>
        </w:rPr>
      </w:pPr>
      <w:r>
        <w:rPr>
          <w:rFonts w:ascii="宋体" w:hAnsi="宋体" w:hint="eastAsia"/>
          <w:color w:val="000000"/>
          <w:sz w:val="24"/>
        </w:rPr>
        <w:t>附件14：</w:t>
      </w:r>
      <w:r>
        <w:rPr>
          <w:rStyle w:val="af4"/>
          <w:rFonts w:ascii="宋体" w:hAnsi="宋体" w:hint="eastAsia"/>
          <w:color w:val="000000"/>
          <w:sz w:val="24"/>
          <w:u w:val="none"/>
        </w:rPr>
        <w:t>踏勘人疫情承诺书</w:t>
      </w:r>
    </w:p>
    <w:p w:rsidR="00845FCA" w:rsidRDefault="00ED7BBF">
      <w:pPr>
        <w:snapToGrid w:val="0"/>
        <w:spacing w:line="400" w:lineRule="exact"/>
        <w:jc w:val="left"/>
        <w:rPr>
          <w:rFonts w:ascii="宋体" w:hAnsi="宋体"/>
          <w:color w:val="000000"/>
          <w:sz w:val="24"/>
        </w:rPr>
      </w:pPr>
      <w:r>
        <w:rPr>
          <w:color w:val="000000"/>
          <w:sz w:val="24"/>
        </w:rPr>
        <w:br w:type="page"/>
      </w:r>
      <w:bookmarkStart w:id="49" w:name="_Toc37838050"/>
      <w:bookmarkStart w:id="50" w:name="_Toc43127984"/>
      <w:r>
        <w:rPr>
          <w:rStyle w:val="2Char"/>
          <w:rFonts w:hint="eastAsia"/>
          <w:color w:val="000000"/>
          <w:sz w:val="24"/>
          <w:szCs w:val="24"/>
        </w:rPr>
        <w:lastRenderedPageBreak/>
        <w:t>附件</w:t>
      </w:r>
      <w:r>
        <w:rPr>
          <w:rStyle w:val="2Char"/>
          <w:color w:val="000000"/>
          <w:sz w:val="24"/>
          <w:szCs w:val="24"/>
        </w:rPr>
        <w:t>1</w:t>
      </w:r>
      <w:r>
        <w:rPr>
          <w:rStyle w:val="2Char"/>
          <w:rFonts w:hint="eastAsia"/>
          <w:color w:val="000000"/>
          <w:sz w:val="24"/>
          <w:szCs w:val="24"/>
        </w:rPr>
        <w:t>：投标函</w:t>
      </w:r>
      <w:bookmarkEnd w:id="49"/>
      <w:bookmarkEnd w:id="50"/>
    </w:p>
    <w:p w:rsidR="00845FCA" w:rsidRDefault="00ED7BBF">
      <w:pPr>
        <w:jc w:val="center"/>
        <w:rPr>
          <w:rFonts w:ascii="宋体"/>
          <w:color w:val="000000"/>
        </w:rPr>
      </w:pPr>
      <w:r>
        <w:rPr>
          <w:rFonts w:ascii="宋体" w:hAnsi="宋体" w:hint="eastAsia"/>
          <w:b/>
          <w:bCs/>
          <w:color w:val="000000"/>
          <w:sz w:val="44"/>
        </w:rPr>
        <w:t>投标函</w:t>
      </w:r>
    </w:p>
    <w:p w:rsidR="00845FCA" w:rsidRDefault="00ED7BBF">
      <w:pPr>
        <w:spacing w:line="360" w:lineRule="auto"/>
        <w:rPr>
          <w:color w:val="000000"/>
          <w:sz w:val="24"/>
        </w:rPr>
      </w:pPr>
      <w:r>
        <w:rPr>
          <w:rFonts w:hint="eastAsia"/>
          <w:color w:val="000000"/>
          <w:sz w:val="24"/>
        </w:rPr>
        <w:t>南通大学招投标管理办公室：</w:t>
      </w:r>
    </w:p>
    <w:p w:rsidR="00845FCA" w:rsidRDefault="00ED7BBF">
      <w:pPr>
        <w:spacing w:line="360" w:lineRule="auto"/>
        <w:ind w:left="1" w:firstLineChars="235" w:firstLine="564"/>
        <w:rPr>
          <w:color w:val="000000"/>
          <w:sz w:val="24"/>
        </w:rPr>
      </w:pPr>
      <w:r>
        <w:rPr>
          <w:rFonts w:hint="eastAsia"/>
          <w:color w:val="000000"/>
          <w:sz w:val="24"/>
        </w:rPr>
        <w:t>我方经仔细阅读研究项目招标文件</w:t>
      </w:r>
      <w:r>
        <w:rPr>
          <w:rFonts w:hint="eastAsia"/>
          <w:color w:val="000000"/>
          <w:sz w:val="24"/>
          <w:u w:val="single"/>
        </w:rPr>
        <w:t>（项目编号）</w:t>
      </w:r>
      <w:r>
        <w:rPr>
          <w:rFonts w:hint="eastAsia"/>
          <w:color w:val="000000"/>
          <w:sz w:val="24"/>
        </w:rPr>
        <w:t>，已完全了解招标文件中的所有条款及要求，决定参加投标，同时做出如下承诺：</w:t>
      </w:r>
    </w:p>
    <w:p w:rsidR="00845FCA" w:rsidRDefault="00ED7BBF">
      <w:pPr>
        <w:spacing w:line="360" w:lineRule="auto"/>
        <w:ind w:firstLineChars="200" w:firstLine="480"/>
        <w:rPr>
          <w:color w:val="000000"/>
          <w:sz w:val="24"/>
        </w:rPr>
      </w:pPr>
      <w:r>
        <w:rPr>
          <w:color w:val="000000"/>
          <w:sz w:val="24"/>
        </w:rPr>
        <w:t>1</w:t>
      </w:r>
      <w:r>
        <w:rPr>
          <w:rFonts w:hint="eastAsia"/>
          <w:color w:val="000000"/>
          <w:sz w:val="24"/>
        </w:rPr>
        <w:t>、我公司与本招标项目及该项目相关人员之间均不存在可能影响招标公正性的任何利害关系。</w:t>
      </w:r>
    </w:p>
    <w:p w:rsidR="00845FCA" w:rsidRDefault="00ED7BBF">
      <w:pPr>
        <w:spacing w:line="360" w:lineRule="auto"/>
        <w:ind w:firstLineChars="200" w:firstLine="480"/>
        <w:rPr>
          <w:color w:val="000000"/>
          <w:sz w:val="24"/>
          <w:u w:val="single"/>
        </w:rPr>
      </w:pPr>
      <w:r>
        <w:rPr>
          <w:color w:val="000000"/>
          <w:sz w:val="24"/>
        </w:rPr>
        <w:t>2</w:t>
      </w:r>
      <w:r>
        <w:rPr>
          <w:rFonts w:hint="eastAsia"/>
          <w:color w:val="000000"/>
          <w:sz w:val="24"/>
        </w:rPr>
        <w:t>、愿按招标文件的要求提供服务，投标服务项目的投标总价为：</w:t>
      </w:r>
    </w:p>
    <w:p w:rsidR="00845FCA" w:rsidRDefault="00ED7BBF">
      <w:pPr>
        <w:spacing w:line="360" w:lineRule="auto"/>
        <w:rPr>
          <w:color w:val="000000"/>
          <w:sz w:val="24"/>
        </w:rPr>
      </w:pPr>
      <w:r>
        <w:rPr>
          <w:rFonts w:hint="eastAsia"/>
          <w:color w:val="000000"/>
          <w:sz w:val="24"/>
        </w:rPr>
        <w:t>（小写）：，（大写）。</w:t>
      </w:r>
    </w:p>
    <w:p w:rsidR="00845FCA" w:rsidRDefault="00ED7BBF">
      <w:pPr>
        <w:spacing w:line="360" w:lineRule="auto"/>
        <w:ind w:firstLineChars="200" w:firstLine="480"/>
        <w:rPr>
          <w:color w:val="000000"/>
          <w:sz w:val="24"/>
        </w:rPr>
      </w:pPr>
      <w:r>
        <w:rPr>
          <w:color w:val="000000"/>
          <w:sz w:val="24"/>
        </w:rPr>
        <w:t>3</w:t>
      </w:r>
      <w:r>
        <w:rPr>
          <w:rFonts w:hint="eastAsia"/>
          <w:color w:val="000000"/>
          <w:sz w:val="24"/>
        </w:rPr>
        <w:t>、接受招标文件的所有条款、条件和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放弃对招标文件提出质疑的权利。</w:t>
      </w:r>
    </w:p>
    <w:p w:rsidR="00845FCA" w:rsidRDefault="00ED7BBF">
      <w:pPr>
        <w:spacing w:line="360" w:lineRule="auto"/>
        <w:ind w:firstLineChars="200" w:firstLine="480"/>
        <w:rPr>
          <w:color w:val="000000"/>
          <w:sz w:val="24"/>
        </w:rPr>
      </w:pPr>
      <w:r>
        <w:rPr>
          <w:color w:val="000000"/>
          <w:sz w:val="24"/>
        </w:rPr>
        <w:t>4</w:t>
      </w:r>
      <w:r>
        <w:rPr>
          <w:rFonts w:hint="eastAsia"/>
          <w:color w:val="000000"/>
          <w:sz w:val="24"/>
        </w:rPr>
        <w:t>、同意按照招标文件的要求提供所有资料、数据或信息。</w:t>
      </w:r>
    </w:p>
    <w:p w:rsidR="00845FCA" w:rsidRDefault="00ED7BBF">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845FCA" w:rsidRDefault="00ED7BBF">
      <w:pPr>
        <w:spacing w:line="360" w:lineRule="auto"/>
        <w:ind w:firstLineChars="200" w:firstLine="480"/>
        <w:rPr>
          <w:color w:val="000000"/>
          <w:sz w:val="24"/>
        </w:rPr>
      </w:pPr>
      <w:r>
        <w:rPr>
          <w:color w:val="000000"/>
          <w:sz w:val="24"/>
        </w:rPr>
        <w:t>6</w:t>
      </w:r>
      <w:r>
        <w:rPr>
          <w:rFonts w:hint="eastAsia"/>
          <w:color w:val="000000"/>
          <w:sz w:val="24"/>
        </w:rPr>
        <w:t>、我方如中标，将保证遵守招标文件对投标人的所有要求和规定，履行自己在投标文件中承诺的全部责任和义务。</w:t>
      </w:r>
    </w:p>
    <w:p w:rsidR="00845FCA" w:rsidRDefault="00ED7BBF">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845FCA" w:rsidRDefault="00ED7BBF">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tblPr>
      <w:tblGrid>
        <w:gridCol w:w="2376"/>
        <w:gridCol w:w="4678"/>
      </w:tblGrid>
      <w:tr w:rsidR="00845FCA">
        <w:trPr>
          <w:trHeight w:val="587"/>
          <w:jc w:val="center"/>
        </w:trPr>
        <w:tc>
          <w:tcPr>
            <w:tcW w:w="2376" w:type="dxa"/>
            <w:shd w:val="clear" w:color="auto" w:fill="auto"/>
          </w:tcPr>
          <w:p w:rsidR="00845FCA" w:rsidRDefault="00ED7BBF">
            <w:pPr>
              <w:spacing w:line="480" w:lineRule="auto"/>
              <w:jc w:val="center"/>
              <w:rPr>
                <w:color w:val="000000"/>
                <w:sz w:val="24"/>
              </w:rPr>
            </w:pPr>
            <w:r>
              <w:rPr>
                <w:rFonts w:hint="eastAsia"/>
                <w:color w:val="000000"/>
                <w:sz w:val="24"/>
              </w:rPr>
              <w:t>投标人（公章）：</w:t>
            </w:r>
          </w:p>
        </w:tc>
        <w:tc>
          <w:tcPr>
            <w:tcW w:w="4678" w:type="dxa"/>
            <w:tcBorders>
              <w:bottom w:val="single" w:sz="4" w:space="0" w:color="000000"/>
            </w:tcBorders>
            <w:shd w:val="clear" w:color="auto" w:fill="auto"/>
          </w:tcPr>
          <w:p w:rsidR="00845FCA" w:rsidRDefault="00845FCA">
            <w:pPr>
              <w:spacing w:line="480" w:lineRule="auto"/>
              <w:rPr>
                <w:color w:val="000000"/>
                <w:sz w:val="24"/>
              </w:rPr>
            </w:pPr>
          </w:p>
        </w:tc>
      </w:tr>
      <w:tr w:rsidR="00845FCA">
        <w:trPr>
          <w:jc w:val="center"/>
        </w:trPr>
        <w:tc>
          <w:tcPr>
            <w:tcW w:w="2376" w:type="dxa"/>
            <w:shd w:val="clear" w:color="auto" w:fill="auto"/>
          </w:tcPr>
          <w:p w:rsidR="00845FCA" w:rsidRDefault="00ED7BBF">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shd w:val="clear" w:color="auto" w:fill="auto"/>
          </w:tcPr>
          <w:p w:rsidR="00845FCA" w:rsidRDefault="00845FCA">
            <w:pPr>
              <w:spacing w:line="480" w:lineRule="auto"/>
              <w:rPr>
                <w:color w:val="000000"/>
                <w:sz w:val="24"/>
              </w:rPr>
            </w:pPr>
          </w:p>
        </w:tc>
      </w:tr>
      <w:tr w:rsidR="00845FCA">
        <w:trPr>
          <w:jc w:val="center"/>
        </w:trPr>
        <w:tc>
          <w:tcPr>
            <w:tcW w:w="2376" w:type="dxa"/>
            <w:shd w:val="clear" w:color="auto" w:fill="auto"/>
          </w:tcPr>
          <w:p w:rsidR="00845FCA" w:rsidRDefault="00ED7BBF">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shd w:val="clear" w:color="auto" w:fill="auto"/>
          </w:tcPr>
          <w:p w:rsidR="00845FCA" w:rsidRDefault="00845FCA">
            <w:pPr>
              <w:spacing w:line="480" w:lineRule="auto"/>
              <w:rPr>
                <w:color w:val="000000"/>
                <w:sz w:val="24"/>
              </w:rPr>
            </w:pPr>
          </w:p>
        </w:tc>
      </w:tr>
      <w:tr w:rsidR="00845FCA">
        <w:trPr>
          <w:jc w:val="center"/>
        </w:trPr>
        <w:tc>
          <w:tcPr>
            <w:tcW w:w="2376" w:type="dxa"/>
            <w:shd w:val="clear" w:color="auto" w:fill="auto"/>
          </w:tcPr>
          <w:p w:rsidR="00845FCA" w:rsidRDefault="00ED7BBF">
            <w:pPr>
              <w:spacing w:line="480" w:lineRule="auto"/>
              <w:jc w:val="center"/>
              <w:rPr>
                <w:color w:val="000000"/>
                <w:sz w:val="24"/>
              </w:rPr>
            </w:pPr>
            <w:r>
              <w:rPr>
                <w:rFonts w:ascii="Adobe 黑体 Std R" w:eastAsia="Adobe 黑体 Std R" w:hAnsi="Adobe 黑体 Std R"/>
                <w:color w:val="000000"/>
                <w:sz w:val="24"/>
              </w:rPr>
              <w:t>E  m  a  i  l</w:t>
            </w:r>
            <w:r>
              <w:rPr>
                <w:rFonts w:hint="eastAsia"/>
                <w:color w:val="000000"/>
                <w:sz w:val="24"/>
              </w:rPr>
              <w:t>：</w:t>
            </w:r>
          </w:p>
        </w:tc>
        <w:tc>
          <w:tcPr>
            <w:tcW w:w="4678" w:type="dxa"/>
            <w:tcBorders>
              <w:top w:val="single" w:sz="4" w:space="0" w:color="000000"/>
              <w:bottom w:val="single" w:sz="4" w:space="0" w:color="000000"/>
            </w:tcBorders>
            <w:shd w:val="clear" w:color="auto" w:fill="auto"/>
          </w:tcPr>
          <w:p w:rsidR="00845FCA" w:rsidRDefault="00845FCA">
            <w:pPr>
              <w:spacing w:line="480" w:lineRule="auto"/>
              <w:rPr>
                <w:color w:val="000000"/>
                <w:sz w:val="24"/>
              </w:rPr>
            </w:pPr>
          </w:p>
        </w:tc>
      </w:tr>
      <w:tr w:rsidR="00845FCA">
        <w:trPr>
          <w:jc w:val="center"/>
        </w:trPr>
        <w:tc>
          <w:tcPr>
            <w:tcW w:w="2376" w:type="dxa"/>
            <w:shd w:val="clear" w:color="auto" w:fill="auto"/>
          </w:tcPr>
          <w:p w:rsidR="00845FCA" w:rsidRDefault="00ED7BBF">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shd w:val="clear" w:color="auto" w:fill="auto"/>
          </w:tcPr>
          <w:p w:rsidR="00845FCA" w:rsidRDefault="00845FCA">
            <w:pPr>
              <w:spacing w:line="480" w:lineRule="auto"/>
              <w:rPr>
                <w:color w:val="000000"/>
                <w:sz w:val="24"/>
              </w:rPr>
            </w:pPr>
          </w:p>
        </w:tc>
      </w:tr>
      <w:tr w:rsidR="00845FCA">
        <w:trPr>
          <w:jc w:val="center"/>
        </w:trPr>
        <w:tc>
          <w:tcPr>
            <w:tcW w:w="2376" w:type="dxa"/>
            <w:shd w:val="clear" w:color="auto" w:fill="auto"/>
          </w:tcPr>
          <w:p w:rsidR="00845FCA" w:rsidRDefault="00ED7BBF">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shd w:val="clear" w:color="auto" w:fill="auto"/>
          </w:tcPr>
          <w:p w:rsidR="00845FCA" w:rsidRDefault="00845FCA">
            <w:pPr>
              <w:spacing w:line="480" w:lineRule="auto"/>
              <w:rPr>
                <w:color w:val="000000"/>
                <w:sz w:val="24"/>
              </w:rPr>
            </w:pPr>
          </w:p>
        </w:tc>
      </w:tr>
    </w:tbl>
    <w:p w:rsidR="00845FCA" w:rsidRDefault="00845FCA">
      <w:pPr>
        <w:snapToGrid w:val="0"/>
        <w:spacing w:line="360" w:lineRule="auto"/>
        <w:ind w:rightChars="-167" w:right="-351"/>
        <w:rPr>
          <w:rFonts w:ascii="宋体"/>
          <w:color w:val="000000"/>
          <w:spacing w:val="4"/>
          <w:sz w:val="24"/>
        </w:rPr>
        <w:sectPr w:rsidR="00845FCA">
          <w:footerReference w:type="even" r:id="rId11"/>
          <w:footerReference w:type="default" r:id="rId12"/>
          <w:footerReference w:type="first" r:id="rId13"/>
          <w:pgSz w:w="11906" w:h="16838"/>
          <w:pgMar w:top="1440" w:right="1080" w:bottom="1440" w:left="1080" w:header="851" w:footer="992" w:gutter="0"/>
          <w:cols w:space="425"/>
          <w:titlePg/>
          <w:docGrid w:type="lines" w:linePitch="312"/>
        </w:sectPr>
      </w:pPr>
    </w:p>
    <w:p w:rsidR="00845FCA" w:rsidRDefault="00ED7BBF">
      <w:pPr>
        <w:pStyle w:val="2"/>
        <w:rPr>
          <w:color w:val="000000"/>
          <w:sz w:val="24"/>
          <w:szCs w:val="24"/>
        </w:rPr>
      </w:pPr>
      <w:bookmarkStart w:id="51" w:name="_Toc42095815"/>
      <w:bookmarkStart w:id="52" w:name="_Toc43127985"/>
      <w:bookmarkStart w:id="53" w:name="_Toc37838054"/>
      <w:r>
        <w:rPr>
          <w:rFonts w:hint="eastAsia"/>
          <w:color w:val="000000"/>
          <w:sz w:val="24"/>
          <w:szCs w:val="24"/>
        </w:rPr>
        <w:lastRenderedPageBreak/>
        <w:t>附件</w:t>
      </w:r>
      <w:r>
        <w:rPr>
          <w:rFonts w:hint="eastAsia"/>
          <w:color w:val="000000"/>
          <w:sz w:val="24"/>
          <w:szCs w:val="24"/>
        </w:rPr>
        <w:t>2</w:t>
      </w:r>
      <w:r>
        <w:rPr>
          <w:rFonts w:hint="eastAsia"/>
          <w:color w:val="000000"/>
          <w:sz w:val="24"/>
          <w:szCs w:val="24"/>
        </w:rPr>
        <w:t>：投标分项报价表</w:t>
      </w:r>
      <w:bookmarkEnd w:id="51"/>
      <w:bookmarkEnd w:id="52"/>
    </w:p>
    <w:p w:rsidR="00845FCA" w:rsidRDefault="00ED7BBF">
      <w:pPr>
        <w:jc w:val="center"/>
        <w:rPr>
          <w:rFonts w:ascii="宋体" w:hAnsi="宋体"/>
          <w:b/>
          <w:color w:val="000000"/>
          <w:szCs w:val="21"/>
        </w:rPr>
      </w:pPr>
      <w:r>
        <w:rPr>
          <w:rFonts w:ascii="宋体" w:hAnsi="宋体"/>
          <w:b/>
          <w:color w:val="000000"/>
          <w:szCs w:val="21"/>
        </w:rPr>
        <w:tab/>
      </w:r>
      <w:r>
        <w:rPr>
          <w:rFonts w:ascii="宋体" w:hAnsi="宋体" w:hint="eastAsia"/>
          <w:b/>
          <w:bCs/>
          <w:color w:val="000000"/>
          <w:sz w:val="44"/>
        </w:rPr>
        <w:t>投标分项报价表</w:t>
      </w:r>
    </w:p>
    <w:p w:rsidR="00845FCA" w:rsidRDefault="00ED7BBF" w:rsidP="00CA013C">
      <w:pPr>
        <w:spacing w:afterLines="100" w:line="360" w:lineRule="auto"/>
        <w:rPr>
          <w:rFonts w:ascii="宋体" w:hAnsi="宋体"/>
          <w:color w:val="000000"/>
          <w:sz w:val="24"/>
          <w:u w:val="single"/>
        </w:rPr>
      </w:pPr>
      <w:r>
        <w:rPr>
          <w:rFonts w:ascii="宋体" w:hAnsi="宋体" w:hint="eastAsia"/>
          <w:color w:val="000000"/>
          <w:sz w:val="24"/>
        </w:rPr>
        <w:t>投标人全称（加盖公章）：</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1636"/>
        <w:gridCol w:w="2693"/>
        <w:gridCol w:w="1276"/>
        <w:gridCol w:w="3831"/>
      </w:tblGrid>
      <w:tr w:rsidR="00845FCA">
        <w:trPr>
          <w:trHeight w:val="506"/>
        </w:trPr>
        <w:tc>
          <w:tcPr>
            <w:tcW w:w="737" w:type="dxa"/>
            <w:vAlign w:val="center"/>
          </w:tcPr>
          <w:p w:rsidR="00845FCA" w:rsidRDefault="00ED7BBF">
            <w:pPr>
              <w:spacing w:line="360" w:lineRule="auto"/>
              <w:ind w:right="-2"/>
              <w:jc w:val="center"/>
              <w:rPr>
                <w:rFonts w:ascii="宋体" w:hAnsi="宋体"/>
                <w:b/>
                <w:color w:val="000000"/>
                <w:sz w:val="24"/>
              </w:rPr>
            </w:pPr>
            <w:r>
              <w:rPr>
                <w:rFonts w:ascii="宋体" w:hAnsi="宋体" w:hint="eastAsia"/>
                <w:b/>
                <w:color w:val="000000"/>
                <w:sz w:val="24"/>
              </w:rPr>
              <w:t>序号</w:t>
            </w:r>
          </w:p>
        </w:tc>
        <w:tc>
          <w:tcPr>
            <w:tcW w:w="4329" w:type="dxa"/>
            <w:gridSpan w:val="2"/>
            <w:vAlign w:val="center"/>
          </w:tcPr>
          <w:p w:rsidR="00845FCA" w:rsidRDefault="00ED7BBF">
            <w:pPr>
              <w:spacing w:line="360" w:lineRule="auto"/>
              <w:ind w:right="-2"/>
              <w:jc w:val="center"/>
              <w:rPr>
                <w:rFonts w:ascii="宋体" w:hAnsi="宋体"/>
                <w:b/>
                <w:color w:val="000000"/>
                <w:sz w:val="24"/>
              </w:rPr>
            </w:pPr>
            <w:r>
              <w:rPr>
                <w:rFonts w:ascii="宋体" w:hAnsi="宋体" w:hint="eastAsia"/>
                <w:b/>
                <w:color w:val="000000"/>
                <w:sz w:val="24"/>
              </w:rPr>
              <w:t>项目</w:t>
            </w:r>
          </w:p>
        </w:tc>
        <w:tc>
          <w:tcPr>
            <w:tcW w:w="1276" w:type="dxa"/>
            <w:vAlign w:val="center"/>
          </w:tcPr>
          <w:p w:rsidR="00845FCA" w:rsidRDefault="00ED7BBF">
            <w:pPr>
              <w:spacing w:line="360" w:lineRule="auto"/>
              <w:ind w:right="-2"/>
              <w:jc w:val="center"/>
              <w:rPr>
                <w:rFonts w:ascii="宋体" w:hAnsi="宋体"/>
                <w:b/>
                <w:color w:val="000000"/>
                <w:sz w:val="24"/>
              </w:rPr>
            </w:pPr>
            <w:r>
              <w:rPr>
                <w:rFonts w:ascii="宋体" w:hAnsi="宋体" w:hint="eastAsia"/>
                <w:b/>
                <w:color w:val="000000"/>
                <w:sz w:val="24"/>
              </w:rPr>
              <w:t>金额（元）</w:t>
            </w:r>
          </w:p>
        </w:tc>
        <w:tc>
          <w:tcPr>
            <w:tcW w:w="3831" w:type="dxa"/>
            <w:vAlign w:val="center"/>
          </w:tcPr>
          <w:p w:rsidR="00845FCA" w:rsidRDefault="00ED7BBF">
            <w:pPr>
              <w:spacing w:line="360" w:lineRule="auto"/>
              <w:ind w:right="-2"/>
              <w:jc w:val="center"/>
              <w:rPr>
                <w:rFonts w:ascii="宋体" w:hAnsi="宋体"/>
                <w:b/>
                <w:color w:val="000000"/>
                <w:sz w:val="24"/>
              </w:rPr>
            </w:pPr>
            <w:r>
              <w:rPr>
                <w:rFonts w:ascii="宋体" w:hAnsi="宋体" w:hint="eastAsia"/>
                <w:b/>
                <w:color w:val="000000"/>
                <w:sz w:val="24"/>
              </w:rPr>
              <w:t>备注</w:t>
            </w: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人员</w:t>
            </w:r>
            <w:r>
              <w:rPr>
                <w:rFonts w:ascii="宋体" w:hAnsi="宋体"/>
                <w:color w:val="000000"/>
                <w:sz w:val="24"/>
              </w:rPr>
              <w:t>工资</w:t>
            </w:r>
          </w:p>
        </w:tc>
        <w:tc>
          <w:tcPr>
            <w:tcW w:w="1276" w:type="dxa"/>
            <w:vAlign w:val="center"/>
          </w:tcPr>
          <w:p w:rsidR="00845FCA" w:rsidRDefault="00845FCA">
            <w:pPr>
              <w:spacing w:line="360" w:lineRule="auto"/>
              <w:ind w:right="-2"/>
              <w:jc w:val="center"/>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安保人员费用另计</w:t>
            </w: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2</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社保</w:t>
            </w:r>
            <w:r>
              <w:rPr>
                <w:rFonts w:ascii="宋体" w:hAnsi="宋体"/>
                <w:color w:val="000000"/>
                <w:sz w:val="24"/>
              </w:rPr>
              <w:t>费用</w:t>
            </w:r>
          </w:p>
        </w:tc>
        <w:tc>
          <w:tcPr>
            <w:tcW w:w="1276" w:type="dxa"/>
            <w:vAlign w:val="center"/>
          </w:tcPr>
          <w:p w:rsidR="00845FCA" w:rsidRDefault="00845FCA">
            <w:pPr>
              <w:spacing w:line="360" w:lineRule="auto"/>
              <w:ind w:right="-2"/>
              <w:jc w:val="center"/>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3</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服装费</w:t>
            </w:r>
          </w:p>
        </w:tc>
        <w:tc>
          <w:tcPr>
            <w:tcW w:w="1276" w:type="dxa"/>
            <w:vAlign w:val="center"/>
          </w:tcPr>
          <w:p w:rsidR="00845FCA" w:rsidRDefault="00845FCA">
            <w:pPr>
              <w:spacing w:line="360" w:lineRule="auto"/>
              <w:ind w:right="-2"/>
              <w:jc w:val="center"/>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4</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奖金</w:t>
            </w:r>
            <w:r>
              <w:rPr>
                <w:rFonts w:ascii="宋体" w:hAnsi="宋体"/>
                <w:color w:val="000000"/>
                <w:sz w:val="24"/>
              </w:rPr>
              <w:t>、福利、加班费用</w:t>
            </w:r>
          </w:p>
        </w:tc>
        <w:tc>
          <w:tcPr>
            <w:tcW w:w="1276" w:type="dxa"/>
            <w:vAlign w:val="center"/>
          </w:tcPr>
          <w:p w:rsidR="00845FCA" w:rsidRDefault="00845FCA">
            <w:pPr>
              <w:spacing w:line="360" w:lineRule="auto"/>
              <w:ind w:right="-2"/>
              <w:jc w:val="center"/>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5</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办公耗材（包括文化宣传）</w:t>
            </w:r>
          </w:p>
        </w:tc>
        <w:tc>
          <w:tcPr>
            <w:tcW w:w="1276" w:type="dxa"/>
            <w:vAlign w:val="center"/>
          </w:tcPr>
          <w:p w:rsidR="00845FCA" w:rsidRDefault="00845FCA">
            <w:pPr>
              <w:spacing w:line="360" w:lineRule="auto"/>
              <w:ind w:right="-2"/>
              <w:jc w:val="center"/>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rPr>
          <w:trHeight w:val="481"/>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6</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清洁用具、保洁</w:t>
            </w:r>
            <w:r>
              <w:rPr>
                <w:rFonts w:ascii="宋体" w:hAnsi="宋体"/>
                <w:color w:val="000000"/>
                <w:sz w:val="24"/>
              </w:rPr>
              <w:t>耗材</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见报价说明（须清单）</w:t>
            </w:r>
          </w:p>
        </w:tc>
      </w:tr>
      <w:tr w:rsidR="00845FCA">
        <w:trPr>
          <w:trHeight w:val="420"/>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7</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工具和装备、软件系统</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每年分摊的费用（见附件表）</w:t>
            </w:r>
          </w:p>
        </w:tc>
      </w:tr>
      <w:tr w:rsidR="00845FCA">
        <w:trPr>
          <w:trHeight w:val="225"/>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8</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绿化养护物资</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须清单</w:t>
            </w:r>
          </w:p>
        </w:tc>
      </w:tr>
      <w:tr w:rsidR="00845FCA">
        <w:trPr>
          <w:trHeight w:val="255"/>
        </w:trPr>
        <w:tc>
          <w:tcPr>
            <w:tcW w:w="737" w:type="dxa"/>
            <w:vMerge w:val="restart"/>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9</w:t>
            </w:r>
          </w:p>
        </w:tc>
        <w:tc>
          <w:tcPr>
            <w:tcW w:w="1636" w:type="dxa"/>
            <w:vMerge w:val="restart"/>
          </w:tcPr>
          <w:p w:rsidR="00845FCA" w:rsidRDefault="00ED7BBF">
            <w:pPr>
              <w:spacing w:line="360" w:lineRule="auto"/>
              <w:rPr>
                <w:rFonts w:ascii="宋体" w:hAnsi="宋体"/>
                <w:color w:val="000000"/>
                <w:sz w:val="24"/>
              </w:rPr>
            </w:pPr>
            <w:r>
              <w:rPr>
                <w:rFonts w:ascii="宋体" w:hAnsi="宋体" w:hint="eastAsia"/>
                <w:color w:val="000000"/>
                <w:sz w:val="24"/>
              </w:rPr>
              <w:t>特种维保费用</w:t>
            </w:r>
          </w:p>
        </w:tc>
        <w:tc>
          <w:tcPr>
            <w:tcW w:w="2693" w:type="dxa"/>
          </w:tcPr>
          <w:p w:rsidR="00845FCA" w:rsidRDefault="00ED7BBF">
            <w:pPr>
              <w:spacing w:line="360" w:lineRule="auto"/>
              <w:rPr>
                <w:rFonts w:ascii="宋体" w:hAnsi="宋体"/>
                <w:color w:val="000000"/>
                <w:sz w:val="24"/>
              </w:rPr>
            </w:pPr>
            <w:r>
              <w:rPr>
                <w:rFonts w:ascii="宋体" w:hAnsi="宋体" w:hint="eastAsia"/>
                <w:color w:val="000000"/>
                <w:sz w:val="24"/>
              </w:rPr>
              <w:t>锅炉维保、保养、测试</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rPr>
          <w:trHeight w:val="494"/>
        </w:trPr>
        <w:tc>
          <w:tcPr>
            <w:tcW w:w="737" w:type="dxa"/>
            <w:vMerge/>
            <w:vAlign w:val="center"/>
          </w:tcPr>
          <w:p w:rsidR="00845FCA" w:rsidRDefault="00845FCA">
            <w:pPr>
              <w:spacing w:line="360" w:lineRule="auto"/>
              <w:ind w:right="-2"/>
              <w:jc w:val="center"/>
              <w:rPr>
                <w:rFonts w:ascii="宋体" w:hAnsi="宋体"/>
                <w:color w:val="000000"/>
                <w:sz w:val="24"/>
              </w:rPr>
            </w:pPr>
          </w:p>
        </w:tc>
        <w:tc>
          <w:tcPr>
            <w:tcW w:w="1636" w:type="dxa"/>
            <w:vMerge/>
          </w:tcPr>
          <w:p w:rsidR="00845FCA" w:rsidRDefault="00845FCA">
            <w:pPr>
              <w:spacing w:line="360" w:lineRule="auto"/>
              <w:rPr>
                <w:rFonts w:ascii="宋体" w:hAnsi="宋体"/>
                <w:color w:val="000000"/>
                <w:sz w:val="24"/>
              </w:rPr>
            </w:pPr>
          </w:p>
        </w:tc>
        <w:tc>
          <w:tcPr>
            <w:tcW w:w="2693" w:type="dxa"/>
          </w:tcPr>
          <w:p w:rsidR="00845FCA" w:rsidRDefault="00ED7BBF">
            <w:pPr>
              <w:spacing w:line="360" w:lineRule="auto"/>
              <w:rPr>
                <w:rFonts w:ascii="宋体" w:hAnsi="宋体"/>
                <w:color w:val="000000"/>
                <w:sz w:val="24"/>
              </w:rPr>
            </w:pPr>
            <w:r>
              <w:rPr>
                <w:rFonts w:ascii="宋体" w:hAnsi="宋体" w:hint="eastAsia"/>
                <w:color w:val="000000"/>
                <w:sz w:val="24"/>
              </w:rPr>
              <w:t>电梯维保、测试、保险费</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rPr>
          <w:trHeight w:val="540"/>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10</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特种设施设备维修耗材</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范围见招标文件</w:t>
            </w:r>
          </w:p>
        </w:tc>
      </w:tr>
      <w:tr w:rsidR="00845FCA">
        <w:trPr>
          <w:trHeight w:val="381"/>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11</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水箱消毒、水质检测</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每学期一次</w:t>
            </w:r>
          </w:p>
        </w:tc>
      </w:tr>
      <w:tr w:rsidR="00845FCA">
        <w:trPr>
          <w:trHeight w:val="255"/>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12</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零星维修耗材</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范围见招标文件</w:t>
            </w:r>
          </w:p>
        </w:tc>
      </w:tr>
      <w:tr w:rsidR="00845FCA">
        <w:trPr>
          <w:trHeight w:val="330"/>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13</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安保人员费用</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rPr>
          <w:trHeight w:val="123"/>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13</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服务大厅建设</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每年分摊的费用</w:t>
            </w:r>
          </w:p>
        </w:tc>
      </w:tr>
      <w:tr w:rsidR="00845FCA">
        <w:trPr>
          <w:trHeight w:val="213"/>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14</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开荒保洁</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一次性费用</w:t>
            </w:r>
          </w:p>
        </w:tc>
      </w:tr>
      <w:tr w:rsidR="00845FCA">
        <w:trPr>
          <w:trHeight w:val="240"/>
        </w:trPr>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15</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其他费用</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见报价说明或根据需要，须清单</w:t>
            </w: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16</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合理</w:t>
            </w:r>
            <w:r>
              <w:rPr>
                <w:rFonts w:ascii="宋体" w:hAnsi="宋体"/>
                <w:color w:val="000000"/>
                <w:sz w:val="24"/>
              </w:rPr>
              <w:t>利润</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c>
          <w:tcPr>
            <w:tcW w:w="737" w:type="dxa"/>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17</w:t>
            </w:r>
          </w:p>
        </w:tc>
        <w:tc>
          <w:tcPr>
            <w:tcW w:w="4329" w:type="dxa"/>
            <w:gridSpan w:val="2"/>
          </w:tcPr>
          <w:p w:rsidR="00845FCA" w:rsidRDefault="00ED7BBF">
            <w:pPr>
              <w:spacing w:line="360" w:lineRule="auto"/>
              <w:rPr>
                <w:rFonts w:ascii="宋体" w:hAnsi="宋体"/>
                <w:color w:val="000000"/>
                <w:sz w:val="24"/>
              </w:rPr>
            </w:pPr>
            <w:r>
              <w:rPr>
                <w:rFonts w:ascii="宋体" w:hAnsi="宋体" w:hint="eastAsia"/>
                <w:color w:val="000000"/>
                <w:sz w:val="24"/>
              </w:rPr>
              <w:t>法定税金</w:t>
            </w:r>
          </w:p>
        </w:tc>
        <w:tc>
          <w:tcPr>
            <w:tcW w:w="1276" w:type="dxa"/>
            <w:vAlign w:val="center"/>
          </w:tcPr>
          <w:p w:rsidR="00845FCA" w:rsidRDefault="00845FCA">
            <w:pPr>
              <w:spacing w:line="360" w:lineRule="auto"/>
              <w:ind w:right="-2"/>
              <w:rPr>
                <w:rFonts w:ascii="宋体" w:hAnsi="宋体"/>
                <w:color w:val="000000"/>
                <w:sz w:val="24"/>
              </w:rPr>
            </w:pPr>
          </w:p>
        </w:tc>
        <w:tc>
          <w:tcPr>
            <w:tcW w:w="3831" w:type="dxa"/>
            <w:vAlign w:val="center"/>
          </w:tcPr>
          <w:p w:rsidR="00845FCA" w:rsidRDefault="00845FCA">
            <w:pPr>
              <w:spacing w:line="360" w:lineRule="auto"/>
              <w:ind w:right="-2"/>
              <w:jc w:val="center"/>
              <w:rPr>
                <w:rFonts w:ascii="宋体" w:hAnsi="宋体"/>
                <w:color w:val="000000"/>
                <w:sz w:val="24"/>
              </w:rPr>
            </w:pPr>
          </w:p>
        </w:tc>
      </w:tr>
      <w:tr w:rsidR="00845FCA">
        <w:tc>
          <w:tcPr>
            <w:tcW w:w="5066" w:type="dxa"/>
            <w:gridSpan w:val="3"/>
            <w:vAlign w:val="center"/>
          </w:tcPr>
          <w:p w:rsidR="00845FCA" w:rsidRDefault="00ED7BBF">
            <w:pPr>
              <w:spacing w:line="360" w:lineRule="auto"/>
              <w:ind w:right="-2"/>
              <w:jc w:val="center"/>
              <w:rPr>
                <w:rFonts w:ascii="宋体" w:hAnsi="宋体"/>
                <w:color w:val="000000"/>
                <w:sz w:val="24"/>
              </w:rPr>
            </w:pPr>
            <w:r>
              <w:rPr>
                <w:rFonts w:ascii="宋体" w:hAnsi="宋体" w:hint="eastAsia"/>
                <w:color w:val="000000"/>
                <w:sz w:val="24"/>
              </w:rPr>
              <w:t>总价人民币（大写）</w:t>
            </w:r>
          </w:p>
        </w:tc>
        <w:tc>
          <w:tcPr>
            <w:tcW w:w="5107" w:type="dxa"/>
            <w:gridSpan w:val="2"/>
            <w:vAlign w:val="center"/>
          </w:tcPr>
          <w:p w:rsidR="00845FCA" w:rsidRDefault="00845FCA">
            <w:pPr>
              <w:spacing w:line="360" w:lineRule="auto"/>
              <w:ind w:right="-2"/>
              <w:jc w:val="center"/>
              <w:rPr>
                <w:rFonts w:ascii="宋体" w:hAnsi="宋体"/>
                <w:color w:val="000000"/>
                <w:sz w:val="24"/>
              </w:rPr>
            </w:pPr>
          </w:p>
        </w:tc>
      </w:tr>
    </w:tbl>
    <w:p w:rsidR="00845FCA" w:rsidRDefault="00845FCA">
      <w:pPr>
        <w:rPr>
          <w:rFonts w:ascii="宋体" w:hAnsi="宋体"/>
          <w:color w:val="000000"/>
          <w:szCs w:val="21"/>
        </w:rPr>
      </w:pPr>
    </w:p>
    <w:p w:rsidR="00845FCA" w:rsidRDefault="00ED7BBF">
      <w:pPr>
        <w:rPr>
          <w:rFonts w:ascii="宋体" w:hAnsi="宋体"/>
          <w:color w:val="000000"/>
          <w:sz w:val="24"/>
          <w:u w:val="single"/>
        </w:rPr>
      </w:pPr>
      <w:r>
        <w:rPr>
          <w:rFonts w:ascii="宋体" w:hAnsi="宋体" w:hint="eastAsia"/>
          <w:color w:val="000000"/>
          <w:sz w:val="24"/>
        </w:rPr>
        <w:t>法定代表人或授权代表签字：</w:t>
      </w:r>
    </w:p>
    <w:p w:rsidR="00845FCA" w:rsidRDefault="00845FCA">
      <w:pPr>
        <w:spacing w:line="460" w:lineRule="exact"/>
        <w:rPr>
          <w:rFonts w:ascii="宋体" w:hAnsi="宋体"/>
          <w:bCs/>
          <w:color w:val="000000"/>
          <w:sz w:val="24"/>
        </w:rPr>
      </w:pPr>
    </w:p>
    <w:p w:rsidR="00845FCA" w:rsidRDefault="00ED7BBF">
      <w:pPr>
        <w:spacing w:line="540" w:lineRule="atLeast"/>
        <w:jc w:val="left"/>
        <w:rPr>
          <w:rFonts w:ascii="宋体" w:hAnsi="宋体" w:cs="宋体"/>
          <w:b/>
          <w:color w:val="000000"/>
          <w:sz w:val="24"/>
        </w:rPr>
      </w:pPr>
      <w:r>
        <w:rPr>
          <w:rFonts w:ascii="宋体" w:hAnsi="宋体" w:cs="宋体" w:hint="eastAsia"/>
          <w:b/>
          <w:color w:val="000000"/>
          <w:sz w:val="24"/>
        </w:rPr>
        <w:lastRenderedPageBreak/>
        <w:t>备注：</w:t>
      </w:r>
    </w:p>
    <w:p w:rsidR="00845FCA" w:rsidRDefault="00ED7BBF">
      <w:pPr>
        <w:spacing w:line="360" w:lineRule="auto"/>
        <w:jc w:val="left"/>
        <w:rPr>
          <w:color w:val="000000"/>
          <w:sz w:val="24"/>
        </w:rPr>
      </w:pPr>
      <w:r>
        <w:rPr>
          <w:rFonts w:ascii="宋体" w:hAnsi="宋体" w:cs="宋体" w:hint="eastAsia"/>
          <w:color w:val="000000"/>
          <w:sz w:val="24"/>
        </w:rPr>
        <w:t>1．</w:t>
      </w:r>
      <w:r>
        <w:rPr>
          <w:rFonts w:hint="eastAsia"/>
          <w:color w:val="000000"/>
          <w:sz w:val="24"/>
        </w:rPr>
        <w:t>报价中人员工资不得低于南通市最低工资标准。</w:t>
      </w:r>
    </w:p>
    <w:p w:rsidR="00845FCA" w:rsidRDefault="00ED7BBF">
      <w:pPr>
        <w:spacing w:line="360" w:lineRule="auto"/>
        <w:jc w:val="left"/>
        <w:rPr>
          <w:color w:val="000000"/>
          <w:sz w:val="24"/>
        </w:rPr>
      </w:pPr>
      <w:r>
        <w:rPr>
          <w:rFonts w:hint="eastAsia"/>
          <w:color w:val="000000"/>
          <w:sz w:val="24"/>
        </w:rPr>
        <w:t>2</w:t>
      </w:r>
      <w:r>
        <w:rPr>
          <w:rFonts w:hint="eastAsia"/>
          <w:color w:val="000000"/>
          <w:sz w:val="24"/>
        </w:rPr>
        <w:t>．投标人须按照表格内容进行报价，不得漏项、缺项，否则视为不相应投标文件处理。</w:t>
      </w:r>
    </w:p>
    <w:p w:rsidR="00845FCA" w:rsidRDefault="00ED7BBF">
      <w:pPr>
        <w:spacing w:line="360" w:lineRule="auto"/>
        <w:jc w:val="left"/>
        <w:rPr>
          <w:rFonts w:ascii="宋体" w:hAnsi="宋体"/>
          <w:color w:val="000000"/>
          <w:sz w:val="24"/>
        </w:rPr>
      </w:pPr>
      <w:r>
        <w:rPr>
          <w:rFonts w:hint="eastAsia"/>
          <w:color w:val="000000"/>
          <w:sz w:val="24"/>
        </w:rPr>
        <w:t>3</w:t>
      </w:r>
      <w:r>
        <w:rPr>
          <w:rFonts w:hint="eastAsia"/>
          <w:color w:val="000000"/>
          <w:sz w:val="24"/>
        </w:rPr>
        <w:t>．所有报价（含各分项报价）必须符合国家法律法规及本次招标文件要求。投标总报价明显低于</w:t>
      </w:r>
      <w:r>
        <w:rPr>
          <w:rFonts w:ascii="宋体" w:hAnsi="宋体" w:hint="eastAsia"/>
          <w:color w:val="000000"/>
          <w:sz w:val="24"/>
        </w:rPr>
        <w:t>其自身合理成本且又无法提供证明的，属于恶意竞争情形，被评委认定为恶意竞争的，为无效投标报价。</w:t>
      </w:r>
    </w:p>
    <w:p w:rsidR="00845FCA" w:rsidRDefault="00ED7BBF">
      <w:pPr>
        <w:spacing w:line="360" w:lineRule="auto"/>
        <w:jc w:val="left"/>
        <w:rPr>
          <w:rFonts w:ascii="黑体" w:eastAsia="黑体" w:hAnsi="黑体"/>
          <w:b/>
          <w:color w:val="000000"/>
          <w:sz w:val="24"/>
        </w:rPr>
      </w:pPr>
      <w:r>
        <w:rPr>
          <w:rFonts w:ascii="黑体" w:eastAsia="黑体" w:hAnsi="黑体" w:hint="eastAsia"/>
          <w:b/>
          <w:color w:val="000000"/>
          <w:sz w:val="24"/>
        </w:rPr>
        <w:t>4.安保人员费用计入总费用，但不计入2020.8.3-2021.8.2合同段支付费用。无论安保项投标人报多少费用，2020.8.3-2021.8.2合同段都将在总费用中扣除79.6136万元。该费用自下个合同期起计。</w:t>
      </w:r>
    </w:p>
    <w:p w:rsidR="00845FCA" w:rsidRDefault="00ED7BBF">
      <w:pPr>
        <w:spacing w:line="360" w:lineRule="auto"/>
        <w:jc w:val="left"/>
        <w:rPr>
          <w:rFonts w:ascii="宋体" w:hAnsi="宋体"/>
          <w:color w:val="000000"/>
          <w:sz w:val="24"/>
        </w:rPr>
      </w:pPr>
      <w:r>
        <w:rPr>
          <w:rFonts w:ascii="宋体" w:hAnsi="宋体" w:hint="eastAsia"/>
          <w:color w:val="000000"/>
          <w:sz w:val="24"/>
        </w:rPr>
        <w:t>5.投标人要充分考虑有关设备投入按三年每年分摊的方式进行报价，如报价表中的第7、第13项。</w:t>
      </w:r>
    </w:p>
    <w:p w:rsidR="00845FCA" w:rsidRDefault="00ED7BBF">
      <w:pPr>
        <w:spacing w:line="360" w:lineRule="auto"/>
        <w:jc w:val="left"/>
        <w:rPr>
          <w:rFonts w:ascii="黑体" w:eastAsia="黑体" w:hAnsi="黑体"/>
          <w:b/>
          <w:color w:val="000000"/>
          <w:sz w:val="24"/>
        </w:rPr>
      </w:pPr>
      <w:r>
        <w:rPr>
          <w:rFonts w:ascii="黑体" w:eastAsia="黑体" w:hAnsi="黑体" w:hint="eastAsia"/>
          <w:b/>
          <w:color w:val="000000"/>
          <w:sz w:val="24"/>
        </w:rPr>
        <w:t>6.开荒保洁费用只在2020.8.3-2021.8.2合同段支付，其他合同段扣除该费用。新增项目开荒保洁费用另行协商。</w:t>
      </w:r>
    </w:p>
    <w:p w:rsidR="00845FCA" w:rsidRDefault="00ED7BBF">
      <w:pPr>
        <w:spacing w:line="360" w:lineRule="auto"/>
        <w:jc w:val="left"/>
        <w:rPr>
          <w:rFonts w:ascii="黑体" w:eastAsia="黑体" w:hAnsi="黑体"/>
          <w:b/>
          <w:color w:val="000000"/>
          <w:sz w:val="24"/>
        </w:rPr>
      </w:pPr>
      <w:r>
        <w:rPr>
          <w:rFonts w:ascii="黑体" w:eastAsia="黑体" w:hAnsi="黑体" w:hint="eastAsia"/>
          <w:b/>
          <w:color w:val="000000"/>
          <w:sz w:val="24"/>
        </w:rPr>
        <w:t>7.电梯特种费用计入报价总计，但在2020.8.3-2021.8.2合同段中标总价中扣除2.4万（2021.1.18日前该费用由招标人支付）。</w:t>
      </w:r>
    </w:p>
    <w:p w:rsidR="00845FCA" w:rsidRDefault="00845FCA">
      <w:pPr>
        <w:spacing w:line="460" w:lineRule="exact"/>
        <w:rPr>
          <w:rFonts w:ascii="宋体" w:hAnsi="宋体"/>
          <w:bCs/>
          <w:color w:val="000000"/>
          <w:sz w:val="24"/>
        </w:rPr>
      </w:pPr>
    </w:p>
    <w:p w:rsidR="00845FCA" w:rsidRDefault="00ED7BBF">
      <w:pPr>
        <w:widowControl/>
        <w:jc w:val="left"/>
        <w:rPr>
          <w:rFonts w:ascii="Cambria" w:hAnsi="Cambria"/>
          <w:bCs/>
          <w:color w:val="000000"/>
          <w:sz w:val="24"/>
        </w:rPr>
      </w:pPr>
      <w:r>
        <w:rPr>
          <w:rFonts w:ascii="Cambria" w:hAnsi="Cambria"/>
          <w:bCs/>
          <w:color w:val="000000"/>
          <w:sz w:val="24"/>
        </w:rPr>
        <w:br w:type="page"/>
      </w:r>
    </w:p>
    <w:p w:rsidR="00845FCA" w:rsidRDefault="00ED7BBF">
      <w:pPr>
        <w:pStyle w:val="2"/>
        <w:rPr>
          <w:color w:val="000000"/>
          <w:sz w:val="24"/>
          <w:szCs w:val="24"/>
        </w:rPr>
      </w:pPr>
      <w:bookmarkStart w:id="54" w:name="_Toc43127986"/>
      <w:bookmarkStart w:id="55" w:name="_Toc42095816"/>
      <w:r>
        <w:rPr>
          <w:rFonts w:hint="eastAsia"/>
          <w:color w:val="000000"/>
          <w:sz w:val="24"/>
          <w:szCs w:val="24"/>
        </w:rPr>
        <w:lastRenderedPageBreak/>
        <w:t>附件</w:t>
      </w:r>
      <w:r>
        <w:rPr>
          <w:rFonts w:hint="eastAsia"/>
          <w:color w:val="000000"/>
          <w:sz w:val="24"/>
          <w:szCs w:val="24"/>
        </w:rPr>
        <w:t>3</w:t>
      </w:r>
      <w:r>
        <w:rPr>
          <w:rFonts w:hint="eastAsia"/>
          <w:color w:val="000000"/>
          <w:sz w:val="24"/>
          <w:szCs w:val="24"/>
        </w:rPr>
        <w:t>：法定代表人资格证明</w:t>
      </w:r>
      <w:bookmarkEnd w:id="53"/>
      <w:bookmarkEnd w:id="54"/>
      <w:bookmarkEnd w:id="55"/>
    </w:p>
    <w:p w:rsidR="00845FCA" w:rsidRDefault="00ED7BBF" w:rsidP="00CA013C">
      <w:pPr>
        <w:spacing w:beforeLines="100" w:afterLines="150"/>
        <w:jc w:val="center"/>
        <w:rPr>
          <w:b/>
          <w:color w:val="000000"/>
          <w:sz w:val="44"/>
          <w:szCs w:val="44"/>
        </w:rPr>
      </w:pPr>
      <w:bookmarkStart w:id="56" w:name="_Toc37838055"/>
      <w:r>
        <w:rPr>
          <w:rFonts w:hint="eastAsia"/>
          <w:b/>
          <w:color w:val="000000"/>
          <w:sz w:val="44"/>
          <w:szCs w:val="44"/>
        </w:rPr>
        <w:t>法定代表人资格证明</w:t>
      </w:r>
      <w:bookmarkEnd w:id="56"/>
    </w:p>
    <w:p w:rsidR="00845FCA" w:rsidRDefault="00ED7BBF" w:rsidP="00CA013C">
      <w:pPr>
        <w:spacing w:afterLines="100"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845FCA" w:rsidRDefault="00ED7BBF">
      <w:pPr>
        <w:widowControl/>
        <w:wordWrap w:val="0"/>
        <w:snapToGrid w:val="0"/>
        <w:spacing w:before="90" w:after="90" w:line="360" w:lineRule="auto"/>
        <w:ind w:firstLine="600"/>
        <w:jc w:val="left"/>
        <w:rPr>
          <w:color w:val="00000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w:t>
      </w:r>
      <w:r>
        <w:rPr>
          <w:color w:val="000000"/>
          <w:sz w:val="28"/>
          <w:szCs w:val="28"/>
        </w:rPr>
        <w:t>公司</w:t>
      </w:r>
    </w:p>
    <w:p w:rsidR="00845FCA" w:rsidRDefault="00ED7BBF">
      <w:pPr>
        <w:widowControl/>
        <w:wordWrap w:val="0"/>
        <w:snapToGrid w:val="0"/>
        <w:spacing w:before="90" w:after="90" w:line="360" w:lineRule="auto"/>
        <w:ind w:hanging="142"/>
        <w:jc w:val="left"/>
        <w:rPr>
          <w:rFonts w:ascii="宋体" w:hAnsi="宋体" w:cs="宋体"/>
          <w:color w:val="000000"/>
          <w:kern w:val="0"/>
          <w:sz w:val="28"/>
          <w:szCs w:val="28"/>
        </w:rPr>
      </w:pPr>
      <w:r>
        <w:rPr>
          <w:color w:val="000000"/>
          <w:sz w:val="28"/>
          <w:szCs w:val="28"/>
        </w:rPr>
        <w:t>的</w:t>
      </w:r>
      <w:r>
        <w:rPr>
          <w:rFonts w:hint="eastAsia"/>
          <w:color w:val="000000"/>
          <w:sz w:val="28"/>
          <w:szCs w:val="28"/>
        </w:rPr>
        <w:t>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w:t>
      </w:r>
    </w:p>
    <w:p w:rsidR="00845FCA" w:rsidRDefault="00ED7BBF">
      <w:pPr>
        <w:widowControl/>
        <w:wordWrap w:val="0"/>
        <w:snapToGrid w:val="0"/>
        <w:spacing w:before="90" w:after="90" w:line="360" w:lineRule="auto"/>
        <w:ind w:hanging="142"/>
        <w:jc w:val="left"/>
        <w:rPr>
          <w:rFonts w:ascii="宋体" w:cs="宋体"/>
          <w:color w:val="000000"/>
          <w:kern w:val="0"/>
          <w:sz w:val="28"/>
          <w:szCs w:val="28"/>
        </w:rPr>
      </w:pPr>
      <w:r>
        <w:rPr>
          <w:rFonts w:ascii="宋体" w:hAnsi="宋体" w:cs="宋体" w:hint="eastAsia"/>
          <w:color w:val="000000"/>
          <w:kern w:val="0"/>
          <w:sz w:val="28"/>
          <w:szCs w:val="28"/>
        </w:rPr>
        <w:t>进行谈判、签订合同和处理与之有关的一切事务。</w:t>
      </w:r>
    </w:p>
    <w:p w:rsidR="00845FCA" w:rsidRDefault="00ED7BBF">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845FCA" w:rsidRDefault="00845FCA">
      <w:pPr>
        <w:widowControl/>
        <w:wordWrap w:val="0"/>
        <w:snapToGrid w:val="0"/>
        <w:spacing w:before="90" w:after="90" w:line="360" w:lineRule="auto"/>
        <w:ind w:firstLine="600"/>
        <w:jc w:val="left"/>
        <w:rPr>
          <w:rFonts w:ascii="宋体" w:hAnsi="宋体" w:cs="宋体"/>
          <w:color w:val="000000"/>
          <w:kern w:val="0"/>
          <w:sz w:val="28"/>
          <w:szCs w:val="28"/>
        </w:rPr>
      </w:pPr>
    </w:p>
    <w:p w:rsidR="00845FCA" w:rsidRDefault="00ED7BBF">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投标人：（公章）</w:t>
      </w:r>
    </w:p>
    <w:p w:rsidR="00845FCA" w:rsidRDefault="00ED7BBF">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 月日</w:t>
      </w:r>
    </w:p>
    <w:p w:rsidR="00845FCA" w:rsidRDefault="00845FCA">
      <w:pPr>
        <w:spacing w:line="360" w:lineRule="auto"/>
        <w:ind w:rightChars="-167" w:right="-351"/>
        <w:rPr>
          <w:color w:val="000000"/>
          <w:sz w:val="28"/>
          <w:szCs w:val="28"/>
        </w:rPr>
      </w:pPr>
    </w:p>
    <w:p w:rsidR="00845FCA" w:rsidRDefault="005C76D7">
      <w:pPr>
        <w:pStyle w:val="2"/>
        <w:rPr>
          <w:color w:val="000000"/>
          <w:sz w:val="24"/>
          <w:szCs w:val="24"/>
        </w:rPr>
      </w:pPr>
      <w:bookmarkStart w:id="57" w:name="_Toc37838056"/>
      <w:bookmarkStart w:id="58" w:name="_Toc42095817"/>
      <w:bookmarkStart w:id="59" w:name="_Toc43127987"/>
      <w:r w:rsidRPr="005C76D7">
        <w:rPr>
          <w:color w:val="000000"/>
        </w:rPr>
        <w:pict>
          <v:shapetype id="_x0000_t202" coordsize="21600,21600" o:spt="202" path="m,l,21600r21600,l21600,xe">
            <v:stroke joinstyle="miter"/>
            <v:path gradientshapeok="t" o:connecttype="rect"/>
          </v:shapetype>
          <v:shape id="1027" o:spid="_x0000_s1030" type="#_x0000_t202" style="position:absolute;left:0;text-align:left;margin-left:251.25pt;margin-top:35.15pt;width:235.5pt;height:177.75pt;z-index:251655680">
            <v:textbox>
              <w:txbxContent>
                <w:p w:rsidR="00ED7BBF" w:rsidRDefault="00ED7BBF">
                  <w:pPr>
                    <w:jc w:val="center"/>
                  </w:pPr>
                </w:p>
                <w:p w:rsidR="00ED7BBF" w:rsidRDefault="00ED7BBF">
                  <w:pPr>
                    <w:jc w:val="center"/>
                  </w:pPr>
                </w:p>
                <w:p w:rsidR="00ED7BBF" w:rsidRDefault="00ED7BBF">
                  <w:pPr>
                    <w:jc w:val="center"/>
                  </w:pPr>
                </w:p>
                <w:p w:rsidR="00ED7BBF" w:rsidRDefault="00ED7BBF">
                  <w:pPr>
                    <w:jc w:val="center"/>
                  </w:pPr>
                </w:p>
                <w:p w:rsidR="00ED7BBF" w:rsidRDefault="00ED7BBF">
                  <w:pPr>
                    <w:jc w:val="center"/>
                  </w:pPr>
                </w:p>
                <w:p w:rsidR="00ED7BBF" w:rsidRDefault="00ED7BBF">
                  <w:pPr>
                    <w:jc w:val="center"/>
                    <w:rPr>
                      <w:sz w:val="24"/>
                    </w:rPr>
                  </w:pPr>
                  <w:r>
                    <w:rPr>
                      <w:rFonts w:hint="eastAsia"/>
                      <w:sz w:val="24"/>
                    </w:rPr>
                    <w:t>法人代表人身份证复印件粘贴处</w:t>
                  </w:r>
                </w:p>
                <w:p w:rsidR="00ED7BBF" w:rsidRDefault="00ED7BBF">
                  <w:pPr>
                    <w:jc w:val="center"/>
                  </w:pPr>
                  <w:r>
                    <w:rPr>
                      <w:rFonts w:hint="eastAsia"/>
                      <w:sz w:val="24"/>
                    </w:rPr>
                    <w:t>（反面）</w:t>
                  </w:r>
                </w:p>
              </w:txbxContent>
            </v:textbox>
          </v:shape>
        </w:pict>
      </w:r>
      <w:r w:rsidRPr="005C76D7">
        <w:rPr>
          <w:color w:val="000000"/>
        </w:rPr>
        <w:pict>
          <v:shape id="1028" o:spid="_x0000_s1029" type="#_x0000_t202" style="position:absolute;left:0;text-align:left;margin-left:9pt;margin-top:35.15pt;width:235.5pt;height:177.75pt;z-index:251656704">
            <v:textbox>
              <w:txbxContent>
                <w:p w:rsidR="00ED7BBF" w:rsidRDefault="00ED7BBF">
                  <w:pPr>
                    <w:jc w:val="center"/>
                  </w:pPr>
                </w:p>
                <w:p w:rsidR="00ED7BBF" w:rsidRDefault="00ED7BBF">
                  <w:pPr>
                    <w:jc w:val="center"/>
                  </w:pPr>
                </w:p>
                <w:p w:rsidR="00ED7BBF" w:rsidRDefault="00ED7BBF">
                  <w:pPr>
                    <w:jc w:val="center"/>
                  </w:pPr>
                </w:p>
                <w:p w:rsidR="00ED7BBF" w:rsidRDefault="00ED7BBF">
                  <w:pPr>
                    <w:jc w:val="center"/>
                  </w:pPr>
                </w:p>
                <w:p w:rsidR="00ED7BBF" w:rsidRDefault="00ED7BBF">
                  <w:pPr>
                    <w:jc w:val="center"/>
                  </w:pPr>
                </w:p>
                <w:p w:rsidR="00ED7BBF" w:rsidRDefault="00ED7BBF">
                  <w:pPr>
                    <w:jc w:val="center"/>
                    <w:rPr>
                      <w:sz w:val="24"/>
                    </w:rPr>
                  </w:pPr>
                  <w:r>
                    <w:rPr>
                      <w:rFonts w:hint="eastAsia"/>
                      <w:sz w:val="24"/>
                    </w:rPr>
                    <w:t>法人代表人身份证复印件粘贴处</w:t>
                  </w:r>
                </w:p>
                <w:p w:rsidR="00ED7BBF" w:rsidRDefault="00ED7BBF">
                  <w:pPr>
                    <w:jc w:val="center"/>
                  </w:pPr>
                  <w:r>
                    <w:rPr>
                      <w:rFonts w:hint="eastAsia"/>
                      <w:sz w:val="24"/>
                    </w:rPr>
                    <w:t>（正面）</w:t>
                  </w:r>
                </w:p>
              </w:txbxContent>
            </v:textbox>
          </v:shape>
        </w:pict>
      </w:r>
      <w:r w:rsidR="00ED7BBF">
        <w:rPr>
          <w:rFonts w:ascii="宋体"/>
          <w:color w:val="000000"/>
          <w:sz w:val="30"/>
        </w:rPr>
        <w:br w:type="page"/>
      </w:r>
      <w:r w:rsidR="00ED7BBF">
        <w:rPr>
          <w:rFonts w:hint="eastAsia"/>
          <w:color w:val="000000"/>
          <w:sz w:val="24"/>
          <w:szCs w:val="24"/>
        </w:rPr>
        <w:lastRenderedPageBreak/>
        <w:t>附件</w:t>
      </w:r>
      <w:r w:rsidR="00ED7BBF">
        <w:rPr>
          <w:rFonts w:hint="eastAsia"/>
          <w:color w:val="000000"/>
          <w:sz w:val="24"/>
          <w:szCs w:val="24"/>
        </w:rPr>
        <w:t>4</w:t>
      </w:r>
      <w:r w:rsidR="00ED7BBF">
        <w:rPr>
          <w:rFonts w:hint="eastAsia"/>
          <w:color w:val="000000"/>
          <w:sz w:val="24"/>
          <w:szCs w:val="24"/>
        </w:rPr>
        <w:t>：法定代表人授权书</w:t>
      </w:r>
      <w:bookmarkEnd w:id="57"/>
      <w:bookmarkEnd w:id="58"/>
      <w:bookmarkEnd w:id="59"/>
    </w:p>
    <w:p w:rsidR="00845FCA" w:rsidRDefault="00ED7BBF" w:rsidP="00CA013C">
      <w:pPr>
        <w:spacing w:beforeLines="100" w:afterLines="150"/>
        <w:jc w:val="center"/>
        <w:rPr>
          <w:b/>
          <w:color w:val="000000"/>
          <w:sz w:val="44"/>
          <w:szCs w:val="44"/>
        </w:rPr>
      </w:pPr>
      <w:bookmarkStart w:id="60" w:name="_Toc37838057"/>
      <w:r>
        <w:rPr>
          <w:rFonts w:hint="eastAsia"/>
          <w:b/>
          <w:color w:val="000000"/>
          <w:sz w:val="44"/>
          <w:szCs w:val="44"/>
        </w:rPr>
        <w:t>法定代表人授权书</w:t>
      </w:r>
      <w:bookmarkEnd w:id="60"/>
    </w:p>
    <w:p w:rsidR="00845FCA" w:rsidRDefault="00ED7BBF">
      <w:pPr>
        <w:spacing w:line="480" w:lineRule="auto"/>
        <w:ind w:left="-137" w:rightChars="-167" w:right="-351"/>
        <w:rPr>
          <w:color w:val="000000"/>
          <w:sz w:val="28"/>
          <w:szCs w:val="28"/>
        </w:rPr>
      </w:pPr>
      <w:r>
        <w:rPr>
          <w:rFonts w:hint="eastAsia"/>
          <w:color w:val="000000"/>
          <w:sz w:val="28"/>
          <w:szCs w:val="28"/>
        </w:rPr>
        <w:t>南通大学招投标管理办公室：</w:t>
      </w:r>
    </w:p>
    <w:p w:rsidR="00845FCA" w:rsidRDefault="00ED7BBF">
      <w:pPr>
        <w:widowControl/>
        <w:wordWrap w:val="0"/>
        <w:snapToGrid w:val="0"/>
        <w:spacing w:before="90" w:after="90" w:line="360" w:lineRule="auto"/>
        <w:ind w:firstLine="600"/>
        <w:jc w:val="left"/>
        <w:rPr>
          <w:rFonts w:ascii="宋体" w:hAnsi="宋体" w:cs="宋体"/>
          <w:color w:val="000000"/>
          <w:kern w:val="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 xml:space="preserve">（单位名称） </w:t>
      </w:r>
      <w:r>
        <w:rPr>
          <w:rFonts w:ascii="宋体" w:hAnsi="宋体" w:cs="宋体" w:hint="eastAsia"/>
          <w:color w:val="000000"/>
          <w:kern w:val="0"/>
          <w:sz w:val="28"/>
          <w:szCs w:val="28"/>
        </w:rPr>
        <w:t>的法定代表人，现</w:t>
      </w:r>
    </w:p>
    <w:p w:rsidR="00845FCA" w:rsidRDefault="00ED7BBF">
      <w:pPr>
        <w:widowControl/>
        <w:wordWrap w:val="0"/>
        <w:snapToGrid w:val="0"/>
        <w:spacing w:before="90" w:after="90" w:line="360" w:lineRule="auto"/>
        <w:jc w:val="left"/>
        <w:rPr>
          <w:rFonts w:ascii="宋体" w:hAnsi="宋体" w:cs="宋体"/>
          <w:color w:val="000000"/>
          <w:kern w:val="0"/>
          <w:sz w:val="28"/>
          <w:szCs w:val="28"/>
          <w:u w:val="single"/>
        </w:rPr>
      </w:pP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p>
    <w:p w:rsidR="00845FCA" w:rsidRDefault="00ED7BBF">
      <w:pPr>
        <w:widowControl/>
        <w:wordWrap w:val="0"/>
        <w:snapToGrid w:val="0"/>
        <w:spacing w:before="90" w:after="90" w:line="360" w:lineRule="auto"/>
        <w:jc w:val="left"/>
        <w:rPr>
          <w:rFonts w:ascii="宋体" w:hAnsi="宋体" w:cs="宋体"/>
          <w:color w:val="000000"/>
          <w:kern w:val="0"/>
          <w:sz w:val="28"/>
          <w:szCs w:val="28"/>
        </w:rPr>
      </w:pP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w:t>
      </w:r>
    </w:p>
    <w:p w:rsidR="00845FCA" w:rsidRDefault="00ED7BBF">
      <w:pPr>
        <w:widowControl/>
        <w:wordWrap w:val="0"/>
        <w:snapToGrid w:val="0"/>
        <w:spacing w:before="90" w:after="90" w:line="360" w:lineRule="auto"/>
        <w:jc w:val="left"/>
        <w:rPr>
          <w:color w:val="000000"/>
          <w:sz w:val="28"/>
          <w:szCs w:val="28"/>
        </w:rPr>
      </w:pPr>
      <w:r>
        <w:rPr>
          <w:rFonts w:ascii="宋体" w:hAnsi="宋体" w:cs="宋体" w:hint="eastAsia"/>
          <w:color w:val="000000"/>
          <w:kern w:val="0"/>
          <w:sz w:val="28"/>
          <w:szCs w:val="28"/>
        </w:rPr>
        <w:t>投标文件、进行</w:t>
      </w:r>
      <w:r>
        <w:rPr>
          <w:rFonts w:hint="eastAsia"/>
          <w:color w:val="000000"/>
          <w:sz w:val="28"/>
          <w:szCs w:val="28"/>
        </w:rPr>
        <w:t>谈判、签订合同和处理与之有关的一切事务。</w:t>
      </w:r>
    </w:p>
    <w:p w:rsidR="00845FCA" w:rsidRDefault="00ED7BBF">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845FCA" w:rsidRDefault="00ED7BBF">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845FCA" w:rsidRDefault="00ED7BBF">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845FCA" w:rsidRDefault="00ED7BBF">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投标人：（公章）</w:t>
      </w:r>
    </w:p>
    <w:p w:rsidR="00845FCA" w:rsidRDefault="00ED7BBF">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 月日</w:t>
      </w:r>
    </w:p>
    <w:p w:rsidR="00845FCA" w:rsidRDefault="005C76D7">
      <w:pPr>
        <w:spacing w:line="360" w:lineRule="auto"/>
        <w:ind w:rightChars="-167" w:right="-351"/>
        <w:rPr>
          <w:color w:val="000000"/>
          <w:sz w:val="28"/>
          <w:szCs w:val="28"/>
        </w:rPr>
      </w:pPr>
      <w:r w:rsidRPr="005C76D7">
        <w:rPr>
          <w:color w:val="000000"/>
        </w:rPr>
        <w:pict>
          <v:shape id="1029" o:spid="_x0000_s1028" type="#_x0000_t202" style="position:absolute;left:0;text-align:left;margin-left:246.75pt;margin-top:9.15pt;width:208.5pt;height:171.6pt;z-index:251657728">
            <v:textbox>
              <w:txbxContent>
                <w:p w:rsidR="00ED7BBF" w:rsidRDefault="00ED7BBF"/>
                <w:p w:rsidR="00ED7BBF" w:rsidRDefault="00ED7BBF"/>
                <w:p w:rsidR="00ED7BBF" w:rsidRDefault="00ED7BBF"/>
                <w:p w:rsidR="00ED7BBF" w:rsidRDefault="00ED7BBF"/>
                <w:p w:rsidR="00ED7BBF" w:rsidRDefault="00ED7BBF">
                  <w:pPr>
                    <w:jc w:val="center"/>
                    <w:rPr>
                      <w:sz w:val="24"/>
                    </w:rPr>
                  </w:pPr>
                  <w:r>
                    <w:rPr>
                      <w:rFonts w:hint="eastAsia"/>
                      <w:sz w:val="24"/>
                    </w:rPr>
                    <w:t>被授权人身份证复印件粘贴处</w:t>
                  </w:r>
                </w:p>
                <w:p w:rsidR="00ED7BBF" w:rsidRDefault="00ED7BBF">
                  <w:pPr>
                    <w:jc w:val="center"/>
                  </w:pPr>
                  <w:r>
                    <w:rPr>
                      <w:rFonts w:hint="eastAsia"/>
                      <w:sz w:val="24"/>
                    </w:rPr>
                    <w:t>（反面）</w:t>
                  </w:r>
                </w:p>
              </w:txbxContent>
            </v:textbox>
          </v:shape>
        </w:pict>
      </w:r>
      <w:r w:rsidRPr="005C76D7">
        <w:rPr>
          <w:color w:val="000000"/>
        </w:rPr>
        <w:pict>
          <v:shape id="1030" o:spid="_x0000_s1027" type="#_x0000_t202" style="position:absolute;left:0;text-align:left;margin-left:23.25pt;margin-top:9.15pt;width:208.5pt;height:171.6pt;z-index:251658752">
            <v:textbox>
              <w:txbxContent>
                <w:p w:rsidR="00ED7BBF" w:rsidRDefault="00ED7BBF"/>
                <w:p w:rsidR="00ED7BBF" w:rsidRDefault="00ED7BBF"/>
                <w:p w:rsidR="00ED7BBF" w:rsidRDefault="00ED7BBF"/>
                <w:p w:rsidR="00ED7BBF" w:rsidRDefault="00ED7BBF"/>
                <w:p w:rsidR="00ED7BBF" w:rsidRDefault="00ED7BBF">
                  <w:pPr>
                    <w:jc w:val="center"/>
                    <w:rPr>
                      <w:sz w:val="24"/>
                    </w:rPr>
                  </w:pPr>
                  <w:r>
                    <w:rPr>
                      <w:rFonts w:hint="eastAsia"/>
                      <w:sz w:val="24"/>
                    </w:rPr>
                    <w:t>被授权人身份证复印件粘贴处</w:t>
                  </w:r>
                </w:p>
                <w:p w:rsidR="00ED7BBF" w:rsidRDefault="00ED7BBF">
                  <w:pPr>
                    <w:jc w:val="center"/>
                  </w:pPr>
                  <w:r>
                    <w:rPr>
                      <w:rFonts w:hint="eastAsia"/>
                      <w:sz w:val="24"/>
                    </w:rPr>
                    <w:t>（正面）</w:t>
                  </w:r>
                </w:p>
              </w:txbxContent>
            </v:textbox>
          </v:shape>
        </w:pict>
      </w:r>
    </w:p>
    <w:p w:rsidR="00845FCA" w:rsidRDefault="00845FCA">
      <w:pPr>
        <w:spacing w:line="360" w:lineRule="auto"/>
        <w:ind w:rightChars="-167" w:right="-351"/>
        <w:rPr>
          <w:color w:val="000000"/>
          <w:sz w:val="28"/>
          <w:szCs w:val="28"/>
        </w:rPr>
      </w:pPr>
    </w:p>
    <w:p w:rsidR="00845FCA" w:rsidRDefault="00845FCA">
      <w:pPr>
        <w:spacing w:line="360" w:lineRule="auto"/>
        <w:ind w:rightChars="-167" w:right="-351"/>
        <w:rPr>
          <w:color w:val="000000"/>
          <w:sz w:val="28"/>
          <w:szCs w:val="28"/>
        </w:rPr>
      </w:pPr>
    </w:p>
    <w:p w:rsidR="00845FCA" w:rsidRDefault="00845FCA">
      <w:pPr>
        <w:spacing w:line="360" w:lineRule="auto"/>
        <w:ind w:rightChars="-167" w:right="-351"/>
        <w:rPr>
          <w:color w:val="000000"/>
          <w:sz w:val="28"/>
          <w:szCs w:val="28"/>
        </w:rPr>
      </w:pPr>
    </w:p>
    <w:p w:rsidR="00845FCA" w:rsidRDefault="00ED7BBF">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845FCA" w:rsidRDefault="00845FCA">
      <w:pPr>
        <w:spacing w:line="360" w:lineRule="auto"/>
        <w:rPr>
          <w:rFonts w:ascii="宋体" w:hAnsi="宋体"/>
          <w:color w:val="000000"/>
          <w:spacing w:val="4"/>
          <w:sz w:val="24"/>
        </w:rPr>
      </w:pPr>
    </w:p>
    <w:p w:rsidR="00845FCA" w:rsidRDefault="00ED7BBF">
      <w:pPr>
        <w:pStyle w:val="2"/>
        <w:rPr>
          <w:color w:val="000000"/>
          <w:sz w:val="24"/>
          <w:szCs w:val="24"/>
        </w:rPr>
      </w:pPr>
      <w:bookmarkStart w:id="61" w:name="_Toc24632186"/>
      <w:bookmarkStart w:id="62" w:name="_Toc42095818"/>
      <w:bookmarkStart w:id="63" w:name="_Toc43127988"/>
      <w:r>
        <w:rPr>
          <w:rFonts w:hint="eastAsia"/>
          <w:color w:val="000000"/>
          <w:sz w:val="24"/>
          <w:szCs w:val="24"/>
        </w:rPr>
        <w:lastRenderedPageBreak/>
        <w:t>附件</w:t>
      </w:r>
      <w:r>
        <w:rPr>
          <w:rFonts w:hint="eastAsia"/>
          <w:color w:val="000000"/>
          <w:sz w:val="24"/>
          <w:szCs w:val="24"/>
        </w:rPr>
        <w:t>5</w:t>
      </w:r>
      <w:r>
        <w:rPr>
          <w:rFonts w:hint="eastAsia"/>
          <w:color w:val="000000"/>
          <w:sz w:val="24"/>
          <w:szCs w:val="24"/>
        </w:rPr>
        <w:t>：报名投标确认函</w:t>
      </w:r>
      <w:bookmarkEnd w:id="61"/>
      <w:bookmarkEnd w:id="62"/>
      <w:bookmarkEnd w:id="63"/>
    </w:p>
    <w:p w:rsidR="00845FCA" w:rsidRDefault="00ED7BBF" w:rsidP="00CA013C">
      <w:pPr>
        <w:spacing w:beforeLines="100" w:afterLines="150"/>
        <w:jc w:val="center"/>
        <w:rPr>
          <w:b/>
          <w:color w:val="000000"/>
          <w:sz w:val="44"/>
          <w:szCs w:val="44"/>
        </w:rPr>
      </w:pPr>
      <w:r>
        <w:rPr>
          <w:rFonts w:hint="eastAsia"/>
          <w:b/>
          <w:color w:val="000000"/>
          <w:sz w:val="44"/>
          <w:szCs w:val="44"/>
        </w:rPr>
        <w:t>报名投标确认函</w:t>
      </w:r>
    </w:p>
    <w:p w:rsidR="00845FCA" w:rsidRDefault="00ED7BBF">
      <w:pPr>
        <w:spacing w:line="400" w:lineRule="exact"/>
        <w:ind w:left="-136" w:rightChars="-167" w:right="-351"/>
        <w:rPr>
          <w:rFonts w:ascii="宋体" w:hAnsi="宋体" w:cs="宋体"/>
          <w:color w:val="000000"/>
          <w:kern w:val="0"/>
          <w:sz w:val="24"/>
        </w:rPr>
      </w:pPr>
      <w:r>
        <w:rPr>
          <w:rFonts w:ascii="宋体" w:hAnsi="宋体" w:hint="eastAsia"/>
          <w:color w:val="000000"/>
          <w:sz w:val="24"/>
        </w:rPr>
        <w:t>南通大学招投标管理办公室：</w:t>
      </w:r>
    </w:p>
    <w:p w:rsidR="00845FCA" w:rsidRDefault="00ED7BBF">
      <w:pPr>
        <w:widowControl/>
        <w:snapToGrid w:val="0"/>
        <w:spacing w:line="400" w:lineRule="exact"/>
        <w:ind w:firstLine="600"/>
        <w:jc w:val="left"/>
        <w:rPr>
          <w:rFonts w:ascii="宋体" w:hAnsi="宋体" w:cs="宋体"/>
          <w:color w:val="000000"/>
          <w:kern w:val="0"/>
          <w:sz w:val="24"/>
        </w:rPr>
      </w:pPr>
      <w:r>
        <w:rPr>
          <w:rFonts w:ascii="宋体" w:hAnsi="宋体" w:cs="宋体" w:hint="eastAsia"/>
          <w:color w:val="000000"/>
          <w:kern w:val="0"/>
          <w:sz w:val="24"/>
        </w:rPr>
        <w:t>我单位自愿参与贵校</w:t>
      </w:r>
      <w:r>
        <w:rPr>
          <w:rFonts w:ascii="宋体" w:hAnsi="宋体" w:cs="宋体" w:hint="eastAsia"/>
          <w:color w:val="000000"/>
          <w:kern w:val="0"/>
          <w:sz w:val="24"/>
          <w:u w:val="single"/>
        </w:rPr>
        <w:t xml:space="preserve">   （项目名称及编号）    </w:t>
      </w:r>
      <w:r>
        <w:rPr>
          <w:rFonts w:ascii="宋体" w:hAnsi="宋体" w:cs="宋体" w:hint="eastAsia"/>
          <w:color w:val="000000"/>
          <w:kern w:val="0"/>
          <w:sz w:val="24"/>
        </w:rPr>
        <w:t>项目的投标，现发确认函并做出以下承诺：</w:t>
      </w:r>
    </w:p>
    <w:p w:rsidR="00845FCA" w:rsidRDefault="00ED7BBF">
      <w:pPr>
        <w:widowControl/>
        <w:snapToGrid w:val="0"/>
        <w:spacing w:line="400" w:lineRule="exact"/>
        <w:ind w:firstLine="601"/>
        <w:jc w:val="left"/>
        <w:rPr>
          <w:rFonts w:ascii="宋体" w:hAnsi="宋体" w:cs="宋体"/>
          <w:color w:val="000000"/>
          <w:kern w:val="0"/>
          <w:sz w:val="24"/>
        </w:rPr>
      </w:pPr>
      <w:r>
        <w:rPr>
          <w:rFonts w:ascii="宋体" w:hAnsi="宋体" w:cs="宋体" w:hint="eastAsia"/>
          <w:color w:val="000000"/>
          <w:kern w:val="0"/>
          <w:sz w:val="24"/>
        </w:rPr>
        <w:t>1、我单位完全符合采购公告中的投标人资质要求；</w:t>
      </w:r>
    </w:p>
    <w:p w:rsidR="00845FCA" w:rsidRDefault="00ED7BBF">
      <w:pPr>
        <w:widowControl/>
        <w:snapToGrid w:val="0"/>
        <w:spacing w:line="400" w:lineRule="exact"/>
        <w:ind w:firstLine="601"/>
        <w:jc w:val="left"/>
        <w:rPr>
          <w:rFonts w:ascii="宋体" w:hAnsi="宋体" w:cs="宋体"/>
          <w:color w:val="000000"/>
          <w:kern w:val="0"/>
          <w:sz w:val="24"/>
        </w:rPr>
      </w:pPr>
      <w:r>
        <w:rPr>
          <w:rFonts w:ascii="宋体" w:hAnsi="宋体" w:cs="宋体" w:hint="eastAsia"/>
          <w:color w:val="000000"/>
          <w:kern w:val="0"/>
          <w:sz w:val="24"/>
        </w:rPr>
        <w:t>2、我单位在投标过程中会严格遵守国家法律法规以及贵校相关管理规定；</w:t>
      </w:r>
    </w:p>
    <w:p w:rsidR="00845FCA" w:rsidRDefault="00ED7BBF">
      <w:pPr>
        <w:widowControl/>
        <w:snapToGrid w:val="0"/>
        <w:spacing w:line="400" w:lineRule="exact"/>
        <w:ind w:firstLine="601"/>
        <w:jc w:val="left"/>
        <w:rPr>
          <w:rFonts w:ascii="宋体" w:hAnsi="宋体" w:cs="宋体"/>
          <w:color w:val="000000"/>
          <w:kern w:val="0"/>
          <w:sz w:val="24"/>
        </w:rPr>
      </w:pPr>
      <w:r>
        <w:rPr>
          <w:rFonts w:ascii="宋体" w:hAnsi="宋体" w:cs="宋体" w:hint="eastAsia"/>
          <w:color w:val="000000"/>
          <w:kern w:val="0"/>
          <w:sz w:val="24"/>
        </w:rPr>
        <w:t>3、我单位与本项目相关负责人之间均不存在可能影响公正性的任何利害关系。</w:t>
      </w:r>
    </w:p>
    <w:p w:rsidR="00845FCA" w:rsidRDefault="00ED7BBF">
      <w:pPr>
        <w:pStyle w:val="Default"/>
        <w:spacing w:line="400" w:lineRule="exact"/>
        <w:ind w:firstLineChars="250" w:firstLine="602"/>
        <w:rPr>
          <w:rFonts w:ascii="黑体" w:eastAsia="黑体" w:hAnsi="黑体"/>
          <w:b/>
        </w:rPr>
      </w:pPr>
      <w:r>
        <w:rPr>
          <w:rFonts w:ascii="黑体" w:eastAsia="黑体" w:hAnsi="黑体" w:hint="eastAsia"/>
          <w:b/>
        </w:rPr>
        <w:t>4、我单位参加投标人员没有到过疫情严重地区且无与疫情严重地区人员接触史，具有绿色健康</w:t>
      </w:r>
    </w:p>
    <w:p w:rsidR="00845FCA" w:rsidRDefault="00ED7BBF">
      <w:pPr>
        <w:pStyle w:val="Default"/>
        <w:spacing w:line="400" w:lineRule="exact"/>
        <w:ind w:firstLineChars="250" w:firstLine="602"/>
        <w:rPr>
          <w:rFonts w:ascii="黑体" w:eastAsia="黑体" w:hAnsi="黑体"/>
          <w:b/>
        </w:rPr>
      </w:pPr>
      <w:r>
        <w:rPr>
          <w:rFonts w:ascii="黑体" w:eastAsia="黑体" w:hAnsi="黑体" w:hint="eastAsia"/>
          <w:b/>
        </w:rPr>
        <w:t>码，并佩戴口罩。</w:t>
      </w:r>
    </w:p>
    <w:p w:rsidR="00845FCA" w:rsidRDefault="00ED7BBF">
      <w:pPr>
        <w:widowControl/>
        <w:snapToGrid w:val="0"/>
        <w:spacing w:line="400" w:lineRule="exact"/>
        <w:ind w:firstLine="601"/>
        <w:jc w:val="left"/>
        <w:rPr>
          <w:rFonts w:ascii="宋体" w:hAnsi="宋体" w:cs="宋体"/>
          <w:color w:val="000000"/>
          <w:kern w:val="0"/>
          <w:sz w:val="24"/>
        </w:rPr>
      </w:pPr>
      <w:r>
        <w:rPr>
          <w:rFonts w:ascii="宋体" w:hAnsi="宋体" w:cs="宋体" w:hint="eastAsia"/>
          <w:color w:val="000000"/>
          <w:kern w:val="0"/>
          <w:sz w:val="24"/>
        </w:rPr>
        <w:t>如我单位提供虚假信息或未履行以上承诺，贵校可保留追究我单位法律责任的权利。</w:t>
      </w:r>
    </w:p>
    <w:p w:rsidR="00845FCA" w:rsidRDefault="00845FCA">
      <w:pPr>
        <w:widowControl/>
        <w:snapToGrid w:val="0"/>
        <w:spacing w:line="400" w:lineRule="exact"/>
        <w:ind w:firstLineChars="1200" w:firstLine="2880"/>
        <w:jc w:val="left"/>
        <w:rPr>
          <w:rFonts w:ascii="宋体" w:hAnsi="宋体" w:cs="宋体"/>
          <w:color w:val="000000"/>
          <w:kern w:val="0"/>
          <w:sz w:val="24"/>
        </w:rPr>
      </w:pPr>
    </w:p>
    <w:p w:rsidR="00845FCA" w:rsidRDefault="005C76D7">
      <w:pPr>
        <w:widowControl/>
        <w:snapToGrid w:val="0"/>
        <w:spacing w:line="400" w:lineRule="exact"/>
        <w:ind w:firstLineChars="2450" w:firstLine="5145"/>
        <w:jc w:val="left"/>
        <w:rPr>
          <w:rFonts w:ascii="宋体" w:hAnsi="宋体" w:cs="宋体"/>
          <w:color w:val="000000"/>
          <w:kern w:val="0"/>
          <w:sz w:val="24"/>
        </w:rPr>
      </w:pPr>
      <w:r w:rsidRPr="005C76D7">
        <w:rPr>
          <w:color w:val="000000"/>
        </w:rPr>
        <w:pict>
          <v:shape id="1031" o:spid="_x0000_s1026" type="#_x0000_t202" style="position:absolute;left:0;text-align:left;margin-left:21.05pt;margin-top:12.55pt;width:200.3pt;height:171.6pt;z-index:251659776">
            <v:textbox>
              <w:txbxContent>
                <w:p w:rsidR="00ED7BBF" w:rsidRDefault="00ED7BBF"/>
                <w:p w:rsidR="00ED7BBF" w:rsidRDefault="00ED7BBF"/>
                <w:p w:rsidR="00ED7BBF" w:rsidRDefault="00ED7BBF"/>
                <w:p w:rsidR="00ED7BBF" w:rsidRDefault="00ED7BBF"/>
                <w:p w:rsidR="00ED7BBF" w:rsidRDefault="00ED7BBF">
                  <w:pPr>
                    <w:jc w:val="center"/>
                    <w:rPr>
                      <w:sz w:val="24"/>
                    </w:rPr>
                  </w:pPr>
                  <w:r>
                    <w:rPr>
                      <w:rFonts w:hint="eastAsia"/>
                      <w:sz w:val="24"/>
                    </w:rPr>
                    <w:t>购买招标文件支付宝转账凭证</w:t>
                  </w:r>
                </w:p>
                <w:p w:rsidR="00ED7BBF" w:rsidRDefault="00ED7BBF">
                  <w:pPr>
                    <w:jc w:val="center"/>
                    <w:rPr>
                      <w:sz w:val="24"/>
                    </w:rPr>
                  </w:pPr>
                  <w:r>
                    <w:rPr>
                      <w:rFonts w:hint="eastAsia"/>
                      <w:sz w:val="24"/>
                    </w:rPr>
                    <w:t>粘贴处</w:t>
                  </w:r>
                </w:p>
                <w:p w:rsidR="00ED7BBF" w:rsidRDefault="00ED7BBF">
                  <w:pPr>
                    <w:jc w:val="center"/>
                  </w:pPr>
                </w:p>
              </w:txbxContent>
            </v:textbox>
          </v:shape>
        </w:pict>
      </w:r>
      <w:r w:rsidR="00ED7BBF">
        <w:rPr>
          <w:rFonts w:ascii="宋体" w:hAnsi="宋体" w:cs="宋体" w:hint="eastAsia"/>
          <w:color w:val="000000"/>
          <w:kern w:val="0"/>
          <w:sz w:val="24"/>
        </w:rPr>
        <w:t>投标人名称：（公章）</w:t>
      </w:r>
    </w:p>
    <w:p w:rsidR="00845FCA" w:rsidRDefault="00ED7BBF">
      <w:pPr>
        <w:widowControl/>
        <w:snapToGrid w:val="0"/>
        <w:spacing w:line="400" w:lineRule="exact"/>
        <w:ind w:firstLineChars="2150" w:firstLine="5160"/>
        <w:jc w:val="left"/>
        <w:rPr>
          <w:rFonts w:ascii="宋体" w:hAnsi="宋体" w:cs="宋体"/>
          <w:color w:val="000000"/>
          <w:kern w:val="0"/>
          <w:sz w:val="24"/>
          <w:u w:val="single"/>
        </w:rPr>
      </w:pPr>
      <w:r>
        <w:rPr>
          <w:rFonts w:ascii="宋体" w:hAnsi="宋体" w:cs="宋体" w:hint="eastAsia"/>
          <w:color w:val="000000"/>
          <w:kern w:val="0"/>
          <w:sz w:val="24"/>
        </w:rPr>
        <w:t>税务登记号：</w:t>
      </w:r>
    </w:p>
    <w:p w:rsidR="00845FCA" w:rsidRDefault="00ED7BBF">
      <w:pPr>
        <w:widowControl/>
        <w:snapToGrid w:val="0"/>
        <w:spacing w:line="400" w:lineRule="exact"/>
        <w:ind w:firstLineChars="2150" w:firstLine="5160"/>
        <w:jc w:val="left"/>
        <w:rPr>
          <w:rFonts w:ascii="宋体" w:hAnsi="宋体" w:cs="宋体"/>
          <w:color w:val="000000"/>
          <w:kern w:val="0"/>
          <w:sz w:val="24"/>
          <w:u w:val="single"/>
        </w:rPr>
      </w:pPr>
      <w:r>
        <w:rPr>
          <w:rFonts w:ascii="宋体" w:hAnsi="宋体" w:cs="宋体" w:hint="eastAsia"/>
          <w:color w:val="000000"/>
          <w:kern w:val="0"/>
          <w:sz w:val="24"/>
        </w:rPr>
        <w:t>法定代表人（授权代表）签字：</w:t>
      </w:r>
    </w:p>
    <w:p w:rsidR="00845FCA" w:rsidRDefault="00ED7BBF">
      <w:pPr>
        <w:widowControl/>
        <w:snapToGrid w:val="0"/>
        <w:spacing w:line="400" w:lineRule="exact"/>
        <w:ind w:firstLineChars="2150" w:firstLine="5160"/>
        <w:jc w:val="left"/>
        <w:rPr>
          <w:rFonts w:ascii="宋体" w:hAnsi="宋体" w:cs="宋体"/>
          <w:color w:val="000000"/>
          <w:kern w:val="0"/>
          <w:sz w:val="24"/>
          <w:u w:val="single"/>
        </w:rPr>
      </w:pPr>
      <w:r>
        <w:rPr>
          <w:rFonts w:ascii="宋体" w:hAnsi="宋体" w:cs="宋体" w:hint="eastAsia"/>
          <w:color w:val="000000"/>
          <w:kern w:val="0"/>
          <w:sz w:val="24"/>
        </w:rPr>
        <w:t>授权代表联系电话（手机）：</w:t>
      </w:r>
    </w:p>
    <w:p w:rsidR="00845FCA" w:rsidRDefault="00ED7BBF">
      <w:pPr>
        <w:pStyle w:val="af7"/>
        <w:spacing w:before="0" w:after="0" w:line="400" w:lineRule="exact"/>
        <w:ind w:firstLineChars="2150" w:firstLine="5160"/>
        <w:jc w:val="both"/>
        <w:rPr>
          <w:rFonts w:ascii="宋体" w:hAnsi="宋体"/>
          <w:color w:val="000000"/>
          <w:kern w:val="2"/>
          <w:u w:val="single"/>
        </w:rPr>
      </w:pPr>
      <w:r>
        <w:rPr>
          <w:rFonts w:ascii="宋体" w:hAnsi="宋体" w:hint="eastAsia"/>
          <w:color w:val="000000"/>
          <w:kern w:val="2"/>
        </w:rPr>
        <w:t>授权代表身份证号码：</w:t>
      </w:r>
    </w:p>
    <w:p w:rsidR="00845FCA" w:rsidRDefault="00ED7BBF">
      <w:pPr>
        <w:pStyle w:val="af7"/>
        <w:spacing w:before="0" w:after="0" w:line="400" w:lineRule="exact"/>
        <w:ind w:firstLineChars="2150" w:firstLine="5160"/>
        <w:jc w:val="both"/>
        <w:rPr>
          <w:rFonts w:ascii="宋体" w:hAnsi="宋体"/>
          <w:color w:val="000000"/>
          <w:kern w:val="2"/>
          <w:u w:val="single"/>
        </w:rPr>
      </w:pPr>
      <w:r>
        <w:rPr>
          <w:rFonts w:ascii="宋体" w:hAnsi="宋体" w:hint="eastAsia"/>
          <w:color w:val="000000"/>
          <w:kern w:val="2"/>
        </w:rPr>
        <w:t>授权代表现阶段居住地：</w:t>
      </w:r>
    </w:p>
    <w:p w:rsidR="00845FCA" w:rsidRDefault="00ED7BBF">
      <w:pPr>
        <w:widowControl/>
        <w:snapToGrid w:val="0"/>
        <w:spacing w:line="400" w:lineRule="exact"/>
        <w:ind w:firstLineChars="2150" w:firstLine="5160"/>
        <w:jc w:val="left"/>
        <w:rPr>
          <w:rFonts w:ascii="宋体" w:hAnsi="宋体" w:cs="宋体"/>
          <w:color w:val="000000"/>
          <w:kern w:val="0"/>
          <w:sz w:val="24"/>
          <w:u w:val="single"/>
        </w:rPr>
      </w:pPr>
      <w:r>
        <w:rPr>
          <w:rFonts w:ascii="宋体" w:hAnsi="宋体" w:cs="宋体" w:hint="eastAsia"/>
          <w:color w:val="000000"/>
          <w:kern w:val="0"/>
          <w:sz w:val="24"/>
        </w:rPr>
        <w:t>授权代表电子邮箱：</w:t>
      </w:r>
    </w:p>
    <w:p w:rsidR="00845FCA" w:rsidRDefault="00845FCA">
      <w:pPr>
        <w:widowControl/>
        <w:snapToGrid w:val="0"/>
        <w:spacing w:line="400" w:lineRule="exact"/>
        <w:ind w:firstLineChars="1850" w:firstLine="4457"/>
        <w:jc w:val="left"/>
        <w:rPr>
          <w:rFonts w:ascii="黑体" w:eastAsia="黑体" w:hAnsi="黑体" w:cs="宋体"/>
          <w:b/>
          <w:color w:val="000000"/>
          <w:kern w:val="0"/>
          <w:sz w:val="24"/>
        </w:rPr>
      </w:pPr>
    </w:p>
    <w:p w:rsidR="00845FCA" w:rsidRDefault="00ED7BBF">
      <w:pPr>
        <w:widowControl/>
        <w:snapToGrid w:val="0"/>
        <w:spacing w:before="90" w:after="90" w:line="360" w:lineRule="auto"/>
        <w:ind w:right="840" w:firstLineChars="1200" w:firstLine="2880"/>
        <w:jc w:val="right"/>
        <w:rPr>
          <w:rFonts w:ascii="宋体" w:hAnsi="宋体"/>
          <w:color w:val="000000"/>
          <w:sz w:val="24"/>
        </w:rPr>
      </w:pPr>
      <w:r>
        <w:rPr>
          <w:rFonts w:ascii="宋体" w:hAnsi="宋体" w:hint="eastAsia"/>
          <w:color w:val="000000"/>
          <w:sz w:val="24"/>
        </w:rPr>
        <w:t>日期：年月日</w:t>
      </w:r>
    </w:p>
    <w:p w:rsidR="00845FCA" w:rsidRDefault="00845FCA">
      <w:pPr>
        <w:widowControl/>
        <w:snapToGrid w:val="0"/>
        <w:spacing w:line="400" w:lineRule="exact"/>
        <w:ind w:firstLineChars="1200" w:firstLine="2520"/>
        <w:jc w:val="left"/>
        <w:rPr>
          <w:rFonts w:ascii="宋体" w:hAnsi="宋体"/>
          <w:color w:val="000000"/>
          <w:u w:val="single"/>
        </w:rPr>
      </w:pPr>
    </w:p>
    <w:p w:rsidR="00845FCA" w:rsidRDefault="00ED7BBF">
      <w:pPr>
        <w:spacing w:line="400" w:lineRule="exact"/>
        <w:rPr>
          <w:rFonts w:ascii="黑体" w:eastAsia="黑体" w:hAnsi="黑体"/>
          <w:b/>
          <w:color w:val="000000"/>
          <w:sz w:val="24"/>
        </w:rPr>
      </w:pPr>
      <w:r>
        <w:rPr>
          <w:rFonts w:ascii="黑体" w:eastAsia="黑体" w:hAnsi="黑体" w:hint="eastAsia"/>
          <w:b/>
          <w:color w:val="000000"/>
          <w:sz w:val="24"/>
        </w:rPr>
        <w:t>备注：</w:t>
      </w:r>
    </w:p>
    <w:p w:rsidR="00845FCA" w:rsidRDefault="00ED7BBF">
      <w:pPr>
        <w:spacing w:line="400" w:lineRule="exact"/>
        <w:ind w:firstLineChars="200" w:firstLine="482"/>
        <w:rPr>
          <w:rFonts w:ascii="黑体" w:eastAsia="黑体" w:hAnsi="黑体" w:cs="宋体"/>
          <w:b/>
          <w:color w:val="000000"/>
          <w:kern w:val="0"/>
          <w:sz w:val="24"/>
        </w:rPr>
      </w:pPr>
      <w:r>
        <w:rPr>
          <w:rFonts w:ascii="黑体" w:eastAsia="黑体" w:hAnsi="黑体" w:cs="宋体" w:hint="eastAsia"/>
          <w:b/>
          <w:color w:val="000000"/>
          <w:kern w:val="0"/>
          <w:sz w:val="24"/>
        </w:rPr>
        <w:t>根据疫情防控要求，投标代表须在提交投标确认函的同时上传当日“苏康码”截图、身份证截图，</w:t>
      </w:r>
    </w:p>
    <w:p w:rsidR="00845FCA" w:rsidRDefault="00ED7BBF">
      <w:pPr>
        <w:spacing w:line="400" w:lineRule="exact"/>
        <w:ind w:leftChars="200" w:left="420"/>
        <w:rPr>
          <w:rFonts w:ascii="黑体" w:eastAsia="黑体" w:hAnsi="黑体" w:cs="宋体"/>
          <w:b/>
          <w:color w:val="000000"/>
          <w:kern w:val="0"/>
          <w:sz w:val="24"/>
        </w:rPr>
      </w:pPr>
      <w:r>
        <w:rPr>
          <w:rFonts w:ascii="黑体" w:eastAsia="黑体" w:hAnsi="黑体" w:cs="宋体" w:hint="eastAsia"/>
          <w:b/>
          <w:color w:val="000000"/>
          <w:kern w:val="0"/>
          <w:sz w:val="24"/>
        </w:rPr>
        <w:t>通过电子邮箱（word版本）发送到邮箱：</w:t>
      </w:r>
      <w:hyperlink r:id="rId14" w:history="1">
        <w:r>
          <w:rPr>
            <w:rFonts w:ascii="黑体" w:eastAsia="黑体" w:hAnsi="黑体" w:cs="宋体" w:hint="eastAsia"/>
            <w:b/>
            <w:color w:val="000000"/>
            <w:kern w:val="0"/>
          </w:rPr>
          <w:t>ztb</w:t>
        </w:r>
        <w:r>
          <w:rPr>
            <w:rFonts w:ascii="黑体" w:eastAsia="黑体" w:hAnsi="黑体" w:cs="宋体"/>
            <w:b/>
            <w:color w:val="000000"/>
            <w:kern w:val="0"/>
          </w:rPr>
          <w:t>@</w:t>
        </w:r>
        <w:r>
          <w:rPr>
            <w:rFonts w:ascii="黑体" w:eastAsia="黑体" w:hAnsi="黑体" w:cs="宋体" w:hint="eastAsia"/>
            <w:b/>
            <w:color w:val="000000"/>
            <w:kern w:val="0"/>
          </w:rPr>
          <w:t>ntu</w:t>
        </w:r>
        <w:r>
          <w:rPr>
            <w:rFonts w:ascii="黑体" w:eastAsia="黑体" w:hAnsi="黑体" w:cs="宋体"/>
            <w:b/>
            <w:color w:val="000000"/>
            <w:kern w:val="0"/>
          </w:rPr>
          <w:t>.edu.cn</w:t>
        </w:r>
      </w:hyperlink>
      <w:r>
        <w:rPr>
          <w:rFonts w:ascii="黑体" w:eastAsia="黑体" w:hAnsi="黑体" w:cs="宋体" w:hint="eastAsia"/>
          <w:b/>
          <w:color w:val="000000"/>
          <w:kern w:val="0"/>
          <w:sz w:val="24"/>
        </w:rPr>
        <w:t>，因投标人填写有误，造成以上信息资料</w:t>
      </w:r>
    </w:p>
    <w:p w:rsidR="00845FCA" w:rsidRDefault="00ED7BBF">
      <w:pPr>
        <w:spacing w:line="400" w:lineRule="exact"/>
        <w:ind w:leftChars="200" w:left="420"/>
        <w:rPr>
          <w:rFonts w:ascii="黑体" w:eastAsia="黑体" w:hAnsi="黑体" w:cs="宋体"/>
          <w:b/>
          <w:color w:val="000000"/>
          <w:kern w:val="0"/>
          <w:sz w:val="24"/>
        </w:rPr>
      </w:pPr>
      <w:r>
        <w:rPr>
          <w:rFonts w:ascii="黑体" w:eastAsia="黑体" w:hAnsi="黑体" w:cs="宋体" w:hint="eastAsia"/>
          <w:b/>
          <w:color w:val="000000"/>
          <w:kern w:val="0"/>
          <w:sz w:val="24"/>
        </w:rPr>
        <w:t>不实、不全的，将由投标人承担责任。</w:t>
      </w:r>
    </w:p>
    <w:p w:rsidR="00845FCA" w:rsidRDefault="00845FCA">
      <w:pPr>
        <w:spacing w:line="400" w:lineRule="exact"/>
        <w:ind w:firstLineChars="300" w:firstLine="720"/>
        <w:rPr>
          <w:rFonts w:ascii="宋体" w:hAnsi="宋体"/>
          <w:color w:val="000000"/>
          <w:sz w:val="24"/>
        </w:rPr>
      </w:pPr>
    </w:p>
    <w:p w:rsidR="00845FCA" w:rsidRDefault="00845FCA">
      <w:pPr>
        <w:spacing w:line="400" w:lineRule="exact"/>
        <w:ind w:firstLineChars="200" w:firstLine="480"/>
        <w:rPr>
          <w:rFonts w:ascii="宋体" w:hAnsi="宋体"/>
          <w:color w:val="000000"/>
          <w:sz w:val="24"/>
        </w:rPr>
      </w:pPr>
    </w:p>
    <w:p w:rsidR="00845FCA" w:rsidRDefault="00845FCA">
      <w:pPr>
        <w:rPr>
          <w:color w:val="000000"/>
        </w:rPr>
      </w:pPr>
    </w:p>
    <w:p w:rsidR="00845FCA" w:rsidRDefault="00845FCA">
      <w:pPr>
        <w:rPr>
          <w:rFonts w:ascii="宋体" w:hAnsi="宋体" w:cs="宋体"/>
          <w:color w:val="000000"/>
          <w:kern w:val="0"/>
          <w:sz w:val="28"/>
          <w:szCs w:val="28"/>
        </w:rPr>
      </w:pPr>
    </w:p>
    <w:p w:rsidR="00845FCA" w:rsidRDefault="00845FCA">
      <w:pPr>
        <w:spacing w:after="100" w:afterAutospacing="1" w:line="800" w:lineRule="exact"/>
        <w:ind w:right="-108"/>
        <w:rPr>
          <w:rFonts w:ascii="仿宋" w:eastAsia="仿宋" w:hAnsi="仿宋"/>
          <w:color w:val="000000"/>
          <w:sz w:val="24"/>
        </w:rPr>
      </w:pPr>
    </w:p>
    <w:p w:rsidR="00845FCA" w:rsidRDefault="00ED7BBF">
      <w:pPr>
        <w:pStyle w:val="2"/>
        <w:rPr>
          <w:color w:val="000000"/>
          <w:sz w:val="24"/>
          <w:szCs w:val="24"/>
        </w:rPr>
      </w:pPr>
      <w:bookmarkStart w:id="64" w:name="_Toc43127989"/>
      <w:r>
        <w:rPr>
          <w:rFonts w:hint="eastAsia"/>
          <w:color w:val="000000"/>
          <w:sz w:val="24"/>
          <w:szCs w:val="24"/>
        </w:rPr>
        <w:lastRenderedPageBreak/>
        <w:t>附件</w:t>
      </w:r>
      <w:r>
        <w:rPr>
          <w:rFonts w:hint="eastAsia"/>
          <w:color w:val="000000"/>
          <w:sz w:val="24"/>
          <w:szCs w:val="24"/>
        </w:rPr>
        <w:t>6</w:t>
      </w:r>
      <w:r>
        <w:rPr>
          <w:rFonts w:hint="eastAsia"/>
          <w:color w:val="000000"/>
          <w:sz w:val="24"/>
          <w:szCs w:val="24"/>
        </w:rPr>
        <w:t>：技术部分评分索引表</w:t>
      </w:r>
      <w:bookmarkEnd w:id="64"/>
    </w:p>
    <w:tbl>
      <w:tblPr>
        <w:tblW w:w="10385" w:type="dxa"/>
        <w:jc w:val="center"/>
        <w:tblInd w:w="-1454" w:type="dxa"/>
        <w:tblLayout w:type="fixed"/>
        <w:tblCellMar>
          <w:left w:w="0" w:type="dxa"/>
          <w:right w:w="0" w:type="dxa"/>
        </w:tblCellMar>
        <w:tblLook w:val="04A0"/>
      </w:tblPr>
      <w:tblGrid>
        <w:gridCol w:w="702"/>
        <w:gridCol w:w="709"/>
        <w:gridCol w:w="3969"/>
        <w:gridCol w:w="715"/>
        <w:gridCol w:w="3686"/>
        <w:gridCol w:w="604"/>
      </w:tblGrid>
      <w:tr w:rsidR="00B25FBF" w:rsidTr="00B25FBF">
        <w:trPr>
          <w:trHeight w:val="607"/>
          <w:jc w:val="center"/>
        </w:trPr>
        <w:tc>
          <w:tcPr>
            <w:tcW w:w="1411"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项目</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评分标准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分值或分值区间</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b/>
                <w:bCs/>
                <w:color w:val="000000"/>
                <w:sz w:val="24"/>
              </w:rPr>
            </w:pPr>
            <w:r>
              <w:rPr>
                <w:rFonts w:ascii="宋体" w:hAnsi="宋体" w:cs="宋体" w:hint="eastAsia"/>
                <w:b/>
                <w:bCs/>
                <w:color w:val="000000"/>
                <w:kern w:val="0"/>
                <w:sz w:val="24"/>
              </w:rPr>
              <w:t>备注</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center"/>
              <w:textAlignment w:val="center"/>
              <w:rPr>
                <w:rFonts w:ascii="宋体" w:hAnsi="宋体" w:cs="宋体"/>
                <w:b/>
                <w:bCs/>
                <w:color w:val="000000"/>
                <w:kern w:val="0"/>
                <w:sz w:val="24"/>
              </w:rPr>
            </w:pPr>
            <w:r>
              <w:rPr>
                <w:rFonts w:ascii="宋体" w:hAnsi="宋体" w:cs="宋体" w:hint="eastAsia"/>
                <w:b/>
                <w:bCs/>
                <w:color w:val="000000"/>
                <w:kern w:val="0"/>
                <w:sz w:val="24"/>
              </w:rPr>
              <w:t>所在页码</w:t>
            </w:r>
          </w:p>
        </w:tc>
      </w:tr>
      <w:tr w:rsidR="00B25FBF" w:rsidTr="00B25FBF">
        <w:trPr>
          <w:trHeight w:val="1196"/>
          <w:jc w:val="center"/>
        </w:trPr>
        <w:tc>
          <w:tcPr>
            <w:tcW w:w="702"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企业综合实力（24分）</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企业荣誉（信誉）</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hint="eastAsia"/>
                <w:color w:val="000000"/>
                <w:sz w:val="24"/>
              </w:rPr>
              <w:t>企业荣誉：</w:t>
            </w:r>
            <w:r>
              <w:rPr>
                <w:rFonts w:ascii="宋体" w:hAnsi="宋体" w:cs="宋体" w:hint="eastAsia"/>
                <w:color w:val="000000"/>
                <w:kern w:val="0"/>
                <w:sz w:val="24"/>
              </w:rPr>
              <w:t>获得地市级及以上政府部门颁发的物业管理优秀项目或示范项目称号的，每一个计1分。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w:t>
            </w:r>
            <w:r>
              <w:rPr>
                <w:rFonts w:ascii="宋体" w:hAnsi="宋体" w:cs="宋体"/>
                <w:color w:val="000000"/>
                <w:kern w:val="0"/>
                <w:sz w:val="24"/>
              </w:rPr>
              <w:t>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投标人携带原件备查</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149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企业信誉：企业3年内获得过地市级及以上行政部门颁发的“守合同重信用”单位证书的计1分；</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企业3年内获得省级及以上房地产协会颁发的“物业管理服务综合实力50强企业”称号的计1分。</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企业3年内获得信用评价机构评定的企业社会信用等级3</w:t>
            </w:r>
            <w:r>
              <w:rPr>
                <w:rFonts w:ascii="宋体" w:hAnsi="宋体" w:cs="宋体"/>
                <w:color w:val="000000"/>
                <w:kern w:val="0"/>
                <w:sz w:val="24"/>
              </w:rPr>
              <w:t>A</w:t>
            </w:r>
            <w:r>
              <w:rPr>
                <w:rFonts w:ascii="宋体" w:hAnsi="宋体" w:cs="宋体" w:hint="eastAsia"/>
                <w:color w:val="000000"/>
                <w:kern w:val="0"/>
                <w:sz w:val="24"/>
              </w:rPr>
              <w:t>等级的，计1分。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投标人携带原件备查</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1495"/>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color w:val="000000"/>
                <w:kern w:val="0"/>
                <w:sz w:val="24"/>
              </w:rPr>
              <w:t>资质</w:t>
            </w:r>
            <w:r>
              <w:rPr>
                <w:rFonts w:ascii="宋体" w:hAnsi="宋体" w:cs="宋体" w:hint="eastAsia"/>
                <w:color w:val="000000"/>
                <w:kern w:val="0"/>
                <w:sz w:val="24"/>
              </w:rPr>
              <w:t>认证</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color w:val="000000"/>
                <w:kern w:val="0"/>
                <w:sz w:val="24"/>
              </w:rPr>
              <w:t>管理认证：</w:t>
            </w:r>
            <w:r>
              <w:rPr>
                <w:rFonts w:ascii="宋体" w:hAnsi="宋体" w:cs="宋体" w:hint="eastAsia"/>
                <w:color w:val="000000"/>
                <w:kern w:val="0"/>
                <w:sz w:val="24"/>
              </w:rPr>
              <w:t>通过了ISO9001质量管理体系认证、ISO14001环境管理体系认证、GB/T28001职业健康安全管理体系认证，三证齐全的计3分。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备注：认证证书必须在有效期内，否则无效，提供原件备查。</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1575"/>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高校服务业绩</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服务时长：投标人在同一高校连续服务年限3年的计1分；4-6年服务经验的计2.5分；有9年以上服务年限的3分。本项最高得 3分。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需提供项目合同原件现场备查。</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406"/>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 xml:space="preserve">项目金额：2017年1月以来，投标人高校服务合同年度金额达300万元的，每份合同计1分；达500万的每份合同计2分；800万以上每个合同计3分。本项最高得 </w:t>
            </w:r>
            <w:r>
              <w:rPr>
                <w:color w:val="000000"/>
                <w:sz w:val="24"/>
              </w:rPr>
              <w:t>3</w:t>
            </w:r>
            <w:r>
              <w:rPr>
                <w:rFonts w:hint="eastAsia"/>
                <w:color w:val="000000"/>
                <w:sz w:val="24"/>
              </w:rPr>
              <w:t>分</w:t>
            </w:r>
            <w:r>
              <w:rPr>
                <w:rFonts w:ascii="宋体" w:hAnsi="宋体" w:cs="宋体" w:hint="eastAsia"/>
                <w:color w:val="000000"/>
                <w:kern w:val="0"/>
                <w:sz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textAlignment w:val="top"/>
              <w:rPr>
                <w:rFonts w:ascii="宋体" w:hAnsi="宋体" w:cs="宋体"/>
                <w:color w:val="000000"/>
                <w:sz w:val="24"/>
              </w:rPr>
            </w:pPr>
            <w:r>
              <w:rPr>
                <w:rFonts w:ascii="宋体" w:hAnsi="宋体" w:cs="宋体" w:hint="eastAsia"/>
                <w:color w:val="000000"/>
                <w:kern w:val="0"/>
                <w:sz w:val="24"/>
              </w:rPr>
              <w:t>项目合同上必须有年合同总金额，否则必须提供盖有甲方公章的相关证明材料。</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textAlignment w:val="top"/>
              <w:rPr>
                <w:rFonts w:ascii="宋体" w:hAnsi="宋体" w:cs="宋体"/>
                <w:color w:val="000000"/>
                <w:kern w:val="0"/>
                <w:sz w:val="24"/>
              </w:rPr>
            </w:pPr>
          </w:p>
        </w:tc>
      </w:tr>
      <w:tr w:rsidR="00B25FBF" w:rsidTr="00B25FBF">
        <w:trPr>
          <w:trHeight w:val="607"/>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党群组织</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投标人单位已成立工会的得0.5分，已成立党支部的得0.5分，满分1分。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0-1</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提供相关证明材料，否则不得分。</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160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2017年1月以来，企业获得地级市政府部门颁发的有关</w:t>
            </w:r>
            <w:r>
              <w:rPr>
                <w:rFonts w:ascii="宋体" w:hAnsi="宋体" w:cs="宋体"/>
                <w:color w:val="000000"/>
                <w:kern w:val="0"/>
                <w:sz w:val="24"/>
              </w:rPr>
              <w:t>党群表彰每项</w:t>
            </w:r>
            <w:r>
              <w:rPr>
                <w:rFonts w:ascii="宋体" w:hAnsi="宋体" w:cs="宋体" w:hint="eastAsia"/>
                <w:color w:val="000000"/>
                <w:kern w:val="0"/>
                <w:sz w:val="24"/>
              </w:rPr>
              <w:t>得0.5分，获得省级政府部门颁发的有关党群荣誉称号的1分，最高计1分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0-1</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备注：需提供所获得荣誉的证书或证明材料原件，未提供原件的不予计分。</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2775"/>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财务状况</w:t>
            </w:r>
          </w:p>
        </w:tc>
        <w:tc>
          <w:tcPr>
            <w:tcW w:w="396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1.审核投标人提供的 2017 年、2018 年及 2019 年度经由会计师事务所</w:t>
            </w:r>
            <w:r>
              <w:rPr>
                <w:rFonts w:ascii="宋体" w:hAnsi="宋体" w:cs="宋体"/>
                <w:color w:val="000000"/>
                <w:kern w:val="0"/>
                <w:sz w:val="24"/>
              </w:rPr>
              <w:t>出具</w:t>
            </w:r>
            <w:r>
              <w:rPr>
                <w:rFonts w:ascii="宋体" w:hAnsi="宋体" w:cs="宋体" w:hint="eastAsia"/>
                <w:color w:val="000000"/>
                <w:kern w:val="0"/>
                <w:sz w:val="24"/>
              </w:rPr>
              <w:t>的财务审计报告、资产负债表、损益表和现金流量表，以上齐全的得1分。</w:t>
            </w:r>
          </w:p>
          <w:p w:rsidR="00B25FBF" w:rsidRDefault="00B25FBF" w:rsidP="0019441D">
            <w:pPr>
              <w:spacing w:line="400" w:lineRule="exact"/>
              <w:jc w:val="left"/>
              <w:textAlignment w:val="top"/>
              <w:rPr>
                <w:rFonts w:ascii="宋体" w:hAnsi="宋体" w:cs="宋体"/>
                <w:color w:val="000000"/>
                <w:sz w:val="24"/>
              </w:rPr>
            </w:pPr>
            <w:r>
              <w:rPr>
                <w:rFonts w:ascii="宋体" w:hAnsi="宋体" w:cs="宋体" w:hint="eastAsia"/>
                <w:color w:val="000000"/>
                <w:kern w:val="0"/>
                <w:sz w:val="24"/>
              </w:rPr>
              <w:t>2.财务审计报告1个年度盈利的，得0.5分；2个年度盈利的，得1</w:t>
            </w:r>
            <w:r>
              <w:rPr>
                <w:rFonts w:ascii="宋体" w:hAnsi="宋体" w:cs="宋体"/>
                <w:color w:val="000000"/>
                <w:kern w:val="0"/>
                <w:sz w:val="24"/>
              </w:rPr>
              <w:t>.5</w:t>
            </w:r>
            <w:r>
              <w:rPr>
                <w:rFonts w:ascii="宋体" w:hAnsi="宋体" w:cs="宋体" w:hint="eastAsia"/>
                <w:color w:val="000000"/>
                <w:kern w:val="0"/>
                <w:sz w:val="24"/>
              </w:rPr>
              <w:t>分； 3年连续盈利的，得3分；</w:t>
            </w:r>
          </w:p>
        </w:tc>
        <w:tc>
          <w:tcPr>
            <w:tcW w:w="715"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686"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备注：提供财务审计报告原件备查</w:t>
            </w:r>
            <w:r>
              <w:rPr>
                <w:rFonts w:ascii="宋体" w:hAnsi="宋体" w:cs="宋体"/>
                <w:color w:val="000000"/>
                <w:kern w:val="0"/>
                <w:sz w:val="24"/>
              </w:rPr>
              <w:t>，审计报告不得有保留结论</w:t>
            </w:r>
            <w:r>
              <w:rPr>
                <w:rFonts w:ascii="宋体" w:hAnsi="宋体" w:cs="宋体" w:hint="eastAsia"/>
                <w:color w:val="000000"/>
                <w:kern w:val="0"/>
                <w:sz w:val="24"/>
              </w:rPr>
              <w:t>。</w:t>
            </w:r>
          </w:p>
        </w:tc>
        <w:tc>
          <w:tcPr>
            <w:tcW w:w="604" w:type="dxa"/>
            <w:tcBorders>
              <w:top w:val="single" w:sz="4" w:space="0" w:color="000000"/>
              <w:left w:val="single" w:sz="4" w:space="0" w:color="000000"/>
              <w:bottom w:val="single" w:sz="4" w:space="0" w:color="auto"/>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198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val="restart"/>
            <w:tcBorders>
              <w:top w:val="single" w:sz="4" w:space="0" w:color="auto"/>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信息化服务水平</w:t>
            </w:r>
          </w:p>
        </w:tc>
        <w:tc>
          <w:tcPr>
            <w:tcW w:w="3969"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1.提供宿舍管理系统（含信息化报修系统）计1分；</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2.提供物资仓储管理系统计1分；</w:t>
            </w:r>
          </w:p>
          <w:p w:rsidR="00B25FBF" w:rsidRDefault="00B25FBF" w:rsidP="0019441D">
            <w:p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3.提供招待所（教工公寓）入住登记系统计1分；</w:t>
            </w:r>
          </w:p>
        </w:tc>
        <w:tc>
          <w:tcPr>
            <w:tcW w:w="715"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textAlignment w:val="center"/>
              <w:rPr>
                <w:rFonts w:ascii="宋体" w:hAnsi="宋体" w:cs="宋体"/>
                <w:color w:val="000000"/>
                <w:kern w:val="0"/>
                <w:sz w:val="24"/>
                <w:shd w:val="pct10" w:color="auto" w:fill="FFFFFF"/>
              </w:rPr>
            </w:pPr>
            <w:r>
              <w:rPr>
                <w:rFonts w:ascii="宋体" w:hAnsi="宋体" w:cs="宋体" w:hint="eastAsia"/>
                <w:color w:val="000000"/>
                <w:kern w:val="0"/>
                <w:sz w:val="24"/>
              </w:rPr>
              <w:t>0-3</w:t>
            </w:r>
          </w:p>
        </w:tc>
        <w:tc>
          <w:tcPr>
            <w:tcW w:w="3686"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center"/>
              <w:rPr>
                <w:rFonts w:ascii="宋体" w:hAnsi="宋体" w:cs="宋体"/>
                <w:color w:val="000000"/>
                <w:kern w:val="0"/>
                <w:sz w:val="24"/>
              </w:rPr>
            </w:pPr>
            <w:r>
              <w:rPr>
                <w:rFonts w:ascii="宋体" w:hAnsi="宋体" w:cs="宋体"/>
                <w:color w:val="000000"/>
                <w:kern w:val="0"/>
                <w:sz w:val="24"/>
              </w:rPr>
              <w:t>1-3项</w:t>
            </w:r>
            <w:r>
              <w:rPr>
                <w:rFonts w:ascii="宋体" w:hAnsi="宋体" w:cs="宋体" w:hint="eastAsia"/>
                <w:color w:val="000000"/>
                <w:kern w:val="0"/>
                <w:sz w:val="24"/>
              </w:rPr>
              <w:t>为必要项目，需提供系统使用截图和用户使用证明书。不能提供上述证明材料但有提供后期具体落实使用时间（9月30日前）和承诺书的可得分。（见附件10）</w:t>
            </w:r>
          </w:p>
        </w:tc>
        <w:tc>
          <w:tcPr>
            <w:tcW w:w="604" w:type="dxa"/>
            <w:tcBorders>
              <w:top w:val="single" w:sz="4" w:space="0" w:color="auto"/>
              <w:left w:val="single" w:sz="4" w:space="0" w:color="000000"/>
              <w:bottom w:val="single" w:sz="4" w:space="0" w:color="auto"/>
              <w:right w:val="single" w:sz="4" w:space="0" w:color="000000"/>
            </w:tcBorders>
          </w:tcPr>
          <w:p w:rsidR="00B25FBF" w:rsidRDefault="00B25FBF" w:rsidP="0019441D">
            <w:pPr>
              <w:widowControl/>
              <w:spacing w:line="400" w:lineRule="exact"/>
              <w:jc w:val="left"/>
              <w:textAlignment w:val="center"/>
              <w:rPr>
                <w:rFonts w:ascii="宋体" w:hAnsi="宋体" w:cs="宋体"/>
                <w:color w:val="000000"/>
                <w:kern w:val="0"/>
                <w:sz w:val="24"/>
              </w:rPr>
            </w:pPr>
          </w:p>
        </w:tc>
      </w:tr>
      <w:tr w:rsidR="00B25FBF" w:rsidTr="00B25FBF">
        <w:trPr>
          <w:trHeight w:val="420"/>
          <w:jc w:val="center"/>
        </w:trPr>
        <w:tc>
          <w:tcPr>
            <w:tcW w:w="702"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textAlignment w:val="center"/>
              <w:rPr>
                <w:rFonts w:ascii="宋体" w:hAnsi="宋体" w:cs="宋体"/>
                <w:color w:val="000000"/>
                <w:kern w:val="0"/>
                <w:sz w:val="24"/>
              </w:rPr>
            </w:pPr>
          </w:p>
        </w:tc>
        <w:tc>
          <w:tcPr>
            <w:tcW w:w="3969"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textAlignment w:val="top"/>
              <w:rPr>
                <w:rFonts w:ascii="宋体" w:hAnsi="宋体" w:cs="宋体"/>
                <w:color w:val="000000"/>
                <w:kern w:val="0"/>
                <w:sz w:val="24"/>
              </w:rPr>
            </w:pPr>
            <w:r>
              <w:rPr>
                <w:rFonts w:ascii="宋体" w:hAnsi="宋体" w:cs="宋体" w:hint="eastAsia"/>
                <w:color w:val="000000"/>
                <w:kern w:val="0"/>
                <w:sz w:val="24"/>
              </w:rPr>
              <w:t>4.提供体育场馆管理系统计1分；</w:t>
            </w:r>
          </w:p>
        </w:tc>
        <w:tc>
          <w:tcPr>
            <w:tcW w:w="715"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textAlignment w:val="center"/>
              <w:rPr>
                <w:rFonts w:ascii="宋体" w:hAnsi="宋体" w:cs="宋体"/>
                <w:color w:val="000000"/>
                <w:kern w:val="0"/>
                <w:sz w:val="24"/>
                <w:shd w:val="pct10" w:color="auto" w:fill="FFFFFF"/>
              </w:rPr>
            </w:pPr>
            <w:r>
              <w:rPr>
                <w:rFonts w:ascii="宋体" w:hAnsi="宋体" w:cs="宋体" w:hint="eastAsia"/>
                <w:color w:val="000000"/>
                <w:kern w:val="0"/>
                <w:sz w:val="24"/>
              </w:rPr>
              <w:t>0-1</w:t>
            </w:r>
          </w:p>
        </w:tc>
        <w:tc>
          <w:tcPr>
            <w:tcW w:w="3686"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第4项，</w:t>
            </w:r>
            <w:r>
              <w:rPr>
                <w:rFonts w:ascii="宋体" w:hAnsi="宋体" w:cs="宋体" w:hint="eastAsia"/>
                <w:b/>
                <w:color w:val="000000"/>
                <w:kern w:val="0"/>
                <w:sz w:val="24"/>
              </w:rPr>
              <w:t>无实际提供的，不得分。</w:t>
            </w:r>
            <w:r>
              <w:rPr>
                <w:rFonts w:ascii="宋体" w:hAnsi="宋体" w:cs="宋体" w:hint="eastAsia"/>
                <w:color w:val="000000"/>
                <w:kern w:val="0"/>
                <w:sz w:val="24"/>
              </w:rPr>
              <w:t>具备人员信息管理、场地预约功能、计时功能。投标人需提供无偿投入使用的承诺书</w:t>
            </w:r>
          </w:p>
        </w:tc>
        <w:tc>
          <w:tcPr>
            <w:tcW w:w="604" w:type="dxa"/>
            <w:tcBorders>
              <w:top w:val="single" w:sz="4" w:space="0" w:color="auto"/>
              <w:left w:val="single" w:sz="4" w:space="0" w:color="000000"/>
              <w:bottom w:val="single" w:sz="4" w:space="0" w:color="000000"/>
              <w:right w:val="single" w:sz="4" w:space="0" w:color="000000"/>
            </w:tcBorders>
          </w:tcPr>
          <w:p w:rsidR="00B25FBF" w:rsidRDefault="00B25FBF" w:rsidP="0019441D">
            <w:pPr>
              <w:spacing w:line="400" w:lineRule="exact"/>
              <w:jc w:val="left"/>
              <w:textAlignment w:val="top"/>
              <w:rPr>
                <w:rFonts w:ascii="宋体" w:hAnsi="宋体" w:cs="宋体"/>
                <w:color w:val="000000"/>
                <w:kern w:val="0"/>
                <w:sz w:val="24"/>
              </w:rPr>
            </w:pPr>
          </w:p>
        </w:tc>
      </w:tr>
      <w:tr w:rsidR="00B25FBF" w:rsidTr="00B25FBF">
        <w:trPr>
          <w:trHeight w:val="2705"/>
          <w:jc w:val="center"/>
        </w:trPr>
        <w:tc>
          <w:tcPr>
            <w:tcW w:w="702" w:type="dxa"/>
            <w:vMerge w:val="restart"/>
            <w:tcBorders>
              <w:top w:val="single" w:sz="4" w:space="0" w:color="auto"/>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服    务    方    案</w:t>
            </w:r>
          </w:p>
          <w:p w:rsidR="00B25FBF" w:rsidRDefault="00B25FBF" w:rsidP="0019441D">
            <w:pPr>
              <w:spacing w:line="400" w:lineRule="exact"/>
              <w:jc w:val="center"/>
              <w:textAlignment w:val="center"/>
              <w:rPr>
                <w:rFonts w:ascii="宋体" w:hAnsi="宋体" w:cs="宋体"/>
                <w:color w:val="000000"/>
                <w:sz w:val="24"/>
              </w:rPr>
            </w:pPr>
            <w:r>
              <w:rPr>
                <w:rFonts w:ascii="宋体" w:hAnsi="宋体" w:cs="宋体" w:hint="eastAsia"/>
                <w:color w:val="000000"/>
                <w:kern w:val="0"/>
                <w:sz w:val="24"/>
              </w:rPr>
              <w:t>（4</w:t>
            </w:r>
            <w:r>
              <w:rPr>
                <w:rFonts w:ascii="宋体" w:hAnsi="宋体" w:cs="宋体"/>
                <w:color w:val="000000"/>
                <w:kern w:val="0"/>
                <w:sz w:val="24"/>
              </w:rPr>
              <w:t>6</w:t>
            </w:r>
            <w:r>
              <w:rPr>
                <w:rFonts w:ascii="宋体" w:hAnsi="宋体" w:cs="宋体" w:hint="eastAsia"/>
                <w:color w:val="000000"/>
                <w:kern w:val="0"/>
                <w:sz w:val="24"/>
              </w:rPr>
              <w:t>）</w:t>
            </w:r>
          </w:p>
        </w:tc>
        <w:tc>
          <w:tcPr>
            <w:tcW w:w="709" w:type="dxa"/>
            <w:tcBorders>
              <w:top w:val="single" w:sz="4" w:space="0" w:color="000000"/>
              <w:left w:val="single" w:sz="4" w:space="0" w:color="000000"/>
              <w:bottom w:val="single" w:sz="4" w:space="0" w:color="auto"/>
              <w:right w:val="single" w:sz="4" w:space="0" w:color="auto"/>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物业整体管理方案</w:t>
            </w:r>
          </w:p>
        </w:tc>
        <w:tc>
          <w:tcPr>
            <w:tcW w:w="3969" w:type="dxa"/>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从项目的整体设想、管理理念、组织机构、监督考核机制、信息处置、</w:t>
            </w:r>
            <w:r>
              <w:rPr>
                <w:rFonts w:ascii="宋体" w:hAnsi="宋体" w:cs="宋体"/>
                <w:color w:val="000000"/>
                <w:kern w:val="0"/>
                <w:sz w:val="24"/>
              </w:rPr>
              <w:t>特色服务</w:t>
            </w:r>
            <w:r>
              <w:rPr>
                <w:rFonts w:ascii="宋体" w:hAnsi="宋体" w:cs="宋体" w:hint="eastAsia"/>
                <w:color w:val="000000"/>
                <w:kern w:val="0"/>
                <w:sz w:val="24"/>
              </w:rPr>
              <w:t>等阐述。</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优：4分；良：2-3分；一般及以下：0-1分。</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评委从方案的合理性、可行性着手，酌情打分。</w:t>
            </w:r>
          </w:p>
        </w:tc>
        <w:tc>
          <w:tcPr>
            <w:tcW w:w="715" w:type="dxa"/>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686" w:type="dxa"/>
            <w:tcBorders>
              <w:top w:val="single" w:sz="4" w:space="0" w:color="000000"/>
              <w:left w:val="single" w:sz="4" w:space="0" w:color="auto"/>
              <w:bottom w:val="single" w:sz="4" w:space="0" w:color="auto"/>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auto"/>
              <w:bottom w:val="single" w:sz="4" w:space="0" w:color="auto"/>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1196"/>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textAlignment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人力资源管理方案</w:t>
            </w:r>
          </w:p>
        </w:tc>
        <w:tc>
          <w:tcPr>
            <w:tcW w:w="396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从定岗定编</w:t>
            </w:r>
            <w:r>
              <w:rPr>
                <w:rFonts w:ascii="宋体" w:hAnsi="宋体" w:cs="宋体"/>
                <w:color w:val="000000"/>
                <w:kern w:val="0"/>
                <w:sz w:val="24"/>
              </w:rPr>
              <w:t>定员</w:t>
            </w:r>
            <w:r>
              <w:rPr>
                <w:rFonts w:ascii="宋体" w:hAnsi="宋体" w:cs="宋体" w:hint="eastAsia"/>
                <w:color w:val="000000"/>
                <w:kern w:val="0"/>
                <w:sz w:val="24"/>
              </w:rPr>
              <w:t>、人力资源培训、绩效考核等阐述。</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优：3分；良：2分；一般及以下：0-1分。</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评委从方案的合理性、可行性着手，酌情打分。</w:t>
            </w:r>
          </w:p>
        </w:tc>
        <w:tc>
          <w:tcPr>
            <w:tcW w:w="715"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r>
              <w:rPr>
                <w:rFonts w:ascii="宋体" w:hAnsi="宋体" w:cs="宋体" w:hint="eastAsia"/>
                <w:color w:val="000000"/>
                <w:sz w:val="24"/>
              </w:rPr>
              <w:t>（不得缺少对安保人力资源的阐述，否则不得分）</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480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楼宇服务方案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1.楼栋清洁服务内容及标准；</w:t>
            </w:r>
            <w:r>
              <w:rPr>
                <w:rFonts w:ascii="宋体" w:hAnsi="宋体" w:cs="宋体" w:hint="eastAsia"/>
                <w:color w:val="000000"/>
                <w:kern w:val="0"/>
                <w:sz w:val="24"/>
              </w:rPr>
              <w:br/>
              <w:t>2.公共设施设备维护服务内容及标准；</w:t>
            </w:r>
            <w:r>
              <w:rPr>
                <w:rFonts w:ascii="宋体" w:hAnsi="宋体" w:cs="宋体" w:hint="eastAsia"/>
                <w:color w:val="000000"/>
                <w:kern w:val="0"/>
                <w:sz w:val="24"/>
              </w:rPr>
              <w:br/>
              <w:t>3.电梯维修维保管理方式及具体方案；</w:t>
            </w:r>
            <w:r>
              <w:rPr>
                <w:rFonts w:ascii="宋体" w:hAnsi="宋体" w:cs="宋体" w:hint="eastAsia"/>
                <w:color w:val="000000"/>
                <w:kern w:val="0"/>
                <w:sz w:val="24"/>
              </w:rPr>
              <w:br/>
              <w:t>4.锅炉、中央空调、壁挂式空调（学生公寓租赁空调除外）、水箱等维护维保管理方式及具体方案；</w:t>
            </w:r>
          </w:p>
          <w:p w:rsidR="00B25FBF" w:rsidRDefault="00CA013C" w:rsidP="00CA013C">
            <w:pPr>
              <w:widowControl/>
              <w:tabs>
                <w:tab w:val="left" w:pos="312"/>
              </w:tabs>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5.</w:t>
            </w:r>
            <w:r w:rsidR="00B25FBF">
              <w:rPr>
                <w:rFonts w:ascii="宋体" w:hAnsi="宋体" w:cs="宋体" w:hint="eastAsia"/>
                <w:color w:val="000000"/>
                <w:kern w:val="0"/>
                <w:sz w:val="24"/>
              </w:rPr>
              <w:t>其他应该列入服务的内容和服务方案；</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优：5分；良：3-4分；一般及以下：0-2分。</w:t>
            </w:r>
            <w:r>
              <w:rPr>
                <w:rFonts w:ascii="宋体" w:hAnsi="宋体" w:cs="宋体" w:hint="eastAsia"/>
                <w:color w:val="000000"/>
                <w:kern w:val="0"/>
                <w:sz w:val="24"/>
              </w:rPr>
              <w:b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0-5</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360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绿化养护方案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1.绿化日常养护内容及标准；</w:t>
            </w:r>
            <w:r>
              <w:rPr>
                <w:rFonts w:ascii="宋体" w:hAnsi="宋体" w:cs="宋体" w:hint="eastAsia"/>
                <w:color w:val="000000"/>
                <w:kern w:val="0"/>
                <w:sz w:val="24"/>
              </w:rPr>
              <w:br/>
              <w:t>2.病虫害防治管理方式及具体方案；</w:t>
            </w:r>
            <w:r>
              <w:rPr>
                <w:rFonts w:ascii="宋体" w:hAnsi="宋体" w:cs="宋体" w:hint="eastAsia"/>
                <w:color w:val="000000"/>
                <w:kern w:val="0"/>
                <w:sz w:val="24"/>
              </w:rPr>
              <w:br/>
              <w:t>3.盐碱地、海边潮湿气候及极端天气绿化养护方案；</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优：4分；良：2-3分；一般及以下：0-1分。</w:t>
            </w:r>
            <w:r>
              <w:rPr>
                <w:rFonts w:ascii="宋体" w:hAnsi="宋体" w:cs="宋体" w:hint="eastAsia"/>
                <w:color w:val="000000"/>
                <w:kern w:val="0"/>
                <w:sz w:val="24"/>
              </w:rPr>
              <w:b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320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环卫、水域保洁方案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1.环卫、水域、保洁管理服务内容及标准。水闸管理等；</w:t>
            </w:r>
            <w:r>
              <w:rPr>
                <w:rFonts w:ascii="宋体" w:hAnsi="宋体" w:cs="宋体" w:hint="eastAsia"/>
                <w:color w:val="000000"/>
                <w:kern w:val="0"/>
                <w:sz w:val="24"/>
              </w:rPr>
              <w:br/>
              <w:t>2.灭四害方案；</w:t>
            </w:r>
            <w:r>
              <w:rPr>
                <w:rFonts w:ascii="宋体" w:hAnsi="宋体" w:cs="宋体" w:hint="eastAsia"/>
                <w:color w:val="000000"/>
                <w:kern w:val="0"/>
                <w:sz w:val="24"/>
              </w:rPr>
              <w:br/>
              <w:t>3.垃圾清运及处理方案；</w:t>
            </w:r>
            <w:r>
              <w:rPr>
                <w:rFonts w:ascii="宋体" w:hAnsi="宋体" w:cs="宋体" w:hint="eastAsia"/>
                <w:color w:val="000000"/>
                <w:kern w:val="0"/>
                <w:sz w:val="24"/>
              </w:rPr>
              <w:br/>
              <w:t>4.特色服务；</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优：3分；良：2分；一般及以下：0-1分。</w:t>
            </w:r>
            <w:r>
              <w:rPr>
                <w:rFonts w:ascii="宋体" w:hAnsi="宋体" w:cs="宋体" w:hint="eastAsia"/>
                <w:color w:val="000000"/>
                <w:kern w:val="0"/>
                <w:sz w:val="24"/>
              </w:rPr>
              <w:b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0-3</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3225"/>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维修报修方案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1.公共设施设备检修、巡查方案；</w:t>
            </w:r>
            <w:r>
              <w:rPr>
                <w:rFonts w:ascii="宋体" w:hAnsi="宋体" w:cs="宋体" w:hint="eastAsia"/>
                <w:color w:val="000000"/>
                <w:kern w:val="0"/>
                <w:sz w:val="24"/>
              </w:rPr>
              <w:br/>
              <w:t>2.应急抢修服务方案；</w:t>
            </w:r>
          </w:p>
          <w:p w:rsidR="00B25FBF" w:rsidRDefault="009A6998" w:rsidP="009A6998">
            <w:pPr>
              <w:widowControl/>
              <w:tabs>
                <w:tab w:val="left" w:pos="312"/>
              </w:tabs>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3.</w:t>
            </w:r>
            <w:r w:rsidR="00B25FBF">
              <w:rPr>
                <w:rFonts w:ascii="宋体" w:hAnsi="宋体" w:cs="宋体" w:hint="eastAsia"/>
                <w:color w:val="000000"/>
                <w:kern w:val="0"/>
                <w:sz w:val="24"/>
              </w:rPr>
              <w:t>维修报修内容及服务标准；</w:t>
            </w:r>
          </w:p>
          <w:p w:rsidR="00B25FBF" w:rsidRDefault="009A6998" w:rsidP="009A6998">
            <w:pPr>
              <w:widowControl/>
              <w:tabs>
                <w:tab w:val="left" w:pos="312"/>
              </w:tabs>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4.</w:t>
            </w:r>
            <w:r w:rsidR="00B25FBF">
              <w:rPr>
                <w:rFonts w:ascii="宋体" w:hAnsi="宋体" w:cs="宋体" w:hint="eastAsia"/>
                <w:color w:val="000000"/>
                <w:kern w:val="0"/>
                <w:sz w:val="24"/>
              </w:rPr>
              <w:t>物资仓储管理制度；</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优：4分；良：2-3分；一般及以下：0-1分。</w:t>
            </w:r>
            <w:r>
              <w:rPr>
                <w:rFonts w:ascii="宋体" w:hAnsi="宋体" w:cs="宋体" w:hint="eastAsia"/>
                <w:color w:val="000000"/>
                <w:kern w:val="0"/>
                <w:sz w:val="24"/>
              </w:rPr>
              <w:b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r>
              <w:rPr>
                <w:rFonts w:ascii="宋体" w:hAnsi="宋体" w:cs="宋体"/>
                <w:color w:val="000000"/>
                <w:sz w:val="24"/>
              </w:rPr>
              <w:t>若提供报修系统须与该系统一致</w:t>
            </w:r>
            <w:r>
              <w:rPr>
                <w:rFonts w:ascii="宋体" w:hAnsi="宋体" w:cs="宋体" w:hint="eastAsia"/>
                <w:color w:val="000000"/>
                <w:sz w:val="24"/>
              </w:rPr>
              <w:t>。</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2816"/>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物业档案管理方案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w:t>
            </w:r>
            <w:r w:rsidR="009A6998">
              <w:rPr>
                <w:rFonts w:ascii="宋体" w:hAnsi="宋体" w:cs="宋体" w:hint="eastAsia"/>
                <w:color w:val="000000"/>
                <w:kern w:val="0"/>
                <w:sz w:val="24"/>
              </w:rPr>
              <w:t>.</w:t>
            </w:r>
            <w:r>
              <w:rPr>
                <w:rFonts w:ascii="宋体" w:hAnsi="宋体" w:cs="宋体" w:hint="eastAsia"/>
                <w:color w:val="000000"/>
                <w:kern w:val="0"/>
                <w:sz w:val="24"/>
              </w:rPr>
              <w:t>档案管理工作内容及标准；</w:t>
            </w:r>
          </w:p>
          <w:p w:rsidR="00B25FBF" w:rsidRDefault="009A6998" w:rsidP="009A6998">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2.</w:t>
            </w:r>
            <w:r w:rsidR="00B25FBF">
              <w:rPr>
                <w:rFonts w:ascii="宋体" w:hAnsi="宋体" w:cs="宋体" w:hint="eastAsia"/>
                <w:color w:val="000000"/>
                <w:kern w:val="0"/>
                <w:sz w:val="24"/>
              </w:rPr>
              <w:t>档案管理工作制度；</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 xml:space="preserve">应按标准化、信息化建立档案管理流程，将系统收集环境资料(图片)、建筑项目资料、图纸、装修维修记录、文书档案、财务报表、荣誉、空调的日常清洗、加氨、维修的登记情况表等各类资料进行整理、分类、编目。 </w:t>
            </w:r>
          </w:p>
          <w:p w:rsidR="00B25FBF" w:rsidRDefault="00B25FBF" w:rsidP="0019441D">
            <w:pPr>
              <w:widowControl/>
              <w:spacing w:line="400" w:lineRule="exact"/>
              <w:jc w:val="left"/>
              <w:textAlignment w:val="top"/>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239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节能降耗管理方案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                                                    针对本项目实际情况，提供切实可行的水、电、气节能降耗方案，方案科学合理，具有可操作性。</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优：4分；良：2-3分；一般及以下：0-1分。</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0-4</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2859"/>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安全管理</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1.消防安全管理内容及标准；</w:t>
            </w:r>
            <w:r>
              <w:rPr>
                <w:rFonts w:ascii="宋体" w:hAnsi="宋体" w:cs="宋体" w:hint="eastAsia"/>
                <w:color w:val="000000"/>
                <w:kern w:val="0"/>
                <w:sz w:val="24"/>
              </w:rPr>
              <w:br/>
              <w:t>2.消防设施设备检修、巡查方案；</w:t>
            </w:r>
            <w:r>
              <w:rPr>
                <w:rFonts w:ascii="宋体" w:hAnsi="宋体" w:cs="宋体" w:hint="eastAsia"/>
                <w:color w:val="000000"/>
                <w:kern w:val="0"/>
                <w:sz w:val="24"/>
              </w:rPr>
              <w:br/>
              <w:t xml:space="preserve">3. 校园安保（门卫、巡逻、监控）执勤方案；  </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 xml:space="preserve">4. 消防事件应急预案 ；                     </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5.微型消防站建设方案；</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6.突发事件应急预案（如，防台、防火、治安、公共卫生等）；</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优：6分；良：3-5分；一般及以下：0-2分。</w:t>
            </w:r>
            <w:r>
              <w:rPr>
                <w:rFonts w:ascii="宋体" w:hAnsi="宋体" w:cs="宋体" w:hint="eastAsia"/>
                <w:color w:val="000000"/>
                <w:kern w:val="0"/>
                <w:sz w:val="24"/>
              </w:rPr>
              <w:b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0-6</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持证消防人员不少于9名，其中建设微型消防站1个，消防巡逻车、配置手持对讲机等通信器材、配置消防头盔、灭火防护服、防护靴、破拆工具等器材。</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2390"/>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体育馆管理运营方案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                                                                             1.体育场馆管理方案；                                                                                   2.体育馆运营方案；</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3、体育场馆设施设备日常维护方案；</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4.体育场馆设施设备维修承诺；</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ind w:firstLineChars="100" w:firstLine="240"/>
              <w:jc w:val="left"/>
              <w:textAlignment w:val="top"/>
              <w:rPr>
                <w:rFonts w:ascii="宋体" w:hAnsi="宋体" w:cs="宋体"/>
                <w:color w:val="000000"/>
                <w:sz w:val="24"/>
              </w:rPr>
            </w:pPr>
            <w:r>
              <w:rPr>
                <w:rFonts w:ascii="宋体" w:hAnsi="宋体" w:cs="宋体" w:hint="eastAsia"/>
                <w:color w:val="000000"/>
                <w:kern w:val="0"/>
                <w:sz w:val="24"/>
              </w:rPr>
              <w:t>（后续运营，该方案只做参考，双方需另行协商。）</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ind w:firstLineChars="100" w:firstLine="240"/>
              <w:jc w:val="left"/>
              <w:textAlignment w:val="top"/>
              <w:rPr>
                <w:rFonts w:ascii="宋体" w:hAnsi="宋体" w:cs="宋体"/>
                <w:color w:val="000000"/>
                <w:kern w:val="0"/>
                <w:sz w:val="24"/>
              </w:rPr>
            </w:pPr>
          </w:p>
        </w:tc>
      </w:tr>
      <w:tr w:rsidR="00B25FBF" w:rsidTr="00B25FBF">
        <w:trPr>
          <w:trHeight w:val="2313"/>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后勤服务大厅</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1、后勤事务大厅装饰设计方案；                                                           2、后勤事务大厅运营方案（包括不限于人员配置、管理制度、服务项目、服务标准等）；</w:t>
            </w:r>
            <w:r>
              <w:rPr>
                <w:rFonts w:ascii="宋体" w:hAnsi="宋体" w:cs="宋体" w:hint="eastAsia"/>
                <w:color w:val="000000"/>
                <w:kern w:val="0"/>
                <w:sz w:val="24"/>
              </w:rPr>
              <w:b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根据启东校区实际，服务大厅建设应当美观简约。备注：该大厅位于大学生活动中心B楼一楼，若中标单位合同期满，该事务大厅所有设施设备（含装修）等均归招标人所有，中标人不得进行拆除、损坏等</w:t>
            </w: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widowControl/>
              <w:spacing w:line="400" w:lineRule="exact"/>
              <w:jc w:val="left"/>
              <w:textAlignment w:val="top"/>
              <w:rPr>
                <w:rFonts w:ascii="宋体" w:hAnsi="宋体" w:cs="宋体"/>
                <w:color w:val="000000"/>
                <w:kern w:val="0"/>
                <w:sz w:val="24"/>
              </w:rPr>
            </w:pPr>
          </w:p>
        </w:tc>
      </w:tr>
      <w:tr w:rsidR="00B25FBF" w:rsidTr="00B25FBF">
        <w:trPr>
          <w:trHeight w:val="2809"/>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校园文化建设方案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必须包含但不局限于以下项目：</w:t>
            </w:r>
            <w:r>
              <w:rPr>
                <w:rFonts w:ascii="宋体" w:hAnsi="宋体" w:cs="宋体" w:hint="eastAsia"/>
                <w:color w:val="000000"/>
                <w:kern w:val="0"/>
                <w:sz w:val="24"/>
              </w:rPr>
              <w:br/>
              <w:t>1、校区文化建设理念；</w:t>
            </w:r>
            <w:r>
              <w:rPr>
                <w:rFonts w:ascii="宋体" w:hAnsi="宋体" w:cs="宋体" w:hint="eastAsia"/>
                <w:color w:val="000000"/>
                <w:kern w:val="0"/>
                <w:sz w:val="24"/>
              </w:rPr>
              <w:br/>
              <w:t>2、校园文化建设的氛围营造及运行机制方案，</w:t>
            </w:r>
            <w:r>
              <w:rPr>
                <w:rFonts w:ascii="宋体" w:hAnsi="宋体" w:cs="宋体"/>
                <w:color w:val="000000"/>
                <w:kern w:val="0"/>
                <w:sz w:val="24"/>
              </w:rPr>
              <w:t>包括</w:t>
            </w:r>
            <w:r>
              <w:rPr>
                <w:rFonts w:ascii="宋体" w:hAnsi="宋体" w:cs="宋体" w:hint="eastAsia"/>
                <w:color w:val="000000"/>
                <w:kern w:val="0"/>
                <w:sz w:val="24"/>
              </w:rPr>
              <w:t>但</w:t>
            </w:r>
            <w:r>
              <w:rPr>
                <w:rFonts w:ascii="宋体" w:hAnsi="宋体" w:cs="宋体"/>
                <w:color w:val="000000"/>
                <w:kern w:val="0"/>
                <w:sz w:val="24"/>
              </w:rPr>
              <w:t>不限于教师、学生宿舍、体育馆、后勤事务大厅</w:t>
            </w:r>
            <w:r>
              <w:rPr>
                <w:rFonts w:ascii="宋体" w:hAnsi="宋体" w:cs="宋体" w:hint="eastAsia"/>
                <w:color w:val="000000"/>
                <w:kern w:val="0"/>
                <w:sz w:val="24"/>
              </w:rPr>
              <w:t>；</w:t>
            </w:r>
            <w:r>
              <w:rPr>
                <w:rFonts w:ascii="宋体" w:hAnsi="宋体" w:cs="宋体" w:hint="eastAsia"/>
                <w:color w:val="000000"/>
                <w:kern w:val="0"/>
                <w:sz w:val="24"/>
              </w:rPr>
              <w:br/>
              <w:t>3、特色服务；</w:t>
            </w:r>
          </w:p>
          <w:p w:rsidR="00B25FBF" w:rsidRDefault="00B25FBF" w:rsidP="0019441D">
            <w:pPr>
              <w:widowControl/>
              <w:spacing w:line="400" w:lineRule="exact"/>
              <w:jc w:val="left"/>
              <w:textAlignment w:val="top"/>
              <w:rPr>
                <w:rFonts w:ascii="宋体" w:hAnsi="宋体" w:cs="宋体"/>
                <w:color w:val="000000"/>
                <w:sz w:val="24"/>
              </w:rPr>
            </w:pPr>
            <w:r>
              <w:rPr>
                <w:rFonts w:ascii="宋体" w:hAnsi="宋体" w:cs="宋体" w:hint="eastAsia"/>
                <w:color w:val="000000"/>
                <w:kern w:val="0"/>
                <w:sz w:val="24"/>
              </w:rPr>
              <w:t>评委根据投标人具体方案斟酌打分。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p>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0-2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1593"/>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hint="eastAsia"/>
                <w:color w:val="000000"/>
                <w:kern w:val="0"/>
                <w:sz w:val="24"/>
              </w:rPr>
              <w:t>用工承诺</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现有物业人员需根据用工情况优先使用，不得无故开除，保持用工稳定。 提供书面承诺书1分。须加盖投标单位公章并由法定代表人签字，否则不得分。</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sz w:val="24"/>
              </w:rPr>
            </w:pPr>
            <w:r>
              <w:rPr>
                <w:rFonts w:ascii="宋体" w:hAnsi="宋体" w:cs="宋体"/>
                <w:color w:val="000000"/>
                <w:kern w:val="0"/>
                <w:sz w:val="24"/>
              </w:rPr>
              <w:t>0-1</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1593"/>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r>
              <w:rPr>
                <w:rFonts w:ascii="宋体" w:hAnsi="宋体" w:cs="宋体"/>
                <w:color w:val="000000"/>
                <w:kern w:val="0"/>
                <w:sz w:val="24"/>
              </w:rPr>
              <w:t>服务优惠承诺</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为本项目提供的超出招标文件要求的优惠服务，评委酌情打分。</w:t>
            </w:r>
          </w:p>
          <w:p w:rsidR="00B25FBF" w:rsidRDefault="00B25FBF" w:rsidP="0019441D">
            <w:pPr>
              <w:widowControl/>
              <w:spacing w:line="400" w:lineRule="exact"/>
              <w:jc w:val="left"/>
              <w:textAlignment w:val="top"/>
              <w:rPr>
                <w:rFonts w:ascii="宋体" w:hAnsi="宋体" w:cs="宋体"/>
                <w:color w:val="000000"/>
                <w:kern w:val="0"/>
                <w:sz w:val="24"/>
              </w:rPr>
            </w:pPr>
            <w:r>
              <w:rPr>
                <w:rFonts w:ascii="宋体" w:hAnsi="宋体" w:cs="宋体" w:hint="eastAsia"/>
                <w:color w:val="000000"/>
                <w:kern w:val="0"/>
                <w:sz w:val="24"/>
              </w:rPr>
              <w:t>备注：不得提供与本项目无关的优惠服务。</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r>
              <w:rPr>
                <w:rFonts w:ascii="宋体" w:hAnsi="宋体" w:cs="宋体"/>
                <w:color w:val="000000"/>
                <w:kern w:val="0"/>
                <w:sz w:val="24"/>
              </w:rPr>
              <w:t>0-</w:t>
            </w:r>
            <w:r>
              <w:rPr>
                <w:rFonts w:ascii="宋体" w:hAnsi="宋体" w:cs="宋体" w:hint="eastAsia"/>
                <w:color w:val="000000"/>
                <w:kern w:val="0"/>
                <w:sz w:val="24"/>
              </w:rPr>
              <w:t>2</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1398"/>
          <w:jc w:val="center"/>
        </w:trPr>
        <w:tc>
          <w:tcPr>
            <w:tcW w:w="702" w:type="dxa"/>
            <w:vMerge/>
            <w:tcBorders>
              <w:left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招标文件</w:t>
            </w:r>
          </w:p>
        </w:tc>
        <w:tc>
          <w:tcPr>
            <w:tcW w:w="3969"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color w:val="000000"/>
              </w:rPr>
            </w:pPr>
            <w:r>
              <w:rPr>
                <w:rFonts w:ascii="宋体" w:hAnsi="宋体" w:cs="宋体" w:hint="eastAsia"/>
                <w:color w:val="000000"/>
                <w:kern w:val="0"/>
                <w:sz w:val="24"/>
              </w:rPr>
              <w:t>根据投标文件对招标文件的响应情况、表述清楚程度、规范性等评分</w:t>
            </w:r>
          </w:p>
        </w:tc>
        <w:tc>
          <w:tcPr>
            <w:tcW w:w="715"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0-2</w:t>
            </w:r>
          </w:p>
        </w:tc>
        <w:tc>
          <w:tcPr>
            <w:tcW w:w="3686" w:type="dxa"/>
            <w:tcBorders>
              <w:top w:val="single" w:sz="4" w:space="0" w:color="000000"/>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000000"/>
              <w:left w:val="single" w:sz="4" w:space="0" w:color="000000"/>
              <w:bottom w:val="single" w:sz="4" w:space="0" w:color="auto"/>
              <w:right w:val="single" w:sz="4" w:space="0" w:color="000000"/>
            </w:tcBorders>
          </w:tcPr>
          <w:p w:rsidR="00B25FBF" w:rsidRDefault="00B25FBF" w:rsidP="0019441D">
            <w:pPr>
              <w:spacing w:line="400" w:lineRule="exact"/>
              <w:jc w:val="left"/>
              <w:rPr>
                <w:rFonts w:ascii="宋体" w:hAnsi="宋体" w:cs="宋体"/>
                <w:color w:val="000000"/>
                <w:sz w:val="24"/>
              </w:rPr>
            </w:pPr>
          </w:p>
        </w:tc>
      </w:tr>
      <w:tr w:rsidR="00B25FBF" w:rsidTr="00B25FBF">
        <w:trPr>
          <w:trHeight w:val="660"/>
          <w:jc w:val="center"/>
        </w:trPr>
        <w:tc>
          <w:tcPr>
            <w:tcW w:w="702" w:type="dxa"/>
            <w:vMerge/>
            <w:tcBorders>
              <w:left w:val="single" w:sz="4" w:space="0" w:color="000000"/>
              <w:bottom w:val="single" w:sz="4" w:space="0" w:color="auto"/>
              <w:right w:val="single" w:sz="4" w:space="0" w:color="000000"/>
            </w:tcBorders>
            <w:shd w:val="clear" w:color="auto" w:fill="auto"/>
            <w:tcMar>
              <w:top w:w="10" w:type="dxa"/>
              <w:left w:w="10" w:type="dxa"/>
              <w:right w:w="10" w:type="dxa"/>
            </w:tcMar>
            <w:vAlign w:val="center"/>
          </w:tcPr>
          <w:p w:rsidR="00B25FBF" w:rsidRDefault="00B25FBF" w:rsidP="0019441D">
            <w:pPr>
              <w:spacing w:line="400" w:lineRule="exact"/>
              <w:jc w:val="center"/>
              <w:rPr>
                <w:rFonts w:ascii="宋体" w:hAnsi="宋体" w:cs="宋体"/>
                <w:color w:val="000000"/>
                <w:sz w:val="24"/>
              </w:rPr>
            </w:pP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p>
        </w:tc>
        <w:tc>
          <w:tcPr>
            <w:tcW w:w="3969" w:type="dxa"/>
            <w:tcBorders>
              <w:top w:val="single" w:sz="4" w:space="0" w:color="auto"/>
              <w:left w:val="single" w:sz="4" w:space="0" w:color="000000"/>
              <w:bottom w:val="single" w:sz="4" w:space="0" w:color="auto"/>
              <w:right w:val="single" w:sz="4" w:space="0" w:color="000000"/>
            </w:tcBorders>
            <w:shd w:val="clear" w:color="auto" w:fill="auto"/>
            <w:tcMar>
              <w:top w:w="10" w:type="dxa"/>
              <w:left w:w="10" w:type="dxa"/>
              <w:right w:w="10" w:type="dxa"/>
            </w:tcMar>
          </w:tcPr>
          <w:p w:rsidR="00B25FBF" w:rsidRDefault="00B25FBF" w:rsidP="0019441D">
            <w:pPr>
              <w:widowControl/>
              <w:spacing w:line="400" w:lineRule="exact"/>
              <w:jc w:val="left"/>
              <w:textAlignment w:val="top"/>
              <w:rPr>
                <w:rFonts w:ascii="宋体" w:hAnsi="宋体" w:cs="宋体"/>
                <w:color w:val="000000"/>
                <w:kern w:val="0"/>
                <w:sz w:val="24"/>
              </w:rPr>
            </w:pPr>
          </w:p>
        </w:tc>
        <w:tc>
          <w:tcPr>
            <w:tcW w:w="715"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B25FBF" w:rsidRDefault="00B25FBF" w:rsidP="0019441D">
            <w:pPr>
              <w:widowControl/>
              <w:spacing w:line="400" w:lineRule="exact"/>
              <w:jc w:val="center"/>
              <w:textAlignment w:val="center"/>
              <w:rPr>
                <w:rFonts w:ascii="宋体" w:hAnsi="宋体" w:cs="宋体"/>
                <w:color w:val="000000"/>
                <w:kern w:val="0"/>
                <w:sz w:val="24"/>
              </w:rPr>
            </w:pPr>
            <w:r>
              <w:rPr>
                <w:rFonts w:ascii="宋体" w:hAnsi="宋体" w:cs="宋体" w:hint="eastAsia"/>
                <w:color w:val="000000"/>
                <w:kern w:val="0"/>
                <w:sz w:val="24"/>
              </w:rPr>
              <w:t>70分</w:t>
            </w:r>
          </w:p>
        </w:tc>
        <w:tc>
          <w:tcPr>
            <w:tcW w:w="3686" w:type="dxa"/>
            <w:tcBorders>
              <w:top w:val="single" w:sz="4" w:space="0" w:color="auto"/>
              <w:left w:val="single" w:sz="4" w:space="0" w:color="000000"/>
              <w:bottom w:val="single" w:sz="4" w:space="0" w:color="000000"/>
              <w:right w:val="single" w:sz="4" w:space="0" w:color="000000"/>
            </w:tcBorders>
            <w:shd w:val="clear" w:color="auto" w:fill="auto"/>
            <w:tcMar>
              <w:top w:w="10" w:type="dxa"/>
              <w:left w:w="10" w:type="dxa"/>
              <w:right w:w="10" w:type="dxa"/>
            </w:tcMar>
          </w:tcPr>
          <w:p w:rsidR="00B25FBF" w:rsidRDefault="00B25FBF" w:rsidP="0019441D">
            <w:pPr>
              <w:spacing w:line="400" w:lineRule="exact"/>
              <w:jc w:val="left"/>
              <w:rPr>
                <w:rFonts w:ascii="宋体" w:hAnsi="宋体" w:cs="宋体"/>
                <w:color w:val="000000"/>
                <w:sz w:val="24"/>
              </w:rPr>
            </w:pPr>
          </w:p>
        </w:tc>
        <w:tc>
          <w:tcPr>
            <w:tcW w:w="604" w:type="dxa"/>
            <w:tcBorders>
              <w:top w:val="single" w:sz="4" w:space="0" w:color="auto"/>
              <w:left w:val="single" w:sz="4" w:space="0" w:color="000000"/>
              <w:bottom w:val="single" w:sz="4" w:space="0" w:color="000000"/>
              <w:right w:val="single" w:sz="4" w:space="0" w:color="000000"/>
            </w:tcBorders>
          </w:tcPr>
          <w:p w:rsidR="00B25FBF" w:rsidRDefault="00B25FBF" w:rsidP="0019441D">
            <w:pPr>
              <w:spacing w:line="400" w:lineRule="exact"/>
              <w:jc w:val="left"/>
              <w:rPr>
                <w:rFonts w:ascii="宋体" w:hAnsi="宋体" w:cs="宋体"/>
                <w:color w:val="000000"/>
                <w:sz w:val="24"/>
              </w:rPr>
            </w:pPr>
          </w:p>
        </w:tc>
      </w:tr>
    </w:tbl>
    <w:p w:rsidR="001E1379" w:rsidRDefault="001E1379" w:rsidP="001E1379">
      <w:bookmarkStart w:id="65" w:name="_Toc43127990"/>
    </w:p>
    <w:p w:rsidR="00845FCA" w:rsidRDefault="00ED7BBF">
      <w:pPr>
        <w:pStyle w:val="2"/>
        <w:rPr>
          <w:rFonts w:ascii="仿宋" w:eastAsia="仿宋" w:hAnsi="仿宋" w:cs="宋体"/>
          <w:color w:val="000000"/>
          <w:kern w:val="0"/>
          <w:sz w:val="24"/>
          <w:szCs w:val="24"/>
        </w:rPr>
      </w:pPr>
      <w:r>
        <w:rPr>
          <w:rFonts w:hint="eastAsia"/>
          <w:color w:val="000000"/>
          <w:sz w:val="24"/>
          <w:szCs w:val="24"/>
        </w:rPr>
        <w:lastRenderedPageBreak/>
        <w:t>附件</w:t>
      </w:r>
      <w:r>
        <w:rPr>
          <w:rFonts w:hint="eastAsia"/>
          <w:color w:val="000000"/>
          <w:sz w:val="24"/>
          <w:szCs w:val="24"/>
        </w:rPr>
        <w:t>7</w:t>
      </w:r>
      <w:r>
        <w:rPr>
          <w:rFonts w:hint="eastAsia"/>
          <w:color w:val="000000"/>
          <w:sz w:val="24"/>
          <w:szCs w:val="24"/>
        </w:rPr>
        <w:t>：主要管理人员情况一览表</w:t>
      </w:r>
      <w:bookmarkEnd w:id="65"/>
    </w:p>
    <w:p w:rsidR="00845FCA" w:rsidRDefault="00ED7BBF">
      <w:pPr>
        <w:autoSpaceDE w:val="0"/>
        <w:autoSpaceDN w:val="0"/>
        <w:ind w:firstLineChars="1000" w:firstLine="3614"/>
        <w:jc w:val="left"/>
        <w:rPr>
          <w:b/>
          <w:color w:val="000000"/>
          <w:sz w:val="36"/>
          <w:szCs w:val="36"/>
        </w:rPr>
      </w:pPr>
      <w:r>
        <w:rPr>
          <w:rFonts w:ascii="仿宋" w:eastAsia="仿宋" w:hAnsi="仿宋" w:cs="宋体" w:hint="eastAsia"/>
          <w:b/>
          <w:color w:val="000000"/>
          <w:kern w:val="0"/>
          <w:sz w:val="36"/>
          <w:szCs w:val="36"/>
        </w:rPr>
        <w:t xml:space="preserve">主要管理人员情况一览表 </w:t>
      </w:r>
    </w:p>
    <w:p w:rsidR="00845FCA" w:rsidRDefault="00ED7BBF">
      <w:pPr>
        <w:pStyle w:val="ad"/>
        <w:autoSpaceDE w:val="0"/>
        <w:autoSpaceDN w:val="0"/>
        <w:spacing w:before="221" w:beforeAutospacing="0" w:after="15" w:afterAutospacing="0"/>
        <w:rPr>
          <w:rFonts w:cs="仿宋"/>
          <w:sz w:val="24"/>
          <w:szCs w:val="24"/>
          <w:u w:val="single"/>
        </w:rPr>
      </w:pPr>
      <w:r>
        <w:rPr>
          <w:rFonts w:cs="宋体" w:hint="eastAsia"/>
          <w:sz w:val="24"/>
          <w:szCs w:val="24"/>
        </w:rPr>
        <w:t>投标人名称（公章）：</w:t>
      </w:r>
    </w:p>
    <w:tbl>
      <w:tblPr>
        <w:tblW w:w="95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080"/>
        <w:gridCol w:w="1260"/>
        <w:gridCol w:w="1620"/>
        <w:gridCol w:w="1159"/>
        <w:gridCol w:w="1418"/>
        <w:gridCol w:w="1795"/>
        <w:gridCol w:w="1262"/>
      </w:tblGrid>
      <w:tr w:rsidR="00845FCA">
        <w:trPr>
          <w:trHeight w:val="887"/>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rFonts w:cs="仿宋"/>
                <w:sz w:val="24"/>
                <w:szCs w:val="24"/>
              </w:rPr>
            </w:pPr>
          </w:p>
          <w:p w:rsidR="00845FCA" w:rsidRDefault="00ED7BBF">
            <w:pPr>
              <w:pStyle w:val="ad"/>
              <w:autoSpaceDE w:val="0"/>
              <w:autoSpaceDN w:val="0"/>
              <w:spacing w:before="1" w:beforeAutospacing="0" w:afterAutospacing="0"/>
              <w:ind w:left="167"/>
              <w:rPr>
                <w:sz w:val="24"/>
                <w:szCs w:val="24"/>
              </w:rPr>
            </w:pPr>
            <w:r>
              <w:rPr>
                <w:rFonts w:hint="eastAsia"/>
                <w:sz w:val="24"/>
                <w:szCs w:val="24"/>
              </w:rPr>
              <w:t>序号</w:t>
            </w: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rFonts w:cs="仿宋"/>
                <w:sz w:val="24"/>
                <w:szCs w:val="24"/>
              </w:rPr>
            </w:pPr>
          </w:p>
          <w:p w:rsidR="00845FCA" w:rsidRDefault="00ED7BBF">
            <w:pPr>
              <w:pStyle w:val="ad"/>
              <w:autoSpaceDE w:val="0"/>
              <w:autoSpaceDN w:val="0"/>
              <w:spacing w:before="1" w:beforeAutospacing="0" w:afterAutospacing="0"/>
              <w:ind w:left="326"/>
              <w:rPr>
                <w:sz w:val="24"/>
                <w:szCs w:val="24"/>
              </w:rPr>
            </w:pPr>
            <w:r>
              <w:rPr>
                <w:rFonts w:hint="eastAsia"/>
                <w:sz w:val="24"/>
                <w:szCs w:val="24"/>
              </w:rPr>
              <w:t>姓名</w:t>
            </w: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rFonts w:cs="仿宋"/>
                <w:sz w:val="24"/>
                <w:szCs w:val="24"/>
              </w:rPr>
            </w:pPr>
          </w:p>
          <w:p w:rsidR="00845FCA" w:rsidRDefault="00ED7BBF">
            <w:pPr>
              <w:pStyle w:val="ad"/>
              <w:autoSpaceDE w:val="0"/>
              <w:autoSpaceDN w:val="0"/>
              <w:spacing w:before="1" w:beforeAutospacing="0" w:afterAutospacing="0"/>
              <w:ind w:left="519" w:right="510"/>
              <w:jc w:val="center"/>
              <w:rPr>
                <w:sz w:val="24"/>
                <w:szCs w:val="24"/>
              </w:rPr>
            </w:pPr>
            <w:r>
              <w:rPr>
                <w:rFonts w:hint="eastAsia"/>
                <w:sz w:val="24"/>
                <w:szCs w:val="24"/>
              </w:rPr>
              <w:t>岗位</w:t>
            </w: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rFonts w:cs="仿宋"/>
                <w:sz w:val="24"/>
                <w:szCs w:val="24"/>
              </w:rPr>
            </w:pPr>
          </w:p>
          <w:p w:rsidR="00845FCA" w:rsidRDefault="00ED7BBF">
            <w:pPr>
              <w:pStyle w:val="ad"/>
              <w:autoSpaceDE w:val="0"/>
              <w:autoSpaceDN w:val="0"/>
              <w:spacing w:before="1" w:beforeAutospacing="0" w:afterAutospacing="0"/>
              <w:ind w:left="182"/>
              <w:rPr>
                <w:sz w:val="24"/>
                <w:szCs w:val="24"/>
              </w:rPr>
            </w:pPr>
            <w:r>
              <w:rPr>
                <w:rFonts w:hint="eastAsia"/>
                <w:sz w:val="24"/>
                <w:szCs w:val="24"/>
              </w:rPr>
              <w:t>年龄</w:t>
            </w: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rFonts w:cs="仿宋"/>
                <w:sz w:val="24"/>
                <w:szCs w:val="24"/>
              </w:rPr>
            </w:pPr>
          </w:p>
          <w:p w:rsidR="00845FCA" w:rsidRDefault="00ED7BBF">
            <w:pPr>
              <w:pStyle w:val="ad"/>
              <w:autoSpaceDE w:val="0"/>
              <w:autoSpaceDN w:val="0"/>
              <w:spacing w:before="1" w:beforeAutospacing="0" w:afterAutospacing="0"/>
              <w:ind w:left="469"/>
              <w:rPr>
                <w:sz w:val="24"/>
                <w:szCs w:val="24"/>
              </w:rPr>
            </w:pPr>
            <w:r>
              <w:rPr>
                <w:rFonts w:hint="eastAsia"/>
                <w:sz w:val="24"/>
                <w:szCs w:val="24"/>
              </w:rPr>
              <w:t>学历</w:t>
            </w: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ED7BBF">
            <w:pPr>
              <w:pStyle w:val="ad"/>
              <w:autoSpaceDE w:val="0"/>
              <w:autoSpaceDN w:val="0"/>
              <w:spacing w:before="29" w:beforeAutospacing="0" w:afterAutospacing="0" w:line="400" w:lineRule="atLeast"/>
              <w:ind w:left="417" w:right="165" w:hanging="240"/>
              <w:rPr>
                <w:sz w:val="24"/>
                <w:szCs w:val="24"/>
              </w:rPr>
            </w:pPr>
            <w:r>
              <w:rPr>
                <w:rFonts w:hint="eastAsia"/>
                <w:sz w:val="24"/>
                <w:szCs w:val="24"/>
              </w:rPr>
              <w:t>从事该岗位工作时间段</w:t>
            </w: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rFonts w:cs="仿宋"/>
                <w:sz w:val="24"/>
                <w:szCs w:val="24"/>
              </w:rPr>
            </w:pPr>
          </w:p>
          <w:p w:rsidR="00845FCA" w:rsidRDefault="00ED7BBF">
            <w:pPr>
              <w:pStyle w:val="ad"/>
              <w:autoSpaceDE w:val="0"/>
              <w:autoSpaceDN w:val="0"/>
              <w:spacing w:before="1" w:beforeAutospacing="0" w:afterAutospacing="0"/>
              <w:ind w:left="393"/>
              <w:rPr>
                <w:sz w:val="24"/>
                <w:szCs w:val="24"/>
              </w:rPr>
            </w:pPr>
            <w:r>
              <w:rPr>
                <w:rFonts w:hint="eastAsia"/>
                <w:sz w:val="24"/>
                <w:szCs w:val="24"/>
              </w:rPr>
              <w:t>备注</w:t>
            </w: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397"/>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398"/>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400"/>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398"/>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159"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1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795"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bl>
    <w:p w:rsidR="00845FCA" w:rsidRDefault="00845FCA">
      <w:pPr>
        <w:autoSpaceDE w:val="0"/>
        <w:autoSpaceDN w:val="0"/>
        <w:jc w:val="left"/>
        <w:rPr>
          <w:color w:val="000000"/>
        </w:rPr>
      </w:pPr>
    </w:p>
    <w:p w:rsidR="00845FCA" w:rsidRDefault="00ED7BBF">
      <w:pPr>
        <w:autoSpaceDE w:val="0"/>
        <w:autoSpaceDN w:val="0"/>
        <w:jc w:val="left"/>
        <w:rPr>
          <w:rFonts w:ascii="宋体" w:hAnsi="宋体" w:cs="宋体"/>
          <w:color w:val="000000"/>
          <w:kern w:val="0"/>
          <w:sz w:val="24"/>
        </w:rPr>
      </w:pPr>
      <w:r>
        <w:rPr>
          <w:rFonts w:ascii="仿宋" w:eastAsia="仿宋" w:hAnsi="仿宋" w:cs="宋体" w:hint="eastAsia"/>
          <w:b/>
          <w:color w:val="000000"/>
          <w:kern w:val="0"/>
          <w:sz w:val="22"/>
          <w:szCs w:val="22"/>
        </w:rPr>
        <w:t>备注</w:t>
      </w:r>
      <w:r>
        <w:rPr>
          <w:rFonts w:ascii="宋体" w:hAnsi="宋体" w:cs="宋体" w:hint="eastAsia"/>
          <w:b/>
          <w:color w:val="000000"/>
          <w:kern w:val="0"/>
          <w:sz w:val="24"/>
        </w:rPr>
        <w:t>：</w:t>
      </w:r>
      <w:r>
        <w:rPr>
          <w:rFonts w:ascii="宋体" w:hAnsi="宋体" w:cs="宋体" w:hint="eastAsia"/>
          <w:color w:val="000000"/>
          <w:kern w:val="0"/>
          <w:sz w:val="24"/>
        </w:rPr>
        <w:t>项目经理必须有专科及以上学历、3年及以上高校物业管理工作经验、3年及以上项目负责人</w:t>
      </w:r>
    </w:p>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任职经历。</w:t>
      </w:r>
    </w:p>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1.校出具的物业项目经理管理经历证明</w:t>
      </w:r>
    </w:p>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2.项目经理身份证，学历证书；</w:t>
      </w:r>
    </w:p>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3项目经理在投标人单位连续3年的缴纳社会保险费的证明；</w:t>
      </w:r>
    </w:p>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4.其余主要管理人员详见招标要求。</w:t>
      </w:r>
    </w:p>
    <w:p w:rsidR="00845FCA" w:rsidRDefault="00ED7BBF">
      <w:pPr>
        <w:pStyle w:val="2"/>
        <w:rPr>
          <w:color w:val="000000"/>
          <w:sz w:val="24"/>
          <w:szCs w:val="24"/>
        </w:rPr>
      </w:pPr>
      <w:bookmarkStart w:id="66" w:name="_Toc43127991"/>
      <w:r>
        <w:rPr>
          <w:rFonts w:hint="eastAsia"/>
          <w:color w:val="000000"/>
          <w:sz w:val="24"/>
          <w:szCs w:val="24"/>
        </w:rPr>
        <w:lastRenderedPageBreak/>
        <w:t>附件</w:t>
      </w:r>
      <w:r>
        <w:rPr>
          <w:rFonts w:hint="eastAsia"/>
          <w:color w:val="000000"/>
          <w:sz w:val="24"/>
          <w:szCs w:val="24"/>
        </w:rPr>
        <w:t>8</w:t>
      </w:r>
      <w:r>
        <w:rPr>
          <w:rFonts w:hint="eastAsia"/>
          <w:color w:val="000000"/>
          <w:sz w:val="24"/>
          <w:szCs w:val="24"/>
        </w:rPr>
        <w:t>：技术人员情况一览表</w:t>
      </w:r>
      <w:bookmarkEnd w:id="66"/>
    </w:p>
    <w:p w:rsidR="00845FCA" w:rsidRDefault="00845FCA">
      <w:pPr>
        <w:autoSpaceDE w:val="0"/>
        <w:autoSpaceDN w:val="0"/>
        <w:rPr>
          <w:b/>
          <w:color w:val="000000"/>
          <w:sz w:val="24"/>
        </w:rPr>
      </w:pPr>
    </w:p>
    <w:p w:rsidR="00845FCA" w:rsidRDefault="00ED7BBF">
      <w:pPr>
        <w:autoSpaceDE w:val="0"/>
        <w:autoSpaceDN w:val="0"/>
        <w:ind w:leftChars="345" w:left="724" w:firstLineChars="750" w:firstLine="2711"/>
        <w:jc w:val="left"/>
        <w:rPr>
          <w:rFonts w:ascii="仿宋" w:eastAsia="仿宋" w:hAnsi="仿宋" w:cs="宋体"/>
          <w:b/>
          <w:color w:val="000000"/>
          <w:kern w:val="0"/>
          <w:sz w:val="36"/>
          <w:szCs w:val="36"/>
        </w:rPr>
      </w:pPr>
      <w:r>
        <w:rPr>
          <w:rFonts w:ascii="仿宋" w:eastAsia="仿宋" w:hAnsi="仿宋" w:cs="宋体" w:hint="eastAsia"/>
          <w:b/>
          <w:color w:val="000000"/>
          <w:kern w:val="0"/>
          <w:sz w:val="36"/>
          <w:szCs w:val="36"/>
        </w:rPr>
        <w:t>技术人员情况一览表</w:t>
      </w:r>
    </w:p>
    <w:p w:rsidR="00845FCA" w:rsidRDefault="00ED7BBF">
      <w:pPr>
        <w:autoSpaceDE w:val="0"/>
        <w:autoSpaceDN w:val="0"/>
        <w:jc w:val="left"/>
        <w:rPr>
          <w:rFonts w:ascii="宋体" w:hAnsi="宋体" w:cs="仿宋"/>
          <w:color w:val="000000"/>
          <w:sz w:val="24"/>
          <w:u w:val="single"/>
        </w:rPr>
      </w:pPr>
      <w:r>
        <w:rPr>
          <w:rFonts w:ascii="宋体" w:hAnsi="宋体" w:cs="宋体" w:hint="eastAsia"/>
          <w:color w:val="000000"/>
          <w:kern w:val="0"/>
          <w:sz w:val="24"/>
        </w:rPr>
        <w:t>投标人名称（公章）：</w:t>
      </w:r>
    </w:p>
    <w:tbl>
      <w:tblPr>
        <w:tblpPr w:leftFromText="180" w:rightFromText="180" w:vertAnchor="text" w:horzAnchor="page" w:tblpX="834" w:tblpY="344"/>
        <w:tblOverlap w:val="never"/>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20"/>
        <w:gridCol w:w="1620"/>
        <w:gridCol w:w="540"/>
        <w:gridCol w:w="1260"/>
        <w:gridCol w:w="1440"/>
        <w:gridCol w:w="1260"/>
        <w:gridCol w:w="1440"/>
        <w:gridCol w:w="1648"/>
      </w:tblGrid>
      <w:tr w:rsidR="00845FCA">
        <w:trPr>
          <w:trHeight w:val="981"/>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b/>
                <w:sz w:val="24"/>
                <w:szCs w:val="24"/>
              </w:rPr>
            </w:pPr>
          </w:p>
          <w:p w:rsidR="00845FCA" w:rsidRDefault="00ED7BBF">
            <w:pPr>
              <w:pStyle w:val="ad"/>
              <w:autoSpaceDE w:val="0"/>
              <w:autoSpaceDN w:val="0"/>
              <w:spacing w:before="184" w:beforeAutospacing="0" w:afterAutospacing="0"/>
              <w:ind w:left="136"/>
              <w:rPr>
                <w:b/>
                <w:sz w:val="24"/>
                <w:szCs w:val="24"/>
              </w:rPr>
            </w:pPr>
            <w:r>
              <w:rPr>
                <w:rFonts w:hint="eastAsia"/>
                <w:b/>
                <w:sz w:val="24"/>
                <w:szCs w:val="24"/>
              </w:rPr>
              <w:t>序号</w:t>
            </w: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b/>
                <w:sz w:val="24"/>
                <w:szCs w:val="24"/>
              </w:rPr>
            </w:pPr>
          </w:p>
          <w:p w:rsidR="00845FCA" w:rsidRDefault="00ED7BBF">
            <w:pPr>
              <w:pStyle w:val="ad"/>
              <w:autoSpaceDE w:val="0"/>
              <w:autoSpaceDN w:val="0"/>
              <w:spacing w:before="184" w:beforeAutospacing="0" w:afterAutospacing="0"/>
              <w:ind w:left="136"/>
              <w:rPr>
                <w:b/>
                <w:sz w:val="24"/>
                <w:szCs w:val="24"/>
              </w:rPr>
            </w:pPr>
            <w:r>
              <w:rPr>
                <w:rFonts w:hint="eastAsia"/>
                <w:b/>
                <w:sz w:val="24"/>
                <w:szCs w:val="24"/>
              </w:rPr>
              <w:t>姓名</w:t>
            </w: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b/>
                <w:sz w:val="24"/>
                <w:szCs w:val="24"/>
              </w:rPr>
            </w:pPr>
          </w:p>
          <w:p w:rsidR="00845FCA" w:rsidRDefault="00ED7BBF">
            <w:pPr>
              <w:pStyle w:val="ad"/>
              <w:autoSpaceDE w:val="0"/>
              <w:autoSpaceDN w:val="0"/>
              <w:spacing w:before="184" w:beforeAutospacing="0" w:afterAutospacing="0"/>
              <w:rPr>
                <w:b/>
                <w:sz w:val="24"/>
                <w:szCs w:val="24"/>
              </w:rPr>
            </w:pPr>
            <w:r>
              <w:rPr>
                <w:rFonts w:hint="eastAsia"/>
                <w:b/>
                <w:sz w:val="24"/>
                <w:szCs w:val="24"/>
              </w:rPr>
              <w:t>年龄</w:t>
            </w: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b/>
                <w:sz w:val="24"/>
                <w:szCs w:val="24"/>
              </w:rPr>
            </w:pPr>
          </w:p>
          <w:p w:rsidR="00845FCA" w:rsidRDefault="00ED7BBF">
            <w:pPr>
              <w:pStyle w:val="ad"/>
              <w:autoSpaceDE w:val="0"/>
              <w:autoSpaceDN w:val="0"/>
              <w:spacing w:before="184" w:beforeAutospacing="0" w:afterAutospacing="0"/>
              <w:ind w:left="387"/>
              <w:rPr>
                <w:b/>
                <w:sz w:val="24"/>
                <w:szCs w:val="24"/>
              </w:rPr>
            </w:pPr>
            <w:r>
              <w:rPr>
                <w:rFonts w:hint="eastAsia"/>
                <w:b/>
                <w:sz w:val="24"/>
                <w:szCs w:val="24"/>
              </w:rPr>
              <w:t>学历</w:t>
            </w: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b/>
                <w:sz w:val="24"/>
                <w:szCs w:val="24"/>
              </w:rPr>
            </w:pPr>
          </w:p>
          <w:p w:rsidR="00845FCA" w:rsidRDefault="00ED7BBF">
            <w:pPr>
              <w:pStyle w:val="ad"/>
              <w:autoSpaceDE w:val="0"/>
              <w:autoSpaceDN w:val="0"/>
              <w:spacing w:before="184" w:beforeAutospacing="0" w:afterAutospacing="0"/>
              <w:ind w:left="387"/>
              <w:rPr>
                <w:b/>
                <w:sz w:val="24"/>
                <w:szCs w:val="24"/>
              </w:rPr>
            </w:pPr>
            <w:r>
              <w:rPr>
                <w:rFonts w:hint="eastAsia"/>
                <w:b/>
                <w:sz w:val="24"/>
                <w:szCs w:val="24"/>
              </w:rPr>
              <w:t>工种</w:t>
            </w: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ED7BBF">
            <w:pPr>
              <w:pStyle w:val="ad"/>
              <w:autoSpaceDE w:val="0"/>
              <w:autoSpaceDN w:val="0"/>
              <w:spacing w:before="23" w:beforeAutospacing="0" w:afterAutospacing="0" w:line="520" w:lineRule="exact"/>
              <w:ind w:left="268" w:right="259"/>
              <w:rPr>
                <w:b/>
                <w:sz w:val="24"/>
                <w:szCs w:val="24"/>
              </w:rPr>
            </w:pPr>
            <w:r>
              <w:rPr>
                <w:rFonts w:hint="eastAsia"/>
                <w:b/>
                <w:sz w:val="24"/>
                <w:szCs w:val="24"/>
              </w:rPr>
              <w:t>专业技术资格</w:t>
            </w: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ED7BBF">
            <w:pPr>
              <w:pStyle w:val="ad"/>
              <w:autoSpaceDE w:val="0"/>
              <w:autoSpaceDN w:val="0"/>
              <w:spacing w:before="23" w:beforeAutospacing="0" w:afterAutospacing="0" w:line="520" w:lineRule="exact"/>
              <w:ind w:left="388" w:right="380"/>
              <w:rPr>
                <w:b/>
                <w:sz w:val="24"/>
                <w:szCs w:val="24"/>
              </w:rPr>
            </w:pPr>
            <w:r>
              <w:rPr>
                <w:rFonts w:hint="eastAsia"/>
                <w:b/>
                <w:sz w:val="24"/>
                <w:szCs w:val="24"/>
              </w:rPr>
              <w:t>证书编号</w:t>
            </w: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6" w:beforeAutospacing="0" w:afterAutospacing="0"/>
              <w:rPr>
                <w:rFonts w:cs="仿宋"/>
                <w:b/>
                <w:sz w:val="24"/>
                <w:szCs w:val="24"/>
              </w:rPr>
            </w:pPr>
          </w:p>
          <w:p w:rsidR="00845FCA" w:rsidRDefault="00ED7BBF">
            <w:pPr>
              <w:pStyle w:val="ad"/>
              <w:autoSpaceDE w:val="0"/>
              <w:autoSpaceDN w:val="0"/>
              <w:spacing w:beforeAutospacing="0" w:afterAutospacing="0" w:line="312" w:lineRule="auto"/>
              <w:ind w:right="169"/>
              <w:jc w:val="center"/>
              <w:rPr>
                <w:b/>
                <w:sz w:val="24"/>
                <w:szCs w:val="24"/>
              </w:rPr>
            </w:pPr>
            <w:r>
              <w:rPr>
                <w:rFonts w:hint="eastAsia"/>
                <w:b/>
                <w:sz w:val="24"/>
                <w:szCs w:val="24"/>
              </w:rPr>
              <w:t>从事专业工作时间</w:t>
            </w:r>
          </w:p>
        </w:tc>
      </w:tr>
      <w:tr w:rsidR="00845FCA">
        <w:trPr>
          <w:trHeight w:val="568"/>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7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7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68"/>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7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71"/>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68"/>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7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r w:rsidR="00845FCA">
        <w:trPr>
          <w:trHeight w:val="57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2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5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26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440"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c>
          <w:tcPr>
            <w:tcW w:w="1648"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ascii="Times New Roman" w:hAnsi="仿宋" w:cs="仿宋"/>
              </w:rPr>
            </w:pPr>
          </w:p>
        </w:tc>
      </w:tr>
    </w:tbl>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845FCA">
      <w:pPr>
        <w:pStyle w:val="ad"/>
        <w:autoSpaceDE w:val="0"/>
        <w:autoSpaceDN w:val="0"/>
        <w:spacing w:before="129" w:beforeAutospacing="0" w:afterAutospacing="0" w:line="312" w:lineRule="auto"/>
        <w:ind w:right="1415"/>
        <w:rPr>
          <w:rFonts w:cs="宋体"/>
          <w:spacing w:val="-8"/>
          <w:sz w:val="24"/>
          <w:szCs w:val="24"/>
        </w:rPr>
      </w:pPr>
    </w:p>
    <w:p w:rsidR="00845FCA" w:rsidRDefault="00ED7BBF">
      <w:pPr>
        <w:pStyle w:val="ad"/>
        <w:autoSpaceDE w:val="0"/>
        <w:autoSpaceDN w:val="0"/>
        <w:spacing w:before="129" w:beforeAutospacing="0" w:afterAutospacing="0" w:line="312" w:lineRule="auto"/>
        <w:ind w:right="1415"/>
        <w:rPr>
          <w:sz w:val="24"/>
          <w:szCs w:val="24"/>
        </w:rPr>
      </w:pPr>
      <w:r>
        <w:rPr>
          <w:rFonts w:cs="宋体" w:hint="eastAsia"/>
          <w:spacing w:val="-8"/>
          <w:sz w:val="24"/>
          <w:szCs w:val="24"/>
        </w:rPr>
        <w:t>注：在填写时，如本表格不适合投标单位的实际情况，可根据本表格式自行划表填</w:t>
      </w:r>
      <w:r>
        <w:rPr>
          <w:rFonts w:cs="宋体" w:hint="eastAsia"/>
          <w:sz w:val="24"/>
          <w:szCs w:val="24"/>
        </w:rPr>
        <w:t>写，后附相关人员证书复印件及社保证明材料复印件。</w:t>
      </w:r>
    </w:p>
    <w:p w:rsidR="00845FCA" w:rsidRDefault="00ED7BBF">
      <w:pPr>
        <w:widowControl/>
        <w:jc w:val="left"/>
        <w:rPr>
          <w:color w:val="000000"/>
        </w:rPr>
      </w:pPr>
      <w:r>
        <w:rPr>
          <w:color w:val="000000"/>
        </w:rPr>
        <w:br w:type="page"/>
      </w:r>
    </w:p>
    <w:p w:rsidR="00845FCA" w:rsidRDefault="00ED7BBF">
      <w:pPr>
        <w:pStyle w:val="2"/>
        <w:rPr>
          <w:rFonts w:ascii="仿宋" w:eastAsia="仿宋" w:hAnsi="仿宋"/>
          <w:color w:val="000000"/>
          <w:kern w:val="0"/>
          <w:sz w:val="24"/>
          <w:szCs w:val="24"/>
        </w:rPr>
      </w:pPr>
      <w:bookmarkStart w:id="67" w:name="_Toc43127992"/>
      <w:r>
        <w:rPr>
          <w:rFonts w:hint="eastAsia"/>
          <w:color w:val="000000"/>
          <w:sz w:val="24"/>
          <w:szCs w:val="24"/>
        </w:rPr>
        <w:lastRenderedPageBreak/>
        <w:t>附件</w:t>
      </w:r>
      <w:r>
        <w:rPr>
          <w:rFonts w:hint="eastAsia"/>
          <w:color w:val="000000"/>
          <w:sz w:val="24"/>
          <w:szCs w:val="24"/>
        </w:rPr>
        <w:t>9</w:t>
      </w:r>
      <w:r>
        <w:rPr>
          <w:rFonts w:hint="eastAsia"/>
          <w:color w:val="000000"/>
          <w:sz w:val="24"/>
          <w:szCs w:val="24"/>
        </w:rPr>
        <w:t>：人力资源配备明细</w:t>
      </w:r>
      <w:bookmarkEnd w:id="67"/>
    </w:p>
    <w:tbl>
      <w:tblPr>
        <w:tblW w:w="10260" w:type="dxa"/>
        <w:tblInd w:w="93" w:type="dxa"/>
        <w:tblLayout w:type="fixed"/>
        <w:tblLook w:val="04A0"/>
      </w:tblPr>
      <w:tblGrid>
        <w:gridCol w:w="2839"/>
        <w:gridCol w:w="3627"/>
        <w:gridCol w:w="779"/>
        <w:gridCol w:w="3015"/>
      </w:tblGrid>
      <w:tr w:rsidR="00845FCA">
        <w:trPr>
          <w:trHeight w:val="405"/>
        </w:trPr>
        <w:tc>
          <w:tcPr>
            <w:tcW w:w="10260" w:type="dxa"/>
            <w:gridSpan w:val="4"/>
            <w:tcBorders>
              <w:top w:val="nil"/>
              <w:left w:val="nil"/>
              <w:bottom w:val="nil"/>
              <w:right w:val="nil"/>
            </w:tcBorders>
            <w:shd w:val="clear" w:color="auto" w:fill="auto"/>
            <w:noWrap/>
            <w:vAlign w:val="center"/>
          </w:tcPr>
          <w:p w:rsidR="00845FCA" w:rsidRDefault="00ED7BBF">
            <w:pPr>
              <w:widowControl/>
              <w:jc w:val="center"/>
              <w:rPr>
                <w:rFonts w:ascii="宋体" w:hAnsi="宋体" w:cs="宋体"/>
                <w:b/>
                <w:bCs/>
                <w:color w:val="000000"/>
                <w:kern w:val="0"/>
                <w:sz w:val="32"/>
                <w:szCs w:val="32"/>
              </w:rPr>
            </w:pPr>
            <w:r>
              <w:rPr>
                <w:rFonts w:ascii="宋体" w:hAnsi="宋体" w:cs="宋体" w:hint="eastAsia"/>
                <w:b/>
                <w:bCs/>
                <w:color w:val="000000"/>
                <w:kern w:val="0"/>
                <w:sz w:val="32"/>
                <w:szCs w:val="32"/>
              </w:rPr>
              <w:t>人力资源配备明细</w:t>
            </w:r>
          </w:p>
          <w:p w:rsidR="00845FCA" w:rsidRDefault="00ED7BBF">
            <w:pPr>
              <w:widowControl/>
              <w:ind w:firstLineChars="100" w:firstLine="240"/>
              <w:rPr>
                <w:rFonts w:ascii="宋体" w:hAnsi="宋体" w:cs="宋体"/>
                <w:bCs/>
                <w:color w:val="000000"/>
                <w:kern w:val="0"/>
                <w:sz w:val="32"/>
                <w:szCs w:val="32"/>
              </w:rPr>
            </w:pPr>
            <w:r>
              <w:rPr>
                <w:rFonts w:ascii="宋体" w:hAnsi="宋体" w:cs="宋体" w:hint="eastAsia"/>
                <w:bCs/>
                <w:color w:val="000000"/>
                <w:kern w:val="0"/>
                <w:sz w:val="24"/>
              </w:rPr>
              <w:t>（包括但不限于以下岗位，人数设定依据上述“人员岗位及配备具体要求”配备）</w:t>
            </w:r>
          </w:p>
        </w:tc>
      </w:tr>
      <w:tr w:rsidR="00845FCA">
        <w:trPr>
          <w:trHeight w:val="411"/>
        </w:trPr>
        <w:tc>
          <w:tcPr>
            <w:tcW w:w="2839" w:type="dxa"/>
            <w:tcBorders>
              <w:top w:val="single" w:sz="8" w:space="0" w:color="auto"/>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部门</w:t>
            </w:r>
          </w:p>
        </w:tc>
        <w:tc>
          <w:tcPr>
            <w:tcW w:w="3627" w:type="dxa"/>
            <w:tcBorders>
              <w:top w:val="single" w:sz="8"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岗位</w:t>
            </w:r>
          </w:p>
        </w:tc>
        <w:tc>
          <w:tcPr>
            <w:tcW w:w="779" w:type="dxa"/>
            <w:tcBorders>
              <w:top w:val="single" w:sz="8"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人数</w:t>
            </w:r>
          </w:p>
        </w:tc>
        <w:tc>
          <w:tcPr>
            <w:tcW w:w="3015" w:type="dxa"/>
            <w:tcBorders>
              <w:top w:val="single" w:sz="8" w:space="0" w:color="auto"/>
              <w:left w:val="nil"/>
              <w:bottom w:val="nil"/>
              <w:right w:val="single" w:sz="8"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845FCA">
        <w:trPr>
          <w:trHeight w:val="250"/>
        </w:trPr>
        <w:tc>
          <w:tcPr>
            <w:tcW w:w="10260"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一、物管经理部</w:t>
            </w:r>
          </w:p>
        </w:tc>
      </w:tr>
      <w:tr w:rsidR="00845FCA">
        <w:trPr>
          <w:trHeight w:val="379"/>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办公室</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项目经理</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主任助理员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财务兼人事专员(档案员）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资产管理兼采购、仓储管理员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会务</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事务大厅</w:t>
            </w:r>
          </w:p>
        </w:tc>
        <w:tc>
          <w:tcPr>
            <w:tcW w:w="3627"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事务大厅工作员</w:t>
            </w:r>
          </w:p>
        </w:tc>
        <w:tc>
          <w:tcPr>
            <w:tcW w:w="779"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18"/>
        </w:trPr>
        <w:tc>
          <w:tcPr>
            <w:tcW w:w="10260"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二、安保秩序部</w:t>
            </w:r>
          </w:p>
        </w:tc>
      </w:tr>
      <w:tr w:rsidR="00845FCA">
        <w:trPr>
          <w:trHeight w:val="379"/>
        </w:trPr>
        <w:tc>
          <w:tcPr>
            <w:tcW w:w="2839"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主管</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安保主管</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double" w:sz="6" w:space="0" w:color="000000"/>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最低人员配置24人</w:t>
            </w:r>
          </w:p>
        </w:tc>
      </w:tr>
      <w:tr w:rsidR="00845FCA">
        <w:trPr>
          <w:trHeight w:val="679"/>
        </w:trPr>
        <w:tc>
          <w:tcPr>
            <w:tcW w:w="2839"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安保秩序</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监控值班员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校园秩序管理员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379"/>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安保巡逻员</w:t>
            </w:r>
          </w:p>
        </w:tc>
        <w:tc>
          <w:tcPr>
            <w:tcW w:w="779"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double" w:sz="6" w:space="0" w:color="000000"/>
              <w:right w:val="single" w:sz="8" w:space="0" w:color="auto"/>
            </w:tcBorders>
            <w:vAlign w:val="center"/>
          </w:tcPr>
          <w:p w:rsidR="00845FCA" w:rsidRDefault="00845FCA">
            <w:pPr>
              <w:widowControl/>
              <w:jc w:val="left"/>
              <w:rPr>
                <w:rFonts w:ascii="宋体" w:hAnsi="宋体" w:cs="宋体"/>
                <w:color w:val="000000"/>
                <w:kern w:val="0"/>
                <w:sz w:val="24"/>
              </w:rPr>
            </w:pPr>
          </w:p>
        </w:tc>
      </w:tr>
      <w:tr w:rsidR="00845FCA">
        <w:trPr>
          <w:trHeight w:val="272"/>
        </w:trPr>
        <w:tc>
          <w:tcPr>
            <w:tcW w:w="10260"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三、水电与工程部</w:t>
            </w:r>
          </w:p>
        </w:tc>
      </w:tr>
      <w:tr w:rsidR="00845FCA">
        <w:trPr>
          <w:trHeight w:val="379"/>
        </w:trPr>
        <w:tc>
          <w:tcPr>
            <w:tcW w:w="2839"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主管</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工程主管</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right w:val="single" w:sz="4" w:space="0" w:color="auto"/>
            </w:tcBorders>
            <w:shd w:val="clear" w:color="auto" w:fill="auto"/>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特种设施设备</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高配管理员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488"/>
        </w:trPr>
        <w:tc>
          <w:tcPr>
            <w:tcW w:w="2839" w:type="dxa"/>
            <w:vMerge/>
            <w:tcBorders>
              <w:left w:val="single" w:sz="8"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消防值班员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87"/>
        </w:trPr>
        <w:tc>
          <w:tcPr>
            <w:tcW w:w="2839" w:type="dxa"/>
            <w:vMerge/>
            <w:tcBorders>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jc w:val="center"/>
              <w:rPr>
                <w:rFonts w:ascii="宋体" w:hAnsi="宋体" w:cs="宋体"/>
                <w:color w:val="000000"/>
                <w:kern w:val="0"/>
                <w:sz w:val="24"/>
              </w:rPr>
            </w:pPr>
            <w:r>
              <w:rPr>
                <w:rFonts w:ascii="宋体" w:hAnsi="宋体" w:cs="宋体" w:hint="eastAsia"/>
                <w:color w:val="000000"/>
                <w:kern w:val="0"/>
                <w:sz w:val="24"/>
              </w:rPr>
              <w:t>锅炉司炉工</w:t>
            </w:r>
          </w:p>
        </w:tc>
        <w:tc>
          <w:tcPr>
            <w:tcW w:w="779" w:type="dxa"/>
            <w:tcBorders>
              <w:top w:val="single" w:sz="4" w:space="0" w:color="auto"/>
              <w:left w:val="nil"/>
              <w:bottom w:val="single" w:sz="4" w:space="0" w:color="auto"/>
              <w:right w:val="single" w:sz="4" w:space="0" w:color="auto"/>
            </w:tcBorders>
            <w:shd w:val="clear" w:color="auto" w:fill="auto"/>
            <w:noWrap/>
            <w:vAlign w:val="center"/>
          </w:tcPr>
          <w:p w:rsidR="00845FCA" w:rsidRDefault="00845FCA">
            <w:pPr>
              <w:jc w:val="center"/>
              <w:rPr>
                <w:rFonts w:ascii="宋体" w:hAnsi="宋体" w:cs="宋体"/>
                <w:color w:val="000000"/>
                <w:kern w:val="0"/>
                <w:sz w:val="24"/>
              </w:rPr>
            </w:pPr>
          </w:p>
        </w:tc>
        <w:tc>
          <w:tcPr>
            <w:tcW w:w="3015" w:type="dxa"/>
            <w:tcBorders>
              <w:top w:val="single" w:sz="4" w:space="0" w:color="auto"/>
              <w:left w:val="nil"/>
              <w:bottom w:val="single" w:sz="4" w:space="0" w:color="auto"/>
              <w:right w:val="single" w:sz="8" w:space="0" w:color="auto"/>
            </w:tcBorders>
            <w:shd w:val="clear" w:color="auto" w:fill="auto"/>
            <w:vAlign w:val="center"/>
          </w:tcPr>
          <w:p w:rsidR="00845FCA" w:rsidRDefault="00845FCA">
            <w:pPr>
              <w:jc w:val="left"/>
              <w:rPr>
                <w:rFonts w:ascii="宋体" w:hAnsi="宋体" w:cs="宋体"/>
                <w:color w:val="000000"/>
                <w:kern w:val="0"/>
                <w:sz w:val="24"/>
              </w:rPr>
            </w:pPr>
          </w:p>
        </w:tc>
      </w:tr>
      <w:tr w:rsidR="00845FCA">
        <w:trPr>
          <w:trHeight w:val="379"/>
        </w:trPr>
        <w:tc>
          <w:tcPr>
            <w:tcW w:w="2839" w:type="dxa"/>
            <w:tcBorders>
              <w:top w:val="single" w:sz="4" w:space="0" w:color="auto"/>
              <w:left w:val="single" w:sz="8" w:space="0" w:color="auto"/>
              <w:bottom w:val="single" w:sz="4" w:space="0" w:color="auto"/>
              <w:right w:val="single" w:sz="4" w:space="0" w:color="auto"/>
            </w:tcBorders>
            <w:vAlign w:val="center"/>
          </w:tcPr>
          <w:p w:rsidR="00845FCA" w:rsidRDefault="00ED7BBF">
            <w:pPr>
              <w:jc w:val="center"/>
              <w:rPr>
                <w:rFonts w:ascii="宋体" w:hAnsi="宋体" w:cs="宋体"/>
                <w:color w:val="000000"/>
                <w:kern w:val="0"/>
                <w:sz w:val="24"/>
              </w:rPr>
            </w:pPr>
            <w:r>
              <w:rPr>
                <w:color w:val="000000"/>
              </w:rPr>
              <w:t>机电维修与设备管理</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技术员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修缮</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水暖维修工</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维修电工</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水路维修工</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nil"/>
              <w:left w:val="single" w:sz="8" w:space="0" w:color="auto"/>
              <w:bottom w:val="nil"/>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综合维修工</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瓦工、木工、油漆工</w:t>
            </w:r>
          </w:p>
        </w:tc>
      </w:tr>
      <w:tr w:rsidR="00845FCA">
        <w:trPr>
          <w:trHeight w:val="465"/>
        </w:trPr>
        <w:tc>
          <w:tcPr>
            <w:tcW w:w="10260" w:type="dxa"/>
            <w:gridSpan w:val="4"/>
            <w:tcBorders>
              <w:top w:val="double" w:sz="6" w:space="0" w:color="auto"/>
              <w:left w:val="single" w:sz="8" w:space="0" w:color="auto"/>
              <w:bottom w:val="double" w:sz="6" w:space="0" w:color="auto"/>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四、环卫秩序部</w:t>
            </w:r>
          </w:p>
        </w:tc>
      </w:tr>
      <w:tr w:rsidR="00845FCA">
        <w:trPr>
          <w:trHeight w:val="379"/>
        </w:trPr>
        <w:tc>
          <w:tcPr>
            <w:tcW w:w="2839"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主管</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经营秩序兼绿化环卫主管</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外围环境</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道路保洁工</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588"/>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环卫垃圾清运工</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tcBorders>
              <w:top w:val="single" w:sz="4" w:space="0" w:color="auto"/>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绿化</w:t>
            </w:r>
          </w:p>
        </w:tc>
        <w:tc>
          <w:tcPr>
            <w:tcW w:w="3627"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割草、修剪工、养护</w:t>
            </w:r>
          </w:p>
        </w:tc>
        <w:tc>
          <w:tcPr>
            <w:tcW w:w="779"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single" w:sz="4" w:space="0" w:color="auto"/>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59"/>
        </w:trPr>
        <w:tc>
          <w:tcPr>
            <w:tcW w:w="2839" w:type="dxa"/>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杂工</w:t>
            </w:r>
          </w:p>
        </w:tc>
        <w:tc>
          <w:tcPr>
            <w:tcW w:w="3627"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零星搬运工</w:t>
            </w:r>
          </w:p>
        </w:tc>
        <w:tc>
          <w:tcPr>
            <w:tcW w:w="779"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57"/>
        </w:trPr>
        <w:tc>
          <w:tcPr>
            <w:tcW w:w="10260" w:type="dxa"/>
            <w:gridSpan w:val="4"/>
            <w:tcBorders>
              <w:top w:val="double" w:sz="6" w:space="0" w:color="auto"/>
              <w:left w:val="single" w:sz="8" w:space="0" w:color="auto"/>
              <w:bottom w:val="nil"/>
              <w:right w:val="single" w:sz="8" w:space="0" w:color="000000"/>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五、楼宇服务部</w:t>
            </w:r>
          </w:p>
        </w:tc>
      </w:tr>
      <w:tr w:rsidR="00845FCA">
        <w:trPr>
          <w:trHeight w:val="379"/>
        </w:trPr>
        <w:tc>
          <w:tcPr>
            <w:tcW w:w="283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管理人员</w:t>
            </w:r>
          </w:p>
        </w:tc>
        <w:tc>
          <w:tcPr>
            <w:tcW w:w="3627"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公寓区楼宇主管</w:t>
            </w:r>
          </w:p>
        </w:tc>
        <w:tc>
          <w:tcPr>
            <w:tcW w:w="779" w:type="dxa"/>
            <w:tcBorders>
              <w:top w:val="single" w:sz="4" w:space="0" w:color="auto"/>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single" w:sz="4" w:space="0" w:color="auto"/>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tcBorders>
              <w:top w:val="single" w:sz="4" w:space="0" w:color="auto"/>
              <w:left w:val="single" w:sz="8" w:space="0" w:color="auto"/>
              <w:bottom w:val="single" w:sz="4" w:space="0" w:color="auto"/>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公寓区楼宇主管助理</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学生公寓1-3号楼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000000"/>
              <w:right w:val="single" w:sz="8"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267"/>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学生公寓4-5号楼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000000"/>
              <w:right w:val="single" w:sz="8"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269"/>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学生公寓6-7号楼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000000"/>
              <w:right w:val="single" w:sz="8"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243"/>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学生公寓10-11号楼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000000"/>
              <w:right w:val="single" w:sz="8"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245"/>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学生公寓12-13号楼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nil"/>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000000"/>
              <w:right w:val="single" w:sz="8"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nil"/>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single" w:sz="4" w:space="0" w:color="auto"/>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学生公寓14-15号楼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000000"/>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nil"/>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000000"/>
              <w:right w:val="single" w:sz="8"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379"/>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nil"/>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single" w:sz="4" w:space="0" w:color="auto"/>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379"/>
        </w:trPr>
        <w:tc>
          <w:tcPr>
            <w:tcW w:w="2839" w:type="dxa"/>
            <w:vMerge w:val="restart"/>
            <w:tcBorders>
              <w:top w:val="nil"/>
              <w:left w:val="single" w:sz="8" w:space="0" w:color="auto"/>
              <w:bottom w:val="nil"/>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学生公寓16-18号楼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门卫值班员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val="restart"/>
            <w:tcBorders>
              <w:top w:val="nil"/>
              <w:left w:val="single" w:sz="4" w:space="0" w:color="auto"/>
              <w:bottom w:val="single" w:sz="4" w:space="0" w:color="auto"/>
              <w:right w:val="single" w:sz="4"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247"/>
        </w:trPr>
        <w:tc>
          <w:tcPr>
            <w:tcW w:w="2839" w:type="dxa"/>
            <w:vMerge/>
            <w:tcBorders>
              <w:top w:val="nil"/>
              <w:left w:val="single" w:sz="8" w:space="0" w:color="auto"/>
              <w:bottom w:val="nil"/>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生活辅导员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vMerge/>
            <w:tcBorders>
              <w:top w:val="nil"/>
              <w:left w:val="single" w:sz="4" w:space="0" w:color="auto"/>
              <w:bottom w:val="single" w:sz="4" w:space="0" w:color="auto"/>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r>
      <w:tr w:rsidR="00845FCA">
        <w:trPr>
          <w:trHeight w:val="309"/>
        </w:trPr>
        <w:tc>
          <w:tcPr>
            <w:tcW w:w="2839" w:type="dxa"/>
            <w:vMerge/>
            <w:tcBorders>
              <w:top w:val="nil"/>
              <w:left w:val="single" w:sz="8" w:space="0" w:color="auto"/>
              <w:bottom w:val="nil"/>
              <w:right w:val="single" w:sz="4" w:space="0" w:color="auto"/>
            </w:tcBorders>
            <w:vAlign w:val="center"/>
          </w:tcPr>
          <w:p w:rsidR="00845FCA" w:rsidRDefault="00845FCA">
            <w:pPr>
              <w:widowControl/>
              <w:spacing w:line="360" w:lineRule="exact"/>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教学楼4幢</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教室管理员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tcBorders>
              <w:top w:val="single" w:sz="4" w:space="0" w:color="auto"/>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图书馆</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val="restart"/>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体育馆、体育场</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tcBorders>
              <w:top w:val="nil"/>
              <w:left w:val="single" w:sz="8" w:space="0" w:color="auto"/>
              <w:bottom w:val="single" w:sz="4" w:space="0" w:color="auto"/>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实训楼1-3号楼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管理员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两个值班室、24小时岗</w:t>
            </w:r>
          </w:p>
        </w:tc>
      </w:tr>
      <w:tr w:rsidR="00845FCA">
        <w:trPr>
          <w:trHeight w:val="285"/>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vMerge w:val="restart"/>
            <w:tcBorders>
              <w:top w:val="nil"/>
              <w:left w:val="single" w:sz="8" w:space="0" w:color="auto"/>
              <w:bottom w:val="single" w:sz="4" w:space="0" w:color="000000"/>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招待所</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前台接待</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24小时岗</w:t>
            </w:r>
          </w:p>
        </w:tc>
      </w:tr>
      <w:tr w:rsidR="00845FCA">
        <w:trPr>
          <w:trHeight w:val="285"/>
        </w:trPr>
        <w:tc>
          <w:tcPr>
            <w:tcW w:w="2839" w:type="dxa"/>
            <w:vMerge/>
            <w:tcBorders>
              <w:top w:val="nil"/>
              <w:left w:val="single" w:sz="8" w:space="0" w:color="auto"/>
              <w:bottom w:val="single" w:sz="4" w:space="0" w:color="000000"/>
              <w:right w:val="single" w:sz="4" w:space="0" w:color="auto"/>
            </w:tcBorders>
            <w:vAlign w:val="center"/>
          </w:tcPr>
          <w:p w:rsidR="00845FCA" w:rsidRDefault="00845FCA">
            <w:pPr>
              <w:widowControl/>
              <w:jc w:val="left"/>
              <w:rPr>
                <w:rFonts w:ascii="宋体" w:hAnsi="宋体" w:cs="宋体"/>
                <w:color w:val="000000"/>
                <w:kern w:val="0"/>
                <w:sz w:val="24"/>
              </w:rPr>
            </w:pP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客房服务员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教工公寓</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综合楼</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tcBorders>
              <w:top w:val="nil"/>
              <w:left w:val="single" w:sz="8" w:space="0" w:color="auto"/>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大学生活动中心</w:t>
            </w:r>
          </w:p>
        </w:tc>
        <w:tc>
          <w:tcPr>
            <w:tcW w:w="3627"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nil"/>
              <w:left w:val="nil"/>
              <w:bottom w:val="single" w:sz="4"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single" w:sz="4"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tcBorders>
              <w:top w:val="nil"/>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洗衣房</w:t>
            </w:r>
          </w:p>
        </w:tc>
        <w:tc>
          <w:tcPr>
            <w:tcW w:w="3627"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洗衣工</w:t>
            </w:r>
          </w:p>
        </w:tc>
        <w:tc>
          <w:tcPr>
            <w:tcW w:w="779" w:type="dxa"/>
            <w:tcBorders>
              <w:top w:val="nil"/>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nil"/>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tcBorders>
              <w:top w:val="single" w:sz="4" w:space="0" w:color="auto"/>
              <w:left w:val="single" w:sz="8" w:space="0" w:color="auto"/>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lastRenderedPageBreak/>
              <w:t>后勤辅助楼</w:t>
            </w:r>
          </w:p>
        </w:tc>
        <w:tc>
          <w:tcPr>
            <w:tcW w:w="3627" w:type="dxa"/>
            <w:tcBorders>
              <w:top w:val="single" w:sz="4"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保洁员</w:t>
            </w:r>
          </w:p>
        </w:tc>
        <w:tc>
          <w:tcPr>
            <w:tcW w:w="779" w:type="dxa"/>
            <w:tcBorders>
              <w:top w:val="single" w:sz="4" w:space="0" w:color="auto"/>
              <w:left w:val="nil"/>
              <w:bottom w:val="nil"/>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single" w:sz="4" w:space="0" w:color="auto"/>
              <w:left w:val="nil"/>
              <w:bottom w:val="nil"/>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845FCA">
        <w:trPr>
          <w:trHeight w:val="285"/>
        </w:trPr>
        <w:tc>
          <w:tcPr>
            <w:tcW w:w="2839" w:type="dxa"/>
            <w:tcBorders>
              <w:top w:val="single" w:sz="8" w:space="0" w:color="auto"/>
              <w:left w:val="single" w:sz="8" w:space="0" w:color="auto"/>
              <w:bottom w:val="single" w:sz="8"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合计</w:t>
            </w:r>
          </w:p>
        </w:tc>
        <w:tc>
          <w:tcPr>
            <w:tcW w:w="3627" w:type="dxa"/>
            <w:tcBorders>
              <w:top w:val="single" w:sz="8" w:space="0" w:color="auto"/>
              <w:left w:val="nil"/>
              <w:bottom w:val="single" w:sz="8"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779" w:type="dxa"/>
            <w:tcBorders>
              <w:top w:val="single" w:sz="8" w:space="0" w:color="auto"/>
              <w:left w:val="nil"/>
              <w:bottom w:val="single" w:sz="8" w:space="0" w:color="auto"/>
              <w:right w:val="single" w:sz="4" w:space="0" w:color="auto"/>
            </w:tcBorders>
            <w:shd w:val="clear" w:color="auto" w:fill="auto"/>
            <w:noWrap/>
            <w:vAlign w:val="center"/>
          </w:tcPr>
          <w:p w:rsidR="00845FCA" w:rsidRDefault="00ED7BBF">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3015" w:type="dxa"/>
            <w:tcBorders>
              <w:top w:val="single" w:sz="8" w:space="0" w:color="auto"/>
              <w:left w:val="nil"/>
              <w:bottom w:val="single" w:sz="8" w:space="0" w:color="auto"/>
              <w:right w:val="single" w:sz="8" w:space="0" w:color="auto"/>
            </w:tcBorders>
            <w:shd w:val="clear" w:color="auto" w:fill="auto"/>
            <w:noWrap/>
            <w:vAlign w:val="center"/>
          </w:tcPr>
          <w:p w:rsidR="00845FCA" w:rsidRDefault="00ED7BBF">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bl>
    <w:p w:rsidR="00845FCA" w:rsidRDefault="00845FCA">
      <w:pPr>
        <w:widowControl/>
        <w:jc w:val="left"/>
        <w:rPr>
          <w:color w:val="000000"/>
        </w:rPr>
      </w:pPr>
    </w:p>
    <w:p w:rsidR="00845FCA" w:rsidRDefault="00845FCA">
      <w:pPr>
        <w:widowControl/>
        <w:jc w:val="center"/>
        <w:rPr>
          <w:rFonts w:ascii="宋体" w:hAnsi="宋体" w:cs="宋体"/>
          <w:color w:val="000000"/>
          <w:kern w:val="0"/>
          <w:sz w:val="24"/>
        </w:rPr>
      </w:pPr>
    </w:p>
    <w:p w:rsidR="00845FCA" w:rsidRDefault="00845FCA">
      <w:pPr>
        <w:widowControl/>
        <w:jc w:val="center"/>
        <w:rPr>
          <w:rFonts w:ascii="宋体" w:hAnsi="宋体" w:cs="宋体"/>
          <w:color w:val="000000"/>
          <w:kern w:val="0"/>
          <w:sz w:val="24"/>
        </w:rPr>
      </w:pPr>
    </w:p>
    <w:p w:rsidR="00845FCA" w:rsidRDefault="00845FCA">
      <w:pPr>
        <w:widowControl/>
        <w:jc w:val="center"/>
        <w:rPr>
          <w:rFonts w:ascii="宋体" w:hAnsi="宋体" w:cs="宋体"/>
          <w:color w:val="000000"/>
          <w:kern w:val="0"/>
          <w:sz w:val="24"/>
        </w:rPr>
      </w:pPr>
    </w:p>
    <w:p w:rsidR="00845FCA" w:rsidRDefault="00ED7BBF">
      <w:pPr>
        <w:widowControl/>
        <w:jc w:val="center"/>
        <w:rPr>
          <w:color w:val="000000"/>
          <w:u w:val="single"/>
        </w:rPr>
      </w:pPr>
      <w:r>
        <w:rPr>
          <w:rFonts w:ascii="宋体" w:hAnsi="宋体" w:cs="宋体" w:hint="eastAsia"/>
          <w:color w:val="000000"/>
          <w:kern w:val="0"/>
          <w:sz w:val="24"/>
        </w:rPr>
        <w:t>投标单位（盖章） ：</w:t>
      </w:r>
    </w:p>
    <w:p w:rsidR="00845FCA" w:rsidRDefault="00ED7BBF">
      <w:pPr>
        <w:widowControl/>
        <w:jc w:val="left"/>
        <w:rPr>
          <w:color w:val="000000"/>
        </w:rPr>
      </w:pPr>
      <w:r>
        <w:rPr>
          <w:color w:val="000000"/>
        </w:rPr>
        <w:br w:type="page"/>
      </w:r>
    </w:p>
    <w:p w:rsidR="00845FCA" w:rsidRDefault="00ED7BBF">
      <w:pPr>
        <w:pStyle w:val="2"/>
        <w:rPr>
          <w:color w:val="000000"/>
          <w:sz w:val="24"/>
          <w:szCs w:val="24"/>
        </w:rPr>
      </w:pPr>
      <w:bookmarkStart w:id="68" w:name="_Toc43127993"/>
      <w:r>
        <w:rPr>
          <w:rFonts w:ascii="仿宋" w:eastAsia="仿宋" w:hAnsi="仿宋" w:cs="宋体" w:hint="eastAsia"/>
          <w:color w:val="000000"/>
          <w:kern w:val="0"/>
          <w:sz w:val="24"/>
          <w:szCs w:val="24"/>
        </w:rPr>
        <w:lastRenderedPageBreak/>
        <w:t>附</w:t>
      </w:r>
      <w:r>
        <w:rPr>
          <w:rFonts w:hint="eastAsia"/>
          <w:color w:val="000000"/>
          <w:sz w:val="24"/>
          <w:szCs w:val="24"/>
        </w:rPr>
        <w:t>件</w:t>
      </w:r>
      <w:r>
        <w:rPr>
          <w:rFonts w:hint="eastAsia"/>
          <w:color w:val="000000"/>
          <w:sz w:val="24"/>
          <w:szCs w:val="24"/>
        </w:rPr>
        <w:t>10</w:t>
      </w:r>
      <w:r>
        <w:rPr>
          <w:rFonts w:hint="eastAsia"/>
          <w:color w:val="000000"/>
          <w:sz w:val="24"/>
          <w:szCs w:val="24"/>
        </w:rPr>
        <w:t>：信息系统使用客户证明书</w:t>
      </w:r>
      <w:bookmarkEnd w:id="68"/>
    </w:p>
    <w:p w:rsidR="00845FCA" w:rsidRDefault="00845FCA">
      <w:pPr>
        <w:widowControl/>
        <w:jc w:val="left"/>
        <w:rPr>
          <w:color w:val="000000"/>
          <w:sz w:val="24"/>
        </w:rPr>
      </w:pPr>
    </w:p>
    <w:p w:rsidR="00845FCA" w:rsidRDefault="00ED7BBF">
      <w:pPr>
        <w:pStyle w:val="ad"/>
        <w:autoSpaceDE w:val="0"/>
        <w:autoSpaceDN w:val="0"/>
        <w:spacing w:before="7" w:beforeAutospacing="0" w:after="1" w:afterAutospacing="0"/>
        <w:jc w:val="center"/>
        <w:rPr>
          <w:sz w:val="32"/>
          <w:szCs w:val="32"/>
        </w:rPr>
      </w:pPr>
      <w:r>
        <w:rPr>
          <w:rFonts w:cs="宋体" w:hint="eastAsia"/>
          <w:b/>
          <w:bCs/>
          <w:sz w:val="32"/>
          <w:szCs w:val="32"/>
        </w:rPr>
        <w:t>信息系统使用客户证明书</w:t>
      </w:r>
    </w:p>
    <w:tbl>
      <w:tblPr>
        <w:tblW w:w="93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410"/>
        <w:gridCol w:w="1417"/>
        <w:gridCol w:w="1842"/>
        <w:gridCol w:w="1842"/>
        <w:gridCol w:w="1843"/>
      </w:tblGrid>
      <w:tr w:rsidR="00845FCA">
        <w:trPr>
          <w:trHeight w:val="539"/>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pStyle w:val="ad"/>
              <w:autoSpaceDE w:val="0"/>
              <w:autoSpaceDN w:val="0"/>
              <w:spacing w:before="115" w:beforeAutospacing="0" w:afterAutospacing="0"/>
              <w:ind w:left="122" w:right="113"/>
              <w:jc w:val="center"/>
              <w:rPr>
                <w:sz w:val="24"/>
                <w:szCs w:val="24"/>
              </w:rPr>
            </w:pPr>
            <w:r>
              <w:rPr>
                <w:rFonts w:hint="eastAsia"/>
                <w:sz w:val="24"/>
                <w:szCs w:val="24"/>
              </w:rPr>
              <w:t>系统名称</w:t>
            </w:r>
          </w:p>
        </w:tc>
        <w:tc>
          <w:tcPr>
            <w:tcW w:w="6944" w:type="dxa"/>
            <w:gridSpan w:val="4"/>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sz w:val="24"/>
                <w:szCs w:val="24"/>
              </w:rPr>
            </w:pPr>
          </w:p>
        </w:tc>
      </w:tr>
      <w:tr w:rsidR="00845FCA">
        <w:trPr>
          <w:trHeight w:val="561"/>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pStyle w:val="ad"/>
              <w:autoSpaceDE w:val="0"/>
              <w:autoSpaceDN w:val="0"/>
              <w:spacing w:before="124" w:beforeAutospacing="0" w:afterAutospacing="0"/>
              <w:ind w:left="122" w:right="113"/>
              <w:jc w:val="center"/>
              <w:rPr>
                <w:sz w:val="24"/>
                <w:szCs w:val="24"/>
              </w:rPr>
            </w:pPr>
            <w:r>
              <w:rPr>
                <w:rFonts w:hint="eastAsia"/>
                <w:sz w:val="24"/>
                <w:szCs w:val="24"/>
              </w:rPr>
              <w:t>投标单位名称</w:t>
            </w:r>
          </w:p>
        </w:tc>
        <w:tc>
          <w:tcPr>
            <w:tcW w:w="6944" w:type="dxa"/>
            <w:gridSpan w:val="4"/>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sz w:val="24"/>
                <w:szCs w:val="24"/>
              </w:rPr>
            </w:pPr>
          </w:p>
        </w:tc>
      </w:tr>
      <w:tr w:rsidR="00845FCA">
        <w:trPr>
          <w:trHeight w:val="837"/>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pStyle w:val="ad"/>
              <w:autoSpaceDE w:val="0"/>
              <w:autoSpaceDN w:val="0"/>
              <w:spacing w:before="108" w:beforeAutospacing="0" w:afterAutospacing="0"/>
              <w:ind w:leftChars="275" w:left="578" w:right="113"/>
              <w:rPr>
                <w:sz w:val="24"/>
                <w:szCs w:val="24"/>
              </w:rPr>
            </w:pPr>
            <w:r>
              <w:rPr>
                <w:rFonts w:hint="eastAsia"/>
                <w:sz w:val="24"/>
                <w:szCs w:val="24"/>
              </w:rPr>
              <w:t>使用评价</w:t>
            </w:r>
          </w:p>
        </w:tc>
        <w:tc>
          <w:tcPr>
            <w:tcW w:w="1417"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5" w:beforeAutospacing="0" w:afterAutospacing="0"/>
              <w:rPr>
                <w:sz w:val="24"/>
                <w:szCs w:val="24"/>
              </w:rPr>
            </w:pPr>
          </w:p>
          <w:p w:rsidR="00845FCA" w:rsidRDefault="00ED7BBF">
            <w:pPr>
              <w:pStyle w:val="ad"/>
              <w:autoSpaceDE w:val="0"/>
              <w:autoSpaceDN w:val="0"/>
              <w:spacing w:beforeAutospacing="0" w:afterAutospacing="0"/>
              <w:ind w:left="327" w:right="319"/>
              <w:jc w:val="center"/>
              <w:rPr>
                <w:sz w:val="24"/>
                <w:szCs w:val="24"/>
              </w:rPr>
            </w:pPr>
            <w:r>
              <w:rPr>
                <w:rFonts w:hint="eastAsia"/>
                <w:sz w:val="24"/>
                <w:szCs w:val="24"/>
              </w:rPr>
              <w:t>□好</w:t>
            </w:r>
          </w:p>
        </w:tc>
        <w:tc>
          <w:tcPr>
            <w:tcW w:w="184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5" w:beforeAutospacing="0" w:afterAutospacing="0"/>
              <w:rPr>
                <w:sz w:val="24"/>
                <w:szCs w:val="24"/>
              </w:rPr>
            </w:pPr>
          </w:p>
          <w:p w:rsidR="00845FCA" w:rsidRDefault="00ED7BBF">
            <w:pPr>
              <w:pStyle w:val="ad"/>
              <w:autoSpaceDE w:val="0"/>
              <w:autoSpaceDN w:val="0"/>
              <w:spacing w:beforeAutospacing="0" w:afterAutospacing="0"/>
              <w:ind w:left="417" w:right="413"/>
              <w:jc w:val="center"/>
              <w:rPr>
                <w:sz w:val="24"/>
                <w:szCs w:val="24"/>
              </w:rPr>
            </w:pPr>
            <w:r>
              <w:rPr>
                <w:rFonts w:hint="eastAsia"/>
                <w:sz w:val="24"/>
                <w:szCs w:val="24"/>
              </w:rPr>
              <w:t>□较好</w:t>
            </w:r>
          </w:p>
        </w:tc>
        <w:tc>
          <w:tcPr>
            <w:tcW w:w="1842"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5" w:beforeAutospacing="0" w:afterAutospacing="0"/>
              <w:rPr>
                <w:sz w:val="24"/>
                <w:szCs w:val="24"/>
              </w:rPr>
            </w:pPr>
          </w:p>
          <w:p w:rsidR="00845FCA" w:rsidRDefault="00ED7BBF">
            <w:pPr>
              <w:pStyle w:val="ad"/>
              <w:autoSpaceDE w:val="0"/>
              <w:autoSpaceDN w:val="0"/>
              <w:spacing w:beforeAutospacing="0" w:afterAutospacing="0"/>
              <w:ind w:left="416" w:right="414"/>
              <w:jc w:val="center"/>
              <w:rPr>
                <w:sz w:val="24"/>
                <w:szCs w:val="24"/>
              </w:rPr>
            </w:pPr>
            <w:r>
              <w:rPr>
                <w:rFonts w:hint="eastAsia"/>
                <w:sz w:val="24"/>
                <w:szCs w:val="24"/>
              </w:rPr>
              <w:t>□一般</w:t>
            </w:r>
          </w:p>
        </w:tc>
        <w:tc>
          <w:tcPr>
            <w:tcW w:w="1843"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5" w:beforeAutospacing="0" w:afterAutospacing="0"/>
              <w:rPr>
                <w:sz w:val="24"/>
                <w:szCs w:val="24"/>
              </w:rPr>
            </w:pPr>
          </w:p>
          <w:p w:rsidR="00845FCA" w:rsidRDefault="00ED7BBF">
            <w:pPr>
              <w:pStyle w:val="ad"/>
              <w:autoSpaceDE w:val="0"/>
              <w:autoSpaceDN w:val="0"/>
              <w:spacing w:beforeAutospacing="0" w:afterAutospacing="0"/>
              <w:ind w:left="416" w:right="416"/>
              <w:jc w:val="center"/>
              <w:rPr>
                <w:sz w:val="24"/>
                <w:szCs w:val="24"/>
              </w:rPr>
            </w:pPr>
            <w:r>
              <w:rPr>
                <w:rFonts w:hint="eastAsia"/>
                <w:sz w:val="24"/>
                <w:szCs w:val="24"/>
              </w:rPr>
              <w:t>□较差</w:t>
            </w:r>
          </w:p>
        </w:tc>
      </w:tr>
      <w:tr w:rsidR="00845FCA">
        <w:trPr>
          <w:trHeight w:val="837"/>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pStyle w:val="ad"/>
              <w:autoSpaceDE w:val="0"/>
              <w:autoSpaceDN w:val="0"/>
              <w:spacing w:before="108" w:beforeAutospacing="0" w:afterAutospacing="0"/>
              <w:ind w:right="113"/>
              <w:rPr>
                <w:sz w:val="24"/>
                <w:szCs w:val="24"/>
              </w:rPr>
            </w:pPr>
            <w:r>
              <w:rPr>
                <w:rFonts w:hint="eastAsia"/>
                <w:sz w:val="24"/>
                <w:szCs w:val="24"/>
              </w:rPr>
              <w:t>投标单位信息化管理系统应用情况</w:t>
            </w:r>
          </w:p>
        </w:tc>
        <w:tc>
          <w:tcPr>
            <w:tcW w:w="6944" w:type="dxa"/>
            <w:gridSpan w:val="4"/>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ind w:left="416" w:right="416"/>
              <w:jc w:val="both"/>
              <w:rPr>
                <w:sz w:val="24"/>
                <w:szCs w:val="24"/>
              </w:rPr>
            </w:pPr>
          </w:p>
          <w:p w:rsidR="00845FCA" w:rsidRDefault="00ED7BBF">
            <w:pPr>
              <w:pStyle w:val="ad"/>
              <w:autoSpaceDE w:val="0"/>
              <w:autoSpaceDN w:val="0"/>
              <w:spacing w:beforeAutospacing="0" w:afterAutospacing="0"/>
              <w:ind w:left="416" w:right="416"/>
              <w:jc w:val="both"/>
              <w:rPr>
                <w:sz w:val="24"/>
                <w:szCs w:val="24"/>
              </w:rPr>
            </w:pPr>
            <w:r>
              <w:rPr>
                <w:rFonts w:hint="eastAsia"/>
                <w:sz w:val="24"/>
                <w:szCs w:val="24"/>
              </w:rPr>
              <w:t>□</w:t>
            </w:r>
            <w:r>
              <w:rPr>
                <w:sz w:val="24"/>
                <w:szCs w:val="24"/>
              </w:rPr>
              <w:t>是</w:t>
            </w:r>
            <w:r>
              <w:rPr>
                <w:rFonts w:hint="eastAsia"/>
                <w:sz w:val="24"/>
                <w:szCs w:val="24"/>
              </w:rPr>
              <w:t>□</w:t>
            </w:r>
            <w:r>
              <w:rPr>
                <w:sz w:val="24"/>
                <w:szCs w:val="24"/>
              </w:rPr>
              <w:t>否</w:t>
            </w:r>
          </w:p>
        </w:tc>
      </w:tr>
      <w:tr w:rsidR="00845FCA">
        <w:trPr>
          <w:trHeight w:val="854"/>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sz w:val="24"/>
                <w:szCs w:val="24"/>
              </w:rPr>
            </w:pPr>
          </w:p>
          <w:p w:rsidR="00845FCA" w:rsidRDefault="00ED7BBF">
            <w:pPr>
              <w:pStyle w:val="ad"/>
              <w:autoSpaceDE w:val="0"/>
              <w:autoSpaceDN w:val="0"/>
              <w:spacing w:before="1" w:beforeAutospacing="0" w:afterAutospacing="0"/>
              <w:ind w:left="122" w:right="113"/>
              <w:jc w:val="center"/>
              <w:rPr>
                <w:sz w:val="24"/>
                <w:szCs w:val="24"/>
              </w:rPr>
            </w:pPr>
            <w:r>
              <w:rPr>
                <w:rFonts w:hint="eastAsia"/>
                <w:sz w:val="24"/>
                <w:szCs w:val="24"/>
              </w:rPr>
              <w:t>项目业务主管部门</w:t>
            </w:r>
          </w:p>
        </w:tc>
        <w:tc>
          <w:tcPr>
            <w:tcW w:w="6944" w:type="dxa"/>
            <w:gridSpan w:val="4"/>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sz w:val="24"/>
                <w:szCs w:val="24"/>
              </w:rPr>
            </w:pPr>
          </w:p>
          <w:p w:rsidR="00845FCA" w:rsidRDefault="00ED7BBF">
            <w:pPr>
              <w:pStyle w:val="ad"/>
              <w:autoSpaceDE w:val="0"/>
              <w:autoSpaceDN w:val="0"/>
              <w:spacing w:before="1" w:beforeAutospacing="0" w:afterAutospacing="0"/>
              <w:ind w:left="107"/>
              <w:rPr>
                <w:sz w:val="24"/>
                <w:szCs w:val="24"/>
              </w:rPr>
            </w:pPr>
            <w:r>
              <w:rPr>
                <w:rFonts w:hint="eastAsia"/>
                <w:sz w:val="24"/>
                <w:szCs w:val="24"/>
              </w:rPr>
              <w:t>部门名称：</w:t>
            </w:r>
          </w:p>
        </w:tc>
      </w:tr>
      <w:tr w:rsidR="00845FCA">
        <w:trPr>
          <w:trHeight w:val="853"/>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1" w:beforeAutospacing="0" w:afterAutospacing="0"/>
              <w:rPr>
                <w:sz w:val="24"/>
                <w:szCs w:val="24"/>
              </w:rPr>
            </w:pPr>
          </w:p>
          <w:p w:rsidR="00845FCA" w:rsidRDefault="00ED7BBF">
            <w:pPr>
              <w:pStyle w:val="ad"/>
              <w:autoSpaceDE w:val="0"/>
              <w:autoSpaceDN w:val="0"/>
              <w:spacing w:before="1" w:beforeAutospacing="0" w:afterAutospacing="0"/>
              <w:ind w:left="122" w:right="113"/>
              <w:jc w:val="center"/>
              <w:rPr>
                <w:sz w:val="24"/>
                <w:szCs w:val="24"/>
              </w:rPr>
            </w:pPr>
            <w:r>
              <w:rPr>
                <w:rFonts w:hint="eastAsia"/>
                <w:sz w:val="24"/>
                <w:szCs w:val="24"/>
              </w:rPr>
              <w:t>使用部门公章</w:t>
            </w:r>
          </w:p>
        </w:tc>
        <w:tc>
          <w:tcPr>
            <w:tcW w:w="6944" w:type="dxa"/>
            <w:gridSpan w:val="4"/>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sz w:val="24"/>
                <w:szCs w:val="24"/>
              </w:rPr>
            </w:pPr>
          </w:p>
        </w:tc>
      </w:tr>
      <w:tr w:rsidR="00845FCA">
        <w:trPr>
          <w:trHeight w:val="539"/>
        </w:trPr>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pStyle w:val="ad"/>
              <w:autoSpaceDE w:val="0"/>
              <w:autoSpaceDN w:val="0"/>
              <w:spacing w:before="115" w:beforeAutospacing="0" w:afterAutospacing="0"/>
              <w:ind w:left="122" w:right="113"/>
              <w:jc w:val="center"/>
              <w:rPr>
                <w:sz w:val="24"/>
                <w:szCs w:val="24"/>
              </w:rPr>
            </w:pPr>
            <w:r>
              <w:rPr>
                <w:rFonts w:hint="eastAsia"/>
                <w:sz w:val="24"/>
                <w:szCs w:val="24"/>
              </w:rPr>
              <w:t>使用单位联系人</w:t>
            </w:r>
          </w:p>
        </w:tc>
        <w:tc>
          <w:tcPr>
            <w:tcW w:w="3259" w:type="dxa"/>
            <w:gridSpan w:val="2"/>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sz w:val="24"/>
                <w:szCs w:val="24"/>
              </w:rPr>
            </w:pPr>
          </w:p>
        </w:tc>
        <w:tc>
          <w:tcPr>
            <w:tcW w:w="1842" w:type="dxa"/>
            <w:tcBorders>
              <w:top w:val="single" w:sz="4" w:space="0" w:color="000000"/>
              <w:left w:val="nil"/>
              <w:bottom w:val="single" w:sz="4" w:space="0" w:color="000000"/>
              <w:right w:val="single" w:sz="4" w:space="0" w:color="000000"/>
            </w:tcBorders>
            <w:shd w:val="clear" w:color="auto" w:fill="auto"/>
          </w:tcPr>
          <w:p w:rsidR="00845FCA" w:rsidRDefault="00ED7BBF">
            <w:pPr>
              <w:pStyle w:val="ad"/>
              <w:autoSpaceDE w:val="0"/>
              <w:autoSpaceDN w:val="0"/>
              <w:spacing w:before="115" w:beforeAutospacing="0" w:afterAutospacing="0"/>
              <w:ind w:left="416" w:right="414"/>
              <w:jc w:val="center"/>
              <w:rPr>
                <w:sz w:val="24"/>
                <w:szCs w:val="24"/>
              </w:rPr>
            </w:pPr>
            <w:r>
              <w:rPr>
                <w:rFonts w:hint="eastAsia"/>
                <w:sz w:val="24"/>
                <w:szCs w:val="24"/>
              </w:rPr>
              <w:t>联系电话</w:t>
            </w:r>
          </w:p>
        </w:tc>
        <w:tc>
          <w:tcPr>
            <w:tcW w:w="1843"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rPr>
                <w:rFonts w:cs="仿宋"/>
                <w:sz w:val="24"/>
                <w:szCs w:val="24"/>
              </w:rPr>
            </w:pPr>
          </w:p>
        </w:tc>
      </w:tr>
    </w:tbl>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备注：报修维修系统、仓储管理系统、住宿管理系统、体育场馆管理系统。在“□”用计算机</w:t>
      </w:r>
    </w:p>
    <w:p w:rsidR="00845FCA" w:rsidRDefault="00ED7BBF">
      <w:pPr>
        <w:autoSpaceDE w:val="0"/>
        <w:autoSpaceDN w:val="0"/>
        <w:jc w:val="left"/>
        <w:rPr>
          <w:rFonts w:ascii="宋体" w:hAnsi="宋体" w:cs="宋体"/>
          <w:color w:val="000000"/>
          <w:kern w:val="0"/>
          <w:sz w:val="24"/>
        </w:rPr>
      </w:pPr>
      <w:r>
        <w:rPr>
          <w:rFonts w:ascii="宋体" w:hAnsi="宋体" w:cs="宋体" w:hint="eastAsia"/>
          <w:color w:val="000000"/>
          <w:kern w:val="0"/>
          <w:sz w:val="24"/>
        </w:rPr>
        <w:t>打“√”，涂改或手填用户证明书无效。</w:t>
      </w:r>
    </w:p>
    <w:p w:rsidR="00845FCA" w:rsidRDefault="00845FCA">
      <w:pPr>
        <w:autoSpaceDE w:val="0"/>
        <w:autoSpaceDN w:val="0"/>
        <w:jc w:val="left"/>
        <w:rPr>
          <w:rFonts w:ascii="宋体" w:hAnsi="宋体"/>
          <w:color w:val="000000"/>
          <w:sz w:val="24"/>
        </w:rPr>
      </w:pPr>
    </w:p>
    <w:p w:rsidR="00845FCA" w:rsidRDefault="00845FCA">
      <w:pPr>
        <w:autoSpaceDE w:val="0"/>
        <w:autoSpaceDN w:val="0"/>
        <w:jc w:val="left"/>
        <w:rPr>
          <w:rFonts w:ascii="宋体" w:hAnsi="宋体"/>
          <w:color w:val="000000"/>
          <w:sz w:val="24"/>
        </w:rPr>
      </w:pPr>
    </w:p>
    <w:p w:rsidR="00845FCA" w:rsidRDefault="00ED7BBF">
      <w:pPr>
        <w:pStyle w:val="ad"/>
        <w:autoSpaceDE w:val="0"/>
        <w:autoSpaceDN w:val="0"/>
        <w:spacing w:before="7" w:beforeAutospacing="0" w:after="1" w:afterAutospacing="0"/>
        <w:ind w:firstLineChars="1700" w:firstLine="5120"/>
        <w:rPr>
          <w:rFonts w:cs="宋体"/>
          <w:b/>
          <w:bCs/>
          <w:sz w:val="30"/>
          <w:szCs w:val="30"/>
        </w:rPr>
      </w:pPr>
      <w:r>
        <w:rPr>
          <w:rFonts w:cs="宋体" w:hint="eastAsia"/>
          <w:b/>
          <w:bCs/>
          <w:sz w:val="30"/>
          <w:szCs w:val="30"/>
        </w:rPr>
        <w:t>承诺书</w:t>
      </w:r>
    </w:p>
    <w:p w:rsidR="00845FCA" w:rsidRDefault="00ED7BBF">
      <w:pPr>
        <w:pStyle w:val="ad"/>
        <w:autoSpaceDE w:val="0"/>
        <w:autoSpaceDN w:val="0"/>
        <w:spacing w:before="124" w:beforeAutospacing="0" w:afterAutospacing="0"/>
        <w:ind w:right="113" w:firstLineChars="300" w:firstLine="720"/>
        <w:rPr>
          <w:sz w:val="24"/>
          <w:szCs w:val="24"/>
          <w:u w:val="single"/>
        </w:rPr>
      </w:pPr>
      <w:r>
        <w:rPr>
          <w:rFonts w:hint="eastAsia"/>
          <w:sz w:val="24"/>
          <w:szCs w:val="24"/>
        </w:rPr>
        <w:t>我单位承诺在2020年9月30日前提供、 、</w:t>
      </w:r>
    </w:p>
    <w:p w:rsidR="00845FCA" w:rsidRDefault="00ED7BBF">
      <w:pPr>
        <w:pStyle w:val="ad"/>
        <w:autoSpaceDE w:val="0"/>
        <w:autoSpaceDN w:val="0"/>
        <w:spacing w:before="124" w:beforeAutospacing="0" w:afterAutospacing="0"/>
        <w:ind w:right="113"/>
        <w:rPr>
          <w:sz w:val="24"/>
          <w:szCs w:val="24"/>
        </w:rPr>
      </w:pPr>
      <w:r>
        <w:rPr>
          <w:rFonts w:hint="eastAsia"/>
          <w:sz w:val="24"/>
          <w:szCs w:val="24"/>
        </w:rPr>
        <w:t>等技术系统用于提升校园服务，投标人承诺用于本项目的信息管理系统不存在任何知识产权纠纷，</w:t>
      </w:r>
    </w:p>
    <w:p w:rsidR="00845FCA" w:rsidRDefault="00ED7BBF">
      <w:pPr>
        <w:pStyle w:val="ad"/>
        <w:autoSpaceDE w:val="0"/>
        <w:autoSpaceDN w:val="0"/>
        <w:spacing w:before="124" w:beforeAutospacing="0" w:afterAutospacing="0"/>
        <w:ind w:right="113"/>
        <w:rPr>
          <w:rFonts w:cs="宋体"/>
          <w:b/>
          <w:sz w:val="24"/>
        </w:rPr>
      </w:pPr>
      <w:r>
        <w:rPr>
          <w:rFonts w:hint="eastAsia"/>
          <w:sz w:val="24"/>
          <w:szCs w:val="24"/>
        </w:rPr>
        <w:t>投标人愿意无偿提供信息管理系统供本项目使用。</w:t>
      </w:r>
      <w:r>
        <w:rPr>
          <w:rFonts w:cs="宋体" w:hint="eastAsia"/>
          <w:b/>
          <w:sz w:val="24"/>
        </w:rPr>
        <w:t>若中标人未能实现承诺，招标人将视情况扣除</w:t>
      </w:r>
    </w:p>
    <w:p w:rsidR="00845FCA" w:rsidRDefault="00ED7BBF">
      <w:pPr>
        <w:pStyle w:val="ad"/>
        <w:autoSpaceDE w:val="0"/>
        <w:autoSpaceDN w:val="0"/>
        <w:spacing w:before="124" w:beforeAutospacing="0" w:afterAutospacing="0"/>
        <w:ind w:right="113"/>
        <w:rPr>
          <w:sz w:val="24"/>
          <w:szCs w:val="24"/>
        </w:rPr>
      </w:pPr>
      <w:r>
        <w:rPr>
          <w:rFonts w:cs="宋体" w:hint="eastAsia"/>
          <w:b/>
          <w:sz w:val="24"/>
        </w:rPr>
        <w:t>合同履约保证金的5%-10%。</w:t>
      </w:r>
    </w:p>
    <w:p w:rsidR="00845FCA" w:rsidRDefault="00845FCA">
      <w:pPr>
        <w:autoSpaceDE w:val="0"/>
        <w:autoSpaceDN w:val="0"/>
        <w:jc w:val="left"/>
        <w:rPr>
          <w:rFonts w:ascii="宋体" w:hAnsi="宋体"/>
          <w:color w:val="000000"/>
          <w:sz w:val="24"/>
        </w:rPr>
      </w:pPr>
    </w:p>
    <w:p w:rsidR="00845FCA" w:rsidRDefault="00845FCA">
      <w:pPr>
        <w:autoSpaceDE w:val="0"/>
        <w:autoSpaceDN w:val="0"/>
        <w:jc w:val="left"/>
        <w:rPr>
          <w:rFonts w:ascii="宋体" w:hAnsi="宋体" w:cs="宋体"/>
          <w:color w:val="000000"/>
          <w:kern w:val="0"/>
          <w:sz w:val="24"/>
        </w:rPr>
      </w:pPr>
    </w:p>
    <w:p w:rsidR="00845FCA" w:rsidRDefault="00ED7BBF">
      <w:pPr>
        <w:autoSpaceDE w:val="0"/>
        <w:autoSpaceDN w:val="0"/>
        <w:ind w:firstLineChars="2400" w:firstLine="5760"/>
        <w:jc w:val="left"/>
        <w:rPr>
          <w:rFonts w:ascii="宋体" w:hAnsi="宋体"/>
          <w:color w:val="000000"/>
          <w:sz w:val="24"/>
          <w:u w:val="single"/>
        </w:rPr>
      </w:pPr>
      <w:r>
        <w:rPr>
          <w:rFonts w:ascii="宋体" w:hAnsi="宋体" w:cs="宋体" w:hint="eastAsia"/>
          <w:color w:val="000000"/>
          <w:kern w:val="0"/>
          <w:sz w:val="24"/>
        </w:rPr>
        <w:t xml:space="preserve">投标单位（公章）： </w:t>
      </w:r>
    </w:p>
    <w:p w:rsidR="00845FCA" w:rsidRDefault="00845FCA">
      <w:pPr>
        <w:autoSpaceDE w:val="0"/>
        <w:autoSpaceDN w:val="0"/>
        <w:jc w:val="left"/>
        <w:rPr>
          <w:rFonts w:ascii="宋体" w:hAnsi="宋体" w:cs="宋体"/>
          <w:color w:val="000000"/>
          <w:kern w:val="0"/>
          <w:sz w:val="24"/>
        </w:rPr>
      </w:pPr>
    </w:p>
    <w:p w:rsidR="00845FCA" w:rsidRDefault="00ED7BBF">
      <w:pPr>
        <w:autoSpaceDE w:val="0"/>
        <w:autoSpaceDN w:val="0"/>
        <w:ind w:right="960" w:firstLineChars="100" w:firstLine="240"/>
        <w:rPr>
          <w:rFonts w:ascii="宋体" w:hAnsi="宋体"/>
          <w:color w:val="000000"/>
          <w:sz w:val="24"/>
        </w:rPr>
      </w:pPr>
      <w:r>
        <w:rPr>
          <w:rFonts w:ascii="宋体" w:hAnsi="宋体" w:cs="宋体" w:hint="eastAsia"/>
          <w:color w:val="000000"/>
          <w:kern w:val="0"/>
          <w:sz w:val="24"/>
        </w:rPr>
        <w:t>年月日</w:t>
      </w:r>
    </w:p>
    <w:p w:rsidR="00845FCA" w:rsidRDefault="00ED7BBF">
      <w:pPr>
        <w:widowControl/>
        <w:jc w:val="left"/>
        <w:rPr>
          <w:rFonts w:ascii="宋体" w:hAnsi="宋体"/>
          <w:color w:val="000000"/>
          <w:sz w:val="24"/>
        </w:rPr>
      </w:pPr>
      <w:r>
        <w:rPr>
          <w:rFonts w:ascii="宋体" w:hAnsi="宋体"/>
          <w:color w:val="000000"/>
          <w:sz w:val="24"/>
        </w:rPr>
        <w:br w:type="page"/>
      </w:r>
    </w:p>
    <w:p w:rsidR="00845FCA" w:rsidRDefault="00ED7BBF">
      <w:pPr>
        <w:pStyle w:val="2"/>
        <w:rPr>
          <w:rFonts w:ascii="仿宋" w:eastAsia="仿宋" w:hAnsi="仿宋" w:cs="宋体"/>
          <w:color w:val="000000"/>
          <w:kern w:val="0"/>
          <w:sz w:val="24"/>
          <w:szCs w:val="24"/>
        </w:rPr>
      </w:pPr>
      <w:r>
        <w:rPr>
          <w:rFonts w:ascii="仿宋" w:eastAsia="仿宋" w:hAnsi="仿宋" w:cs="宋体" w:hint="eastAsia"/>
          <w:color w:val="000000"/>
          <w:kern w:val="0"/>
          <w:sz w:val="24"/>
          <w:szCs w:val="24"/>
        </w:rPr>
        <w:lastRenderedPageBreak/>
        <w:t>附件11：物业装备一览表：</w:t>
      </w:r>
    </w:p>
    <w:p w:rsidR="00845FCA" w:rsidRDefault="00ED7BBF">
      <w:pPr>
        <w:jc w:val="center"/>
        <w:rPr>
          <w:b/>
          <w:color w:val="000000"/>
          <w:sz w:val="32"/>
          <w:szCs w:val="32"/>
        </w:rPr>
      </w:pPr>
      <w:r>
        <w:rPr>
          <w:rFonts w:hint="eastAsia"/>
          <w:b/>
          <w:color w:val="000000"/>
          <w:sz w:val="32"/>
          <w:szCs w:val="32"/>
        </w:rPr>
        <w:t>物业装备一览表</w:t>
      </w:r>
    </w:p>
    <w:tbl>
      <w:tblPr>
        <w:tblStyle w:val="af"/>
        <w:tblW w:w="8642" w:type="dxa"/>
        <w:jc w:val="center"/>
        <w:tblLook w:val="04A0"/>
      </w:tblPr>
      <w:tblGrid>
        <w:gridCol w:w="846"/>
        <w:gridCol w:w="2472"/>
        <w:gridCol w:w="1213"/>
        <w:gridCol w:w="2835"/>
        <w:gridCol w:w="1276"/>
      </w:tblGrid>
      <w:tr w:rsidR="00845FCA">
        <w:trPr>
          <w:jc w:val="center"/>
        </w:trPr>
        <w:tc>
          <w:tcPr>
            <w:tcW w:w="846" w:type="dxa"/>
            <w:vAlign w:val="center"/>
          </w:tcPr>
          <w:p w:rsidR="00845FCA" w:rsidRDefault="00ED7BBF">
            <w:pPr>
              <w:rPr>
                <w:color w:val="000000"/>
                <w:sz w:val="28"/>
                <w:szCs w:val="28"/>
              </w:rPr>
            </w:pPr>
            <w:r>
              <w:rPr>
                <w:rFonts w:hint="eastAsia"/>
                <w:color w:val="000000"/>
                <w:sz w:val="28"/>
                <w:szCs w:val="28"/>
              </w:rPr>
              <w:t>序号</w:t>
            </w:r>
          </w:p>
        </w:tc>
        <w:tc>
          <w:tcPr>
            <w:tcW w:w="2472" w:type="dxa"/>
            <w:vAlign w:val="center"/>
          </w:tcPr>
          <w:p w:rsidR="00845FCA" w:rsidRDefault="00ED7BBF">
            <w:pPr>
              <w:ind w:firstLineChars="200" w:firstLine="560"/>
              <w:rPr>
                <w:color w:val="000000"/>
                <w:sz w:val="28"/>
                <w:szCs w:val="28"/>
              </w:rPr>
            </w:pPr>
            <w:r>
              <w:rPr>
                <w:rFonts w:hint="eastAsia"/>
                <w:color w:val="000000"/>
                <w:sz w:val="28"/>
                <w:szCs w:val="28"/>
              </w:rPr>
              <w:t>装备名称</w:t>
            </w:r>
          </w:p>
        </w:tc>
        <w:tc>
          <w:tcPr>
            <w:tcW w:w="1213" w:type="dxa"/>
            <w:vAlign w:val="center"/>
          </w:tcPr>
          <w:p w:rsidR="00845FCA" w:rsidRDefault="00ED7BBF">
            <w:pPr>
              <w:ind w:firstLineChars="100" w:firstLine="280"/>
              <w:rPr>
                <w:color w:val="000000"/>
                <w:sz w:val="28"/>
                <w:szCs w:val="28"/>
              </w:rPr>
            </w:pPr>
            <w:r>
              <w:rPr>
                <w:rFonts w:hint="eastAsia"/>
                <w:color w:val="000000"/>
                <w:sz w:val="28"/>
                <w:szCs w:val="28"/>
              </w:rPr>
              <w:t>数量</w:t>
            </w:r>
          </w:p>
        </w:tc>
        <w:tc>
          <w:tcPr>
            <w:tcW w:w="2835" w:type="dxa"/>
            <w:vAlign w:val="center"/>
          </w:tcPr>
          <w:p w:rsidR="00845FCA" w:rsidRDefault="00ED7BBF">
            <w:pPr>
              <w:ind w:firstLineChars="300" w:firstLine="840"/>
              <w:rPr>
                <w:color w:val="000000"/>
                <w:sz w:val="28"/>
                <w:szCs w:val="28"/>
              </w:rPr>
            </w:pPr>
            <w:r>
              <w:rPr>
                <w:rFonts w:hint="eastAsia"/>
                <w:color w:val="000000"/>
                <w:sz w:val="28"/>
                <w:szCs w:val="28"/>
              </w:rPr>
              <w:t>用途</w:t>
            </w:r>
          </w:p>
        </w:tc>
        <w:tc>
          <w:tcPr>
            <w:tcW w:w="1276" w:type="dxa"/>
            <w:vAlign w:val="center"/>
          </w:tcPr>
          <w:p w:rsidR="00845FCA" w:rsidRDefault="00ED7BBF">
            <w:pPr>
              <w:rPr>
                <w:color w:val="000000"/>
                <w:sz w:val="28"/>
                <w:szCs w:val="28"/>
              </w:rPr>
            </w:pPr>
            <w:r>
              <w:rPr>
                <w:rFonts w:hint="eastAsia"/>
                <w:color w:val="000000"/>
                <w:sz w:val="28"/>
                <w:szCs w:val="28"/>
              </w:rPr>
              <w:t>备注</w:t>
            </w: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r w:rsidR="00845FCA">
        <w:trPr>
          <w:jc w:val="center"/>
        </w:trPr>
        <w:tc>
          <w:tcPr>
            <w:tcW w:w="846" w:type="dxa"/>
            <w:vAlign w:val="center"/>
          </w:tcPr>
          <w:p w:rsidR="00845FCA" w:rsidRDefault="00845FCA">
            <w:pPr>
              <w:rPr>
                <w:color w:val="000000"/>
                <w:sz w:val="28"/>
                <w:szCs w:val="28"/>
              </w:rPr>
            </w:pPr>
          </w:p>
        </w:tc>
        <w:tc>
          <w:tcPr>
            <w:tcW w:w="2472" w:type="dxa"/>
            <w:vAlign w:val="center"/>
          </w:tcPr>
          <w:p w:rsidR="00845FCA" w:rsidRDefault="00845FCA">
            <w:pPr>
              <w:rPr>
                <w:color w:val="000000"/>
                <w:sz w:val="28"/>
                <w:szCs w:val="28"/>
              </w:rPr>
            </w:pPr>
          </w:p>
        </w:tc>
        <w:tc>
          <w:tcPr>
            <w:tcW w:w="1213" w:type="dxa"/>
            <w:vAlign w:val="center"/>
          </w:tcPr>
          <w:p w:rsidR="00845FCA" w:rsidRDefault="00845FCA">
            <w:pPr>
              <w:rPr>
                <w:color w:val="000000"/>
                <w:sz w:val="28"/>
                <w:szCs w:val="28"/>
              </w:rPr>
            </w:pPr>
          </w:p>
        </w:tc>
        <w:tc>
          <w:tcPr>
            <w:tcW w:w="2835" w:type="dxa"/>
            <w:vAlign w:val="center"/>
          </w:tcPr>
          <w:p w:rsidR="00845FCA" w:rsidRDefault="00845FCA">
            <w:pPr>
              <w:rPr>
                <w:color w:val="000000"/>
                <w:sz w:val="28"/>
                <w:szCs w:val="28"/>
              </w:rPr>
            </w:pPr>
          </w:p>
        </w:tc>
        <w:tc>
          <w:tcPr>
            <w:tcW w:w="1276" w:type="dxa"/>
            <w:vAlign w:val="center"/>
          </w:tcPr>
          <w:p w:rsidR="00845FCA" w:rsidRDefault="00845FCA">
            <w:pPr>
              <w:rPr>
                <w:color w:val="000000"/>
                <w:sz w:val="28"/>
                <w:szCs w:val="28"/>
              </w:rPr>
            </w:pPr>
          </w:p>
        </w:tc>
      </w:tr>
    </w:tbl>
    <w:p w:rsidR="00845FCA" w:rsidRDefault="00845FCA">
      <w:pPr>
        <w:rPr>
          <w:color w:val="000000"/>
          <w:sz w:val="28"/>
          <w:szCs w:val="28"/>
        </w:rPr>
      </w:pPr>
    </w:p>
    <w:p w:rsidR="00845FCA" w:rsidRDefault="00ED7BBF">
      <w:pPr>
        <w:autoSpaceDE w:val="0"/>
        <w:autoSpaceDN w:val="0"/>
        <w:ind w:firstLineChars="2400" w:firstLine="5760"/>
        <w:jc w:val="left"/>
        <w:rPr>
          <w:rFonts w:ascii="宋体" w:hAnsi="宋体"/>
          <w:color w:val="000000"/>
          <w:sz w:val="24"/>
          <w:u w:val="single"/>
        </w:rPr>
      </w:pPr>
      <w:r>
        <w:rPr>
          <w:rFonts w:ascii="宋体" w:hAnsi="宋体" w:cs="宋体" w:hint="eastAsia"/>
          <w:color w:val="000000"/>
          <w:kern w:val="0"/>
          <w:sz w:val="24"/>
        </w:rPr>
        <w:t xml:space="preserve">投标单位（公章）： </w:t>
      </w:r>
    </w:p>
    <w:p w:rsidR="00845FCA" w:rsidRDefault="00845FCA">
      <w:pPr>
        <w:autoSpaceDE w:val="0"/>
        <w:autoSpaceDN w:val="0"/>
        <w:jc w:val="left"/>
        <w:rPr>
          <w:rFonts w:ascii="宋体" w:hAnsi="宋体" w:cs="宋体"/>
          <w:color w:val="000000"/>
          <w:kern w:val="0"/>
          <w:sz w:val="24"/>
        </w:rPr>
      </w:pPr>
    </w:p>
    <w:p w:rsidR="00845FCA" w:rsidRDefault="00ED7BBF">
      <w:pPr>
        <w:autoSpaceDE w:val="0"/>
        <w:autoSpaceDN w:val="0"/>
        <w:ind w:right="960" w:firstLineChars="100" w:firstLine="240"/>
        <w:rPr>
          <w:rFonts w:ascii="宋体" w:hAnsi="宋体"/>
          <w:color w:val="000000"/>
          <w:sz w:val="24"/>
        </w:rPr>
      </w:pPr>
      <w:r>
        <w:rPr>
          <w:rFonts w:ascii="宋体" w:hAnsi="宋体" w:cs="宋体" w:hint="eastAsia"/>
          <w:color w:val="000000"/>
          <w:kern w:val="0"/>
          <w:sz w:val="24"/>
        </w:rPr>
        <w:t>年月日</w:t>
      </w:r>
    </w:p>
    <w:p w:rsidR="00845FCA" w:rsidRDefault="00845FCA">
      <w:pPr>
        <w:widowControl/>
        <w:jc w:val="left"/>
        <w:rPr>
          <w:rFonts w:ascii="仿宋" w:eastAsia="仿宋" w:hAnsi="仿宋" w:cs="宋体"/>
          <w:color w:val="000000"/>
          <w:sz w:val="30"/>
          <w:szCs w:val="30"/>
        </w:rPr>
        <w:sectPr w:rsidR="00845FCA">
          <w:headerReference w:type="default" r:id="rId15"/>
          <w:footerReference w:type="default" r:id="rId16"/>
          <w:pgSz w:w="11910" w:h="16840"/>
          <w:pgMar w:top="1440" w:right="1" w:bottom="1200" w:left="660" w:header="720" w:footer="720" w:gutter="0"/>
          <w:cols w:space="425"/>
          <w:docGrid w:type="lines" w:linePitch="312"/>
        </w:sectPr>
      </w:pPr>
    </w:p>
    <w:p w:rsidR="00845FCA" w:rsidRDefault="00845FCA">
      <w:pPr>
        <w:rPr>
          <w:color w:val="000000"/>
        </w:rPr>
      </w:pPr>
    </w:p>
    <w:p w:rsidR="00845FCA" w:rsidRDefault="00ED7BBF">
      <w:pPr>
        <w:pStyle w:val="2"/>
        <w:rPr>
          <w:color w:val="000000"/>
          <w:sz w:val="24"/>
          <w:szCs w:val="24"/>
        </w:rPr>
      </w:pPr>
      <w:bookmarkStart w:id="69" w:name="_Toc43127994"/>
      <w:r>
        <w:rPr>
          <w:rFonts w:hint="eastAsia"/>
          <w:color w:val="000000"/>
          <w:sz w:val="24"/>
          <w:szCs w:val="24"/>
        </w:rPr>
        <w:t>附件</w:t>
      </w:r>
      <w:r>
        <w:rPr>
          <w:rFonts w:hint="eastAsia"/>
          <w:color w:val="000000"/>
          <w:sz w:val="24"/>
          <w:szCs w:val="24"/>
        </w:rPr>
        <w:t>12</w:t>
      </w:r>
      <w:r>
        <w:rPr>
          <w:rFonts w:hint="eastAsia"/>
          <w:color w:val="000000"/>
          <w:sz w:val="24"/>
          <w:szCs w:val="24"/>
        </w:rPr>
        <w:t>：投标人高校物业服务时长、合同金额一览表</w:t>
      </w:r>
      <w:bookmarkEnd w:id="69"/>
    </w:p>
    <w:p w:rsidR="00845FCA" w:rsidRDefault="00ED7BBF">
      <w:pPr>
        <w:jc w:val="center"/>
        <w:rPr>
          <w:b/>
          <w:color w:val="000000"/>
          <w:sz w:val="32"/>
          <w:szCs w:val="32"/>
        </w:rPr>
      </w:pPr>
      <w:r>
        <w:rPr>
          <w:b/>
          <w:color w:val="000000"/>
          <w:sz w:val="32"/>
          <w:szCs w:val="32"/>
        </w:rPr>
        <w:t>投标人高校物业服务时长</w:t>
      </w:r>
      <w:r>
        <w:rPr>
          <w:rFonts w:hint="eastAsia"/>
          <w:b/>
          <w:color w:val="000000"/>
          <w:sz w:val="32"/>
          <w:szCs w:val="32"/>
        </w:rPr>
        <w:t>、</w:t>
      </w:r>
      <w:r>
        <w:rPr>
          <w:b/>
          <w:color w:val="000000"/>
          <w:sz w:val="32"/>
          <w:szCs w:val="32"/>
        </w:rPr>
        <w:t>合同金额一览表</w:t>
      </w: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rPr>
          <w:rFonts w:ascii="宋体" w:hAnsi="宋体" w:cs="宋体"/>
          <w:color w:val="000000"/>
          <w:sz w:val="24"/>
        </w:rPr>
      </w:pPr>
    </w:p>
    <w:p w:rsidR="00845FCA" w:rsidRDefault="00845FCA">
      <w:pPr>
        <w:jc w:val="center"/>
        <w:rPr>
          <w:rFonts w:ascii="宋体" w:hAnsi="宋体" w:cs="宋体"/>
          <w:color w:val="000000"/>
          <w:sz w:val="24"/>
        </w:rPr>
      </w:pPr>
    </w:p>
    <w:p w:rsidR="00845FCA" w:rsidRDefault="00845FCA">
      <w:pPr>
        <w:jc w:val="center"/>
        <w:rPr>
          <w:rFonts w:ascii="宋体" w:hAnsi="宋体" w:cs="宋体"/>
          <w:color w:val="000000"/>
          <w:sz w:val="24"/>
        </w:rPr>
      </w:pPr>
    </w:p>
    <w:p w:rsidR="00845FCA" w:rsidRDefault="00ED7BBF">
      <w:pPr>
        <w:autoSpaceDE w:val="0"/>
        <w:autoSpaceDN w:val="0"/>
        <w:ind w:firstLineChars="2400" w:firstLine="5760"/>
        <w:jc w:val="left"/>
        <w:rPr>
          <w:rFonts w:ascii="宋体" w:hAnsi="宋体"/>
          <w:color w:val="000000"/>
          <w:sz w:val="24"/>
          <w:u w:val="single"/>
        </w:rPr>
      </w:pPr>
      <w:r>
        <w:rPr>
          <w:rFonts w:ascii="宋体" w:hAnsi="宋体" w:cs="宋体" w:hint="eastAsia"/>
          <w:color w:val="000000"/>
          <w:kern w:val="0"/>
          <w:sz w:val="24"/>
        </w:rPr>
        <w:t xml:space="preserve">投标单位（公章）： </w:t>
      </w:r>
    </w:p>
    <w:p w:rsidR="00845FCA" w:rsidRDefault="00845FCA">
      <w:pPr>
        <w:autoSpaceDE w:val="0"/>
        <w:autoSpaceDN w:val="0"/>
        <w:jc w:val="left"/>
        <w:rPr>
          <w:rFonts w:ascii="宋体" w:hAnsi="宋体" w:cs="宋体"/>
          <w:color w:val="000000"/>
          <w:kern w:val="0"/>
          <w:sz w:val="24"/>
        </w:rPr>
      </w:pPr>
    </w:p>
    <w:p w:rsidR="00845FCA" w:rsidRDefault="00ED7BBF">
      <w:pPr>
        <w:autoSpaceDE w:val="0"/>
        <w:autoSpaceDN w:val="0"/>
        <w:ind w:right="960" w:firstLineChars="100" w:firstLine="240"/>
        <w:rPr>
          <w:rFonts w:ascii="宋体" w:hAnsi="宋体"/>
          <w:color w:val="000000"/>
          <w:sz w:val="24"/>
        </w:rPr>
      </w:pPr>
      <w:r>
        <w:rPr>
          <w:rFonts w:ascii="宋体" w:hAnsi="宋体" w:cs="宋体" w:hint="eastAsia"/>
          <w:color w:val="000000"/>
          <w:kern w:val="0"/>
          <w:sz w:val="24"/>
        </w:rPr>
        <w:t>年月日</w:t>
      </w:r>
    </w:p>
    <w:p w:rsidR="00845FCA" w:rsidRDefault="00845FCA">
      <w:pPr>
        <w:rPr>
          <w:rFonts w:ascii="宋体" w:hAnsi="宋体" w:cs="宋体"/>
          <w:color w:val="000000"/>
          <w:sz w:val="24"/>
        </w:rPr>
      </w:pPr>
    </w:p>
    <w:p w:rsidR="00845FCA" w:rsidRDefault="00845FCA">
      <w:pPr>
        <w:rPr>
          <w:rFonts w:ascii="宋体" w:hAnsi="宋体"/>
          <w:color w:val="000000"/>
          <w:sz w:val="24"/>
        </w:rPr>
      </w:pPr>
    </w:p>
    <w:tbl>
      <w:tblPr>
        <w:tblpPr w:leftFromText="180" w:rightFromText="180" w:vertAnchor="page" w:horzAnchor="margin" w:tblpY="3481"/>
        <w:tblW w:w="9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478"/>
        <w:gridCol w:w="1097"/>
        <w:gridCol w:w="3526"/>
        <w:gridCol w:w="1397"/>
        <w:gridCol w:w="1566"/>
      </w:tblGrid>
      <w:tr w:rsidR="00845FCA">
        <w:trPr>
          <w:trHeight w:val="614"/>
        </w:trPr>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ED7BBF">
            <w:pPr>
              <w:pStyle w:val="ad"/>
              <w:autoSpaceDE w:val="0"/>
              <w:autoSpaceDN w:val="0"/>
              <w:spacing w:beforeAutospacing="0" w:afterAutospacing="0" w:line="312" w:lineRule="auto"/>
              <w:ind w:left="131" w:right="115"/>
              <w:rPr>
                <w:sz w:val="24"/>
                <w:szCs w:val="24"/>
              </w:rPr>
            </w:pPr>
            <w:r>
              <w:rPr>
                <w:rFonts w:hint="eastAsia"/>
                <w:sz w:val="24"/>
                <w:szCs w:val="24"/>
              </w:rPr>
              <w:t>采购单位名称</w:t>
            </w:r>
          </w:p>
        </w:tc>
        <w:tc>
          <w:tcPr>
            <w:tcW w:w="1097" w:type="dxa"/>
            <w:tcBorders>
              <w:top w:val="single" w:sz="4" w:space="0" w:color="000000"/>
              <w:left w:val="nil"/>
              <w:bottom w:val="single" w:sz="4" w:space="0" w:color="000000"/>
              <w:right w:val="single" w:sz="4" w:space="0" w:color="000000"/>
            </w:tcBorders>
            <w:shd w:val="clear" w:color="auto" w:fill="auto"/>
          </w:tcPr>
          <w:p w:rsidR="00845FCA" w:rsidRDefault="00ED7BBF">
            <w:pPr>
              <w:pStyle w:val="ad"/>
              <w:autoSpaceDE w:val="0"/>
              <w:autoSpaceDN w:val="0"/>
              <w:spacing w:beforeAutospacing="0" w:afterAutospacing="0"/>
              <w:ind w:left="261"/>
              <w:rPr>
                <w:sz w:val="24"/>
                <w:szCs w:val="24"/>
              </w:rPr>
            </w:pPr>
            <w:r>
              <w:rPr>
                <w:rFonts w:hint="eastAsia"/>
                <w:sz w:val="24"/>
                <w:szCs w:val="24"/>
              </w:rPr>
              <w:t>项目名称</w:t>
            </w:r>
          </w:p>
        </w:tc>
        <w:tc>
          <w:tcPr>
            <w:tcW w:w="3526" w:type="dxa"/>
            <w:tcBorders>
              <w:top w:val="single" w:sz="4" w:space="0" w:color="000000"/>
              <w:left w:val="nil"/>
              <w:bottom w:val="single" w:sz="4" w:space="0" w:color="000000"/>
              <w:right w:val="single" w:sz="4" w:space="0" w:color="000000"/>
            </w:tcBorders>
            <w:shd w:val="clear" w:color="auto" w:fill="auto"/>
          </w:tcPr>
          <w:p w:rsidR="00845FCA" w:rsidRDefault="00ED7BBF">
            <w:pPr>
              <w:pStyle w:val="ad"/>
              <w:autoSpaceDE w:val="0"/>
              <w:autoSpaceDN w:val="0"/>
              <w:spacing w:beforeAutospacing="0" w:afterAutospacing="0" w:line="307" w:lineRule="exact"/>
              <w:ind w:right="126"/>
              <w:rPr>
                <w:sz w:val="24"/>
                <w:szCs w:val="24"/>
              </w:rPr>
            </w:pPr>
            <w:r>
              <w:rPr>
                <w:rFonts w:hint="eastAsia"/>
                <w:sz w:val="24"/>
                <w:szCs w:val="24"/>
              </w:rPr>
              <w:t>服务时间   （ 年  月 ---    年  月）</w:t>
            </w:r>
          </w:p>
        </w:tc>
        <w:tc>
          <w:tcPr>
            <w:tcW w:w="1397" w:type="dxa"/>
            <w:tcBorders>
              <w:top w:val="single" w:sz="4" w:space="0" w:color="000000"/>
              <w:left w:val="nil"/>
              <w:bottom w:val="single" w:sz="4" w:space="0" w:color="000000"/>
              <w:right w:val="single" w:sz="6" w:space="0" w:color="000000"/>
            </w:tcBorders>
            <w:shd w:val="clear" w:color="auto" w:fill="auto"/>
          </w:tcPr>
          <w:p w:rsidR="00845FCA" w:rsidRDefault="00ED7BBF">
            <w:pPr>
              <w:pStyle w:val="ad"/>
              <w:autoSpaceDE w:val="0"/>
              <w:autoSpaceDN w:val="0"/>
              <w:spacing w:before="87" w:beforeAutospacing="0" w:afterAutospacing="0" w:line="400" w:lineRule="atLeast"/>
              <w:ind w:right="144"/>
              <w:rPr>
                <w:sz w:val="24"/>
                <w:szCs w:val="24"/>
              </w:rPr>
            </w:pPr>
            <w:r>
              <w:rPr>
                <w:rFonts w:hint="eastAsia"/>
                <w:sz w:val="24"/>
                <w:szCs w:val="24"/>
              </w:rPr>
              <w:t>合同金额</w:t>
            </w:r>
          </w:p>
        </w:tc>
        <w:tc>
          <w:tcPr>
            <w:tcW w:w="1566" w:type="dxa"/>
          </w:tcPr>
          <w:p w:rsidR="00845FCA" w:rsidRDefault="00ED7BBF">
            <w:pPr>
              <w:pStyle w:val="ad"/>
              <w:autoSpaceDE w:val="0"/>
              <w:autoSpaceDN w:val="0"/>
              <w:spacing w:beforeAutospacing="0" w:afterAutospacing="0"/>
              <w:rPr>
                <w:rFonts w:cs="仿宋"/>
                <w:sz w:val="24"/>
                <w:szCs w:val="24"/>
              </w:rPr>
            </w:pPr>
            <w:r>
              <w:rPr>
                <w:rFonts w:cs="宋体" w:hint="eastAsia"/>
                <w:kern w:val="2"/>
                <w:sz w:val="24"/>
                <w:szCs w:val="24"/>
              </w:rPr>
              <w:t>采购负责人及联系方式</w:t>
            </w:r>
          </w:p>
        </w:tc>
      </w:tr>
      <w:tr w:rsidR="00845FCA">
        <w:trPr>
          <w:trHeight w:val="614"/>
        </w:trPr>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12" w:lineRule="auto"/>
              <w:ind w:left="131" w:right="115"/>
              <w:rPr>
                <w:rFonts w:ascii="仿宋" w:eastAsia="仿宋" w:hAnsi="仿宋"/>
              </w:rPr>
            </w:pPr>
          </w:p>
        </w:tc>
        <w:tc>
          <w:tcPr>
            <w:tcW w:w="1097"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ind w:left="261"/>
              <w:rPr>
                <w:rFonts w:ascii="仿宋" w:eastAsia="仿宋" w:hAnsi="仿宋"/>
              </w:rPr>
            </w:pPr>
          </w:p>
        </w:tc>
        <w:tc>
          <w:tcPr>
            <w:tcW w:w="3526"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07" w:lineRule="exact"/>
              <w:ind w:right="126"/>
              <w:rPr>
                <w:rFonts w:ascii="仿宋" w:eastAsia="仿宋" w:hAnsi="仿宋"/>
              </w:rPr>
            </w:pPr>
          </w:p>
        </w:tc>
        <w:tc>
          <w:tcPr>
            <w:tcW w:w="1397" w:type="dxa"/>
            <w:tcBorders>
              <w:top w:val="single" w:sz="4" w:space="0" w:color="000000"/>
              <w:left w:val="nil"/>
              <w:bottom w:val="single" w:sz="4" w:space="0" w:color="000000"/>
              <w:right w:val="single" w:sz="6" w:space="0" w:color="000000"/>
            </w:tcBorders>
            <w:shd w:val="clear" w:color="auto" w:fill="auto"/>
          </w:tcPr>
          <w:p w:rsidR="00845FCA" w:rsidRDefault="00845FCA">
            <w:pPr>
              <w:pStyle w:val="ad"/>
              <w:autoSpaceDE w:val="0"/>
              <w:autoSpaceDN w:val="0"/>
              <w:spacing w:before="87" w:beforeAutospacing="0" w:afterAutospacing="0" w:line="400" w:lineRule="atLeast"/>
              <w:ind w:right="144"/>
              <w:rPr>
                <w:rFonts w:ascii="仿宋" w:eastAsia="仿宋" w:hAnsi="仿宋"/>
              </w:rPr>
            </w:pPr>
          </w:p>
        </w:tc>
        <w:tc>
          <w:tcPr>
            <w:tcW w:w="1566" w:type="dxa"/>
          </w:tcPr>
          <w:p w:rsidR="00845FCA" w:rsidRDefault="00845FCA">
            <w:pPr>
              <w:pStyle w:val="ad"/>
              <w:autoSpaceDE w:val="0"/>
              <w:autoSpaceDN w:val="0"/>
              <w:spacing w:beforeAutospacing="0" w:afterAutospacing="0"/>
              <w:rPr>
                <w:rFonts w:ascii="Times New Roman" w:hAnsi="仿宋" w:cs="仿宋"/>
              </w:rPr>
            </w:pPr>
          </w:p>
        </w:tc>
      </w:tr>
      <w:tr w:rsidR="00845FCA">
        <w:trPr>
          <w:trHeight w:val="614"/>
        </w:trPr>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12" w:lineRule="auto"/>
              <w:ind w:left="131" w:right="115"/>
              <w:rPr>
                <w:rFonts w:ascii="仿宋" w:eastAsia="仿宋" w:hAnsi="仿宋"/>
              </w:rPr>
            </w:pPr>
          </w:p>
        </w:tc>
        <w:tc>
          <w:tcPr>
            <w:tcW w:w="1097"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ind w:left="261"/>
              <w:rPr>
                <w:rFonts w:ascii="仿宋" w:eastAsia="仿宋" w:hAnsi="仿宋"/>
              </w:rPr>
            </w:pPr>
          </w:p>
        </w:tc>
        <w:tc>
          <w:tcPr>
            <w:tcW w:w="3526"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07" w:lineRule="exact"/>
              <w:ind w:right="126"/>
              <w:rPr>
                <w:rFonts w:ascii="仿宋" w:eastAsia="仿宋" w:hAnsi="仿宋"/>
              </w:rPr>
            </w:pPr>
          </w:p>
        </w:tc>
        <w:tc>
          <w:tcPr>
            <w:tcW w:w="1397" w:type="dxa"/>
            <w:tcBorders>
              <w:top w:val="single" w:sz="4" w:space="0" w:color="000000"/>
              <w:left w:val="nil"/>
              <w:bottom w:val="single" w:sz="4" w:space="0" w:color="000000"/>
              <w:right w:val="single" w:sz="6" w:space="0" w:color="000000"/>
            </w:tcBorders>
            <w:shd w:val="clear" w:color="auto" w:fill="auto"/>
          </w:tcPr>
          <w:p w:rsidR="00845FCA" w:rsidRDefault="00845FCA">
            <w:pPr>
              <w:pStyle w:val="ad"/>
              <w:autoSpaceDE w:val="0"/>
              <w:autoSpaceDN w:val="0"/>
              <w:spacing w:before="87" w:beforeAutospacing="0" w:afterAutospacing="0" w:line="400" w:lineRule="atLeast"/>
              <w:ind w:right="144"/>
              <w:rPr>
                <w:rFonts w:ascii="仿宋" w:eastAsia="仿宋" w:hAnsi="仿宋"/>
              </w:rPr>
            </w:pPr>
          </w:p>
        </w:tc>
        <w:tc>
          <w:tcPr>
            <w:tcW w:w="1566" w:type="dxa"/>
          </w:tcPr>
          <w:p w:rsidR="00845FCA" w:rsidRDefault="00845FCA">
            <w:pPr>
              <w:pStyle w:val="ad"/>
              <w:autoSpaceDE w:val="0"/>
              <w:autoSpaceDN w:val="0"/>
              <w:spacing w:beforeAutospacing="0" w:afterAutospacing="0"/>
              <w:rPr>
                <w:rFonts w:ascii="Times New Roman" w:hAnsi="仿宋" w:cs="仿宋"/>
              </w:rPr>
            </w:pPr>
          </w:p>
        </w:tc>
      </w:tr>
      <w:tr w:rsidR="00845FCA">
        <w:trPr>
          <w:trHeight w:val="614"/>
        </w:trPr>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12" w:lineRule="auto"/>
              <w:ind w:left="131" w:right="115"/>
              <w:rPr>
                <w:rFonts w:ascii="仿宋" w:eastAsia="仿宋" w:hAnsi="仿宋"/>
              </w:rPr>
            </w:pPr>
          </w:p>
        </w:tc>
        <w:tc>
          <w:tcPr>
            <w:tcW w:w="1097"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ind w:left="261"/>
              <w:rPr>
                <w:rFonts w:ascii="仿宋" w:eastAsia="仿宋" w:hAnsi="仿宋"/>
              </w:rPr>
            </w:pPr>
          </w:p>
        </w:tc>
        <w:tc>
          <w:tcPr>
            <w:tcW w:w="3526"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07" w:lineRule="exact"/>
              <w:ind w:right="126"/>
              <w:rPr>
                <w:rFonts w:ascii="仿宋" w:eastAsia="仿宋" w:hAnsi="仿宋"/>
              </w:rPr>
            </w:pPr>
          </w:p>
        </w:tc>
        <w:tc>
          <w:tcPr>
            <w:tcW w:w="1397" w:type="dxa"/>
            <w:tcBorders>
              <w:top w:val="single" w:sz="4" w:space="0" w:color="000000"/>
              <w:left w:val="nil"/>
              <w:bottom w:val="single" w:sz="4" w:space="0" w:color="000000"/>
              <w:right w:val="single" w:sz="6" w:space="0" w:color="000000"/>
            </w:tcBorders>
            <w:shd w:val="clear" w:color="auto" w:fill="auto"/>
          </w:tcPr>
          <w:p w:rsidR="00845FCA" w:rsidRDefault="00845FCA">
            <w:pPr>
              <w:pStyle w:val="ad"/>
              <w:autoSpaceDE w:val="0"/>
              <w:autoSpaceDN w:val="0"/>
              <w:spacing w:before="87" w:beforeAutospacing="0" w:afterAutospacing="0" w:line="400" w:lineRule="atLeast"/>
              <w:ind w:right="144"/>
              <w:rPr>
                <w:rFonts w:ascii="仿宋" w:eastAsia="仿宋" w:hAnsi="仿宋"/>
              </w:rPr>
            </w:pPr>
          </w:p>
        </w:tc>
        <w:tc>
          <w:tcPr>
            <w:tcW w:w="1566" w:type="dxa"/>
          </w:tcPr>
          <w:p w:rsidR="00845FCA" w:rsidRDefault="00845FCA">
            <w:pPr>
              <w:pStyle w:val="ad"/>
              <w:autoSpaceDE w:val="0"/>
              <w:autoSpaceDN w:val="0"/>
              <w:spacing w:beforeAutospacing="0" w:afterAutospacing="0"/>
              <w:rPr>
                <w:rFonts w:ascii="Times New Roman" w:hAnsi="仿宋" w:cs="仿宋"/>
              </w:rPr>
            </w:pPr>
          </w:p>
        </w:tc>
      </w:tr>
      <w:tr w:rsidR="00845FCA">
        <w:trPr>
          <w:trHeight w:val="614"/>
        </w:trPr>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12" w:lineRule="auto"/>
              <w:ind w:left="131" w:right="115"/>
              <w:rPr>
                <w:rFonts w:ascii="仿宋" w:eastAsia="仿宋" w:hAnsi="仿宋"/>
              </w:rPr>
            </w:pPr>
          </w:p>
        </w:tc>
        <w:tc>
          <w:tcPr>
            <w:tcW w:w="1097"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ind w:left="261"/>
              <w:rPr>
                <w:rFonts w:ascii="仿宋" w:eastAsia="仿宋" w:hAnsi="仿宋"/>
              </w:rPr>
            </w:pPr>
          </w:p>
        </w:tc>
        <w:tc>
          <w:tcPr>
            <w:tcW w:w="3526"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07" w:lineRule="exact"/>
              <w:ind w:right="126"/>
              <w:rPr>
                <w:rFonts w:ascii="仿宋" w:eastAsia="仿宋" w:hAnsi="仿宋"/>
              </w:rPr>
            </w:pPr>
          </w:p>
        </w:tc>
        <w:tc>
          <w:tcPr>
            <w:tcW w:w="1397" w:type="dxa"/>
            <w:tcBorders>
              <w:top w:val="single" w:sz="4" w:space="0" w:color="000000"/>
              <w:left w:val="nil"/>
              <w:bottom w:val="single" w:sz="4" w:space="0" w:color="000000"/>
              <w:right w:val="single" w:sz="6" w:space="0" w:color="000000"/>
            </w:tcBorders>
            <w:shd w:val="clear" w:color="auto" w:fill="auto"/>
          </w:tcPr>
          <w:p w:rsidR="00845FCA" w:rsidRDefault="00845FCA">
            <w:pPr>
              <w:pStyle w:val="ad"/>
              <w:autoSpaceDE w:val="0"/>
              <w:autoSpaceDN w:val="0"/>
              <w:spacing w:before="87" w:beforeAutospacing="0" w:afterAutospacing="0" w:line="400" w:lineRule="atLeast"/>
              <w:ind w:right="144"/>
              <w:rPr>
                <w:rFonts w:ascii="仿宋" w:eastAsia="仿宋" w:hAnsi="仿宋"/>
              </w:rPr>
            </w:pPr>
          </w:p>
        </w:tc>
        <w:tc>
          <w:tcPr>
            <w:tcW w:w="1566" w:type="dxa"/>
          </w:tcPr>
          <w:p w:rsidR="00845FCA" w:rsidRDefault="00845FCA">
            <w:pPr>
              <w:pStyle w:val="ad"/>
              <w:autoSpaceDE w:val="0"/>
              <w:autoSpaceDN w:val="0"/>
              <w:spacing w:beforeAutospacing="0" w:afterAutospacing="0"/>
              <w:rPr>
                <w:rFonts w:ascii="Times New Roman" w:hAnsi="仿宋" w:cs="仿宋"/>
              </w:rPr>
            </w:pPr>
          </w:p>
        </w:tc>
      </w:tr>
      <w:tr w:rsidR="00845FCA">
        <w:trPr>
          <w:trHeight w:val="614"/>
        </w:trPr>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12" w:lineRule="auto"/>
              <w:ind w:left="131" w:right="115"/>
              <w:rPr>
                <w:rFonts w:ascii="仿宋" w:eastAsia="仿宋" w:hAnsi="仿宋"/>
              </w:rPr>
            </w:pPr>
          </w:p>
        </w:tc>
        <w:tc>
          <w:tcPr>
            <w:tcW w:w="1097"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ind w:left="261"/>
              <w:rPr>
                <w:rFonts w:ascii="仿宋" w:eastAsia="仿宋" w:hAnsi="仿宋"/>
              </w:rPr>
            </w:pPr>
          </w:p>
        </w:tc>
        <w:tc>
          <w:tcPr>
            <w:tcW w:w="3526" w:type="dxa"/>
            <w:tcBorders>
              <w:top w:val="single" w:sz="4" w:space="0" w:color="000000"/>
              <w:left w:val="nil"/>
              <w:bottom w:val="single" w:sz="4" w:space="0" w:color="000000"/>
              <w:right w:val="single" w:sz="4" w:space="0" w:color="000000"/>
            </w:tcBorders>
            <w:shd w:val="clear" w:color="auto" w:fill="auto"/>
          </w:tcPr>
          <w:p w:rsidR="00845FCA" w:rsidRDefault="00845FCA">
            <w:pPr>
              <w:pStyle w:val="ad"/>
              <w:autoSpaceDE w:val="0"/>
              <w:autoSpaceDN w:val="0"/>
              <w:spacing w:beforeAutospacing="0" w:afterAutospacing="0" w:line="307" w:lineRule="exact"/>
              <w:ind w:right="126"/>
              <w:rPr>
                <w:rFonts w:ascii="仿宋" w:eastAsia="仿宋" w:hAnsi="仿宋"/>
              </w:rPr>
            </w:pPr>
          </w:p>
        </w:tc>
        <w:tc>
          <w:tcPr>
            <w:tcW w:w="1397" w:type="dxa"/>
            <w:tcBorders>
              <w:top w:val="single" w:sz="4" w:space="0" w:color="000000"/>
              <w:left w:val="nil"/>
              <w:bottom w:val="single" w:sz="4" w:space="0" w:color="000000"/>
              <w:right w:val="single" w:sz="6" w:space="0" w:color="000000"/>
            </w:tcBorders>
            <w:shd w:val="clear" w:color="auto" w:fill="auto"/>
          </w:tcPr>
          <w:p w:rsidR="00845FCA" w:rsidRDefault="00845FCA">
            <w:pPr>
              <w:pStyle w:val="ad"/>
              <w:autoSpaceDE w:val="0"/>
              <w:autoSpaceDN w:val="0"/>
              <w:spacing w:before="87" w:beforeAutospacing="0" w:afterAutospacing="0" w:line="400" w:lineRule="atLeast"/>
              <w:ind w:right="144"/>
              <w:rPr>
                <w:rFonts w:ascii="仿宋" w:eastAsia="仿宋" w:hAnsi="仿宋"/>
              </w:rPr>
            </w:pPr>
          </w:p>
        </w:tc>
        <w:tc>
          <w:tcPr>
            <w:tcW w:w="1566" w:type="dxa"/>
          </w:tcPr>
          <w:p w:rsidR="00845FCA" w:rsidRDefault="00845FCA">
            <w:pPr>
              <w:pStyle w:val="ad"/>
              <w:autoSpaceDE w:val="0"/>
              <w:autoSpaceDN w:val="0"/>
              <w:spacing w:beforeAutospacing="0" w:afterAutospacing="0"/>
              <w:rPr>
                <w:rFonts w:ascii="Times New Roman" w:hAnsi="仿宋" w:cs="仿宋"/>
              </w:rPr>
            </w:pPr>
          </w:p>
        </w:tc>
      </w:tr>
    </w:tbl>
    <w:p w:rsidR="00845FCA" w:rsidRDefault="00845FCA">
      <w:pPr>
        <w:pStyle w:val="2"/>
        <w:rPr>
          <w:color w:val="000000"/>
          <w:sz w:val="24"/>
          <w:szCs w:val="24"/>
        </w:rPr>
      </w:pPr>
    </w:p>
    <w:p w:rsidR="00845FCA" w:rsidRDefault="00ED7BBF">
      <w:pPr>
        <w:widowControl/>
        <w:jc w:val="left"/>
        <w:rPr>
          <w:rFonts w:ascii="Cambria" w:hAnsi="Cambria"/>
          <w:b/>
          <w:bCs/>
          <w:color w:val="000000"/>
          <w:sz w:val="24"/>
        </w:rPr>
      </w:pPr>
      <w:r>
        <w:rPr>
          <w:color w:val="000000"/>
          <w:sz w:val="24"/>
        </w:rPr>
        <w:br w:type="page"/>
      </w:r>
    </w:p>
    <w:p w:rsidR="00845FCA" w:rsidRDefault="00ED7BBF">
      <w:pPr>
        <w:pStyle w:val="2"/>
        <w:rPr>
          <w:color w:val="000000"/>
          <w:sz w:val="24"/>
          <w:szCs w:val="24"/>
        </w:rPr>
      </w:pPr>
      <w:bookmarkStart w:id="70" w:name="_Toc43127995"/>
      <w:r>
        <w:rPr>
          <w:rFonts w:hint="eastAsia"/>
          <w:color w:val="000000"/>
          <w:sz w:val="24"/>
          <w:szCs w:val="24"/>
        </w:rPr>
        <w:lastRenderedPageBreak/>
        <w:t>附件</w:t>
      </w:r>
      <w:r>
        <w:rPr>
          <w:rFonts w:hint="eastAsia"/>
          <w:color w:val="000000"/>
          <w:sz w:val="24"/>
          <w:szCs w:val="24"/>
        </w:rPr>
        <w:t>13</w:t>
      </w:r>
      <w:r>
        <w:rPr>
          <w:rFonts w:hint="eastAsia"/>
          <w:color w:val="000000"/>
          <w:sz w:val="24"/>
          <w:szCs w:val="24"/>
        </w:rPr>
        <w:t>：财务状况</w:t>
      </w:r>
      <w:r>
        <w:rPr>
          <w:color w:val="000000"/>
          <w:sz w:val="24"/>
          <w:szCs w:val="24"/>
        </w:rPr>
        <w:t>一览表</w:t>
      </w:r>
      <w:bookmarkEnd w:id="70"/>
    </w:p>
    <w:p w:rsidR="00845FCA" w:rsidRDefault="00ED7BBF">
      <w:pPr>
        <w:pStyle w:val="2"/>
        <w:widowControl/>
        <w:numPr>
          <w:ilvl w:val="1"/>
          <w:numId w:val="0"/>
        </w:numPr>
        <w:ind w:firstLineChars="1050" w:firstLine="3373"/>
        <w:rPr>
          <w:b w:val="0"/>
          <w:color w:val="000000"/>
        </w:rPr>
      </w:pPr>
      <w:bookmarkStart w:id="71" w:name="_Toc43127996"/>
      <w:bookmarkStart w:id="72" w:name="_Toc42854353"/>
      <w:r>
        <w:rPr>
          <w:rFonts w:hint="eastAsia"/>
          <w:color w:val="000000"/>
        </w:rPr>
        <w:t>财务状况</w:t>
      </w:r>
      <w:r>
        <w:rPr>
          <w:color w:val="000000"/>
        </w:rPr>
        <w:t>一览表</w:t>
      </w:r>
      <w:bookmarkEnd w:id="71"/>
      <w:bookmarkEnd w:id="72"/>
    </w:p>
    <w:p w:rsidR="00845FCA" w:rsidRDefault="00845FCA">
      <w:pPr>
        <w:rPr>
          <w:rFonts w:ascii="仿宋" w:eastAsia="仿宋" w:hAnsi="仿宋" w:cs="宋体"/>
          <w:color w:val="000000"/>
          <w:sz w:val="22"/>
          <w:szCs w:val="22"/>
        </w:rPr>
      </w:pPr>
    </w:p>
    <w:p w:rsidR="00845FCA" w:rsidRDefault="00845FCA">
      <w:pPr>
        <w:rPr>
          <w:rFonts w:ascii="宋体" w:hAnsi="宋体" w:cs="宋体"/>
          <w:color w:val="000000"/>
          <w:sz w:val="24"/>
        </w:rPr>
      </w:pPr>
    </w:p>
    <w:p w:rsidR="00845FCA" w:rsidRDefault="00ED7BBF">
      <w:pPr>
        <w:rPr>
          <w:rFonts w:ascii="宋体" w:hAnsi="宋体"/>
          <w:color w:val="000000"/>
          <w:sz w:val="24"/>
        </w:rPr>
      </w:pPr>
      <w:r>
        <w:rPr>
          <w:rFonts w:ascii="宋体" w:hAnsi="宋体" w:cs="宋体" w:hint="eastAsia"/>
          <w:color w:val="000000"/>
          <w:sz w:val="24"/>
        </w:rPr>
        <w:t>投标单位（公章）年 月日</w:t>
      </w:r>
    </w:p>
    <w:tbl>
      <w:tblPr>
        <w:tblpPr w:leftFromText="180" w:rightFromText="180" w:vertAnchor="text" w:horzAnchor="page" w:tblpX="1751" w:tblpY="331"/>
        <w:tblOverlap w:val="neve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244"/>
        <w:gridCol w:w="1313"/>
        <w:gridCol w:w="1276"/>
        <w:gridCol w:w="1275"/>
        <w:gridCol w:w="1560"/>
        <w:gridCol w:w="1275"/>
        <w:gridCol w:w="1134"/>
      </w:tblGrid>
      <w:tr w:rsidR="00845FCA">
        <w:trPr>
          <w:trHeight w:val="479"/>
        </w:trPr>
        <w:tc>
          <w:tcPr>
            <w:tcW w:w="1244" w:type="dxa"/>
          </w:tcPr>
          <w:p w:rsidR="00845FCA" w:rsidRDefault="00ED7BBF">
            <w:pPr>
              <w:pStyle w:val="TableParagraph"/>
              <w:spacing w:before="143"/>
              <w:ind w:left="209" w:right="200"/>
              <w:jc w:val="center"/>
              <w:rPr>
                <w:b/>
                <w:color w:val="000000"/>
                <w:sz w:val="24"/>
              </w:rPr>
            </w:pPr>
            <w:r>
              <w:rPr>
                <w:b/>
                <w:color w:val="000000"/>
                <w:sz w:val="24"/>
              </w:rPr>
              <w:t>年度</w:t>
            </w:r>
          </w:p>
        </w:tc>
        <w:tc>
          <w:tcPr>
            <w:tcW w:w="1313" w:type="dxa"/>
          </w:tcPr>
          <w:p w:rsidR="00845FCA" w:rsidRDefault="00ED7BBF">
            <w:pPr>
              <w:pStyle w:val="TableParagraph"/>
              <w:spacing w:before="143"/>
              <w:ind w:left="489"/>
              <w:rPr>
                <w:b/>
                <w:color w:val="000000"/>
                <w:sz w:val="24"/>
              </w:rPr>
            </w:pPr>
            <w:r>
              <w:rPr>
                <w:b/>
                <w:color w:val="000000"/>
                <w:sz w:val="24"/>
              </w:rPr>
              <w:t>总资产</w:t>
            </w:r>
          </w:p>
        </w:tc>
        <w:tc>
          <w:tcPr>
            <w:tcW w:w="1276" w:type="dxa"/>
          </w:tcPr>
          <w:p w:rsidR="00845FCA" w:rsidRDefault="00ED7BBF">
            <w:pPr>
              <w:pStyle w:val="TableParagraph"/>
              <w:spacing w:before="143"/>
              <w:ind w:left="277"/>
              <w:rPr>
                <w:b/>
                <w:color w:val="000000"/>
                <w:sz w:val="24"/>
              </w:rPr>
            </w:pPr>
            <w:r>
              <w:rPr>
                <w:b/>
                <w:color w:val="000000"/>
                <w:sz w:val="24"/>
              </w:rPr>
              <w:t>总负债</w:t>
            </w:r>
          </w:p>
        </w:tc>
        <w:tc>
          <w:tcPr>
            <w:tcW w:w="1275" w:type="dxa"/>
          </w:tcPr>
          <w:p w:rsidR="00845FCA" w:rsidRDefault="00ED7BBF">
            <w:pPr>
              <w:pStyle w:val="TableParagraph"/>
              <w:spacing w:before="143"/>
              <w:ind w:left="223"/>
              <w:rPr>
                <w:b/>
                <w:color w:val="000000"/>
                <w:sz w:val="24"/>
              </w:rPr>
            </w:pPr>
            <w:r>
              <w:rPr>
                <w:b/>
                <w:color w:val="000000"/>
                <w:sz w:val="24"/>
              </w:rPr>
              <w:t>营业收入</w:t>
            </w:r>
          </w:p>
        </w:tc>
        <w:tc>
          <w:tcPr>
            <w:tcW w:w="1560" w:type="dxa"/>
          </w:tcPr>
          <w:p w:rsidR="00845FCA" w:rsidRDefault="00ED7BBF">
            <w:pPr>
              <w:pStyle w:val="TableParagraph"/>
              <w:spacing w:before="143"/>
              <w:ind w:left="175"/>
              <w:rPr>
                <w:b/>
                <w:color w:val="000000"/>
                <w:sz w:val="24"/>
              </w:rPr>
            </w:pPr>
            <w:r>
              <w:rPr>
                <w:b/>
                <w:color w:val="000000"/>
                <w:sz w:val="24"/>
              </w:rPr>
              <w:t>资产负债率</w:t>
            </w:r>
          </w:p>
        </w:tc>
        <w:tc>
          <w:tcPr>
            <w:tcW w:w="1275" w:type="dxa"/>
          </w:tcPr>
          <w:p w:rsidR="00845FCA" w:rsidRDefault="00ED7BBF">
            <w:pPr>
              <w:pStyle w:val="TableParagraph"/>
              <w:spacing w:before="143"/>
              <w:ind w:left="344"/>
              <w:rPr>
                <w:b/>
                <w:color w:val="000000"/>
                <w:sz w:val="24"/>
              </w:rPr>
            </w:pPr>
            <w:r>
              <w:rPr>
                <w:b/>
                <w:color w:val="000000"/>
                <w:sz w:val="24"/>
              </w:rPr>
              <w:t>净利润</w:t>
            </w:r>
          </w:p>
        </w:tc>
        <w:tc>
          <w:tcPr>
            <w:tcW w:w="1134" w:type="dxa"/>
          </w:tcPr>
          <w:p w:rsidR="00845FCA" w:rsidRDefault="00ED7BBF">
            <w:pPr>
              <w:pStyle w:val="TableParagraph"/>
              <w:spacing w:before="143"/>
              <w:ind w:left="115"/>
              <w:rPr>
                <w:b/>
                <w:color w:val="000000"/>
                <w:sz w:val="24"/>
              </w:rPr>
            </w:pPr>
            <w:r>
              <w:rPr>
                <w:b/>
                <w:color w:val="000000"/>
                <w:sz w:val="24"/>
              </w:rPr>
              <w:t>盈利/亏损</w:t>
            </w:r>
          </w:p>
        </w:tc>
      </w:tr>
      <w:tr w:rsidR="00845FCA">
        <w:trPr>
          <w:trHeight w:val="482"/>
        </w:trPr>
        <w:tc>
          <w:tcPr>
            <w:tcW w:w="1244" w:type="dxa"/>
          </w:tcPr>
          <w:p w:rsidR="00845FCA" w:rsidRDefault="00ED7BBF">
            <w:pPr>
              <w:pStyle w:val="TableParagraph"/>
              <w:spacing w:before="146"/>
              <w:ind w:left="209" w:right="203"/>
              <w:jc w:val="center"/>
              <w:rPr>
                <w:b/>
                <w:color w:val="000000"/>
                <w:sz w:val="24"/>
              </w:rPr>
            </w:pPr>
            <w:r>
              <w:rPr>
                <w:rFonts w:ascii="Times New Roman" w:eastAsia="Times New Roman"/>
                <w:b/>
                <w:color w:val="000000"/>
                <w:sz w:val="24"/>
              </w:rPr>
              <w:t>2017</w:t>
            </w:r>
            <w:r>
              <w:rPr>
                <w:b/>
                <w:color w:val="000000"/>
                <w:sz w:val="24"/>
              </w:rPr>
              <w:t>年</w:t>
            </w:r>
          </w:p>
        </w:tc>
        <w:tc>
          <w:tcPr>
            <w:tcW w:w="1313" w:type="dxa"/>
          </w:tcPr>
          <w:p w:rsidR="00845FCA" w:rsidRDefault="00845FCA">
            <w:pPr>
              <w:pStyle w:val="TableParagraph"/>
              <w:rPr>
                <w:rFonts w:ascii="Times New Roman"/>
                <w:color w:val="000000"/>
                <w:sz w:val="22"/>
              </w:rPr>
            </w:pPr>
          </w:p>
        </w:tc>
        <w:tc>
          <w:tcPr>
            <w:tcW w:w="1276" w:type="dxa"/>
          </w:tcPr>
          <w:p w:rsidR="00845FCA" w:rsidRDefault="00845FCA">
            <w:pPr>
              <w:pStyle w:val="TableParagraph"/>
              <w:rPr>
                <w:rFonts w:ascii="Times New Roman"/>
                <w:color w:val="000000"/>
                <w:sz w:val="22"/>
              </w:rPr>
            </w:pPr>
          </w:p>
        </w:tc>
        <w:tc>
          <w:tcPr>
            <w:tcW w:w="1275" w:type="dxa"/>
          </w:tcPr>
          <w:p w:rsidR="00845FCA" w:rsidRDefault="00845FCA">
            <w:pPr>
              <w:pStyle w:val="TableParagraph"/>
              <w:rPr>
                <w:rFonts w:ascii="Times New Roman"/>
                <w:color w:val="000000"/>
                <w:sz w:val="22"/>
              </w:rPr>
            </w:pPr>
          </w:p>
        </w:tc>
        <w:tc>
          <w:tcPr>
            <w:tcW w:w="1560" w:type="dxa"/>
          </w:tcPr>
          <w:p w:rsidR="00845FCA" w:rsidRDefault="00845FCA">
            <w:pPr>
              <w:pStyle w:val="TableParagraph"/>
              <w:rPr>
                <w:rFonts w:ascii="Times New Roman"/>
                <w:color w:val="000000"/>
                <w:sz w:val="22"/>
              </w:rPr>
            </w:pPr>
          </w:p>
        </w:tc>
        <w:tc>
          <w:tcPr>
            <w:tcW w:w="1275" w:type="dxa"/>
          </w:tcPr>
          <w:p w:rsidR="00845FCA" w:rsidRDefault="00845FCA">
            <w:pPr>
              <w:pStyle w:val="TableParagraph"/>
              <w:rPr>
                <w:rFonts w:ascii="Times New Roman"/>
                <w:color w:val="000000"/>
                <w:sz w:val="22"/>
              </w:rPr>
            </w:pPr>
          </w:p>
        </w:tc>
        <w:tc>
          <w:tcPr>
            <w:tcW w:w="1134" w:type="dxa"/>
          </w:tcPr>
          <w:p w:rsidR="00845FCA" w:rsidRDefault="00845FCA">
            <w:pPr>
              <w:pStyle w:val="TableParagraph"/>
              <w:rPr>
                <w:rFonts w:ascii="Times New Roman"/>
                <w:color w:val="000000"/>
                <w:sz w:val="22"/>
              </w:rPr>
            </w:pPr>
          </w:p>
        </w:tc>
      </w:tr>
      <w:tr w:rsidR="00845FCA">
        <w:trPr>
          <w:trHeight w:val="479"/>
        </w:trPr>
        <w:tc>
          <w:tcPr>
            <w:tcW w:w="1244" w:type="dxa"/>
          </w:tcPr>
          <w:p w:rsidR="00845FCA" w:rsidRDefault="00ED7BBF">
            <w:pPr>
              <w:pStyle w:val="TableParagraph"/>
              <w:spacing w:before="143"/>
              <w:ind w:left="209" w:right="203"/>
              <w:rPr>
                <w:b/>
                <w:color w:val="000000"/>
                <w:sz w:val="24"/>
              </w:rPr>
            </w:pPr>
            <w:r>
              <w:rPr>
                <w:rFonts w:ascii="Times New Roman" w:eastAsia="Times New Roman"/>
                <w:b/>
                <w:color w:val="000000"/>
                <w:sz w:val="24"/>
              </w:rPr>
              <w:t>2018</w:t>
            </w:r>
            <w:r>
              <w:rPr>
                <w:b/>
                <w:color w:val="000000"/>
                <w:sz w:val="24"/>
              </w:rPr>
              <w:t>年</w:t>
            </w:r>
          </w:p>
        </w:tc>
        <w:tc>
          <w:tcPr>
            <w:tcW w:w="1313" w:type="dxa"/>
          </w:tcPr>
          <w:p w:rsidR="00845FCA" w:rsidRDefault="00845FCA">
            <w:pPr>
              <w:pStyle w:val="TableParagraph"/>
              <w:rPr>
                <w:rFonts w:ascii="Times New Roman"/>
                <w:color w:val="000000"/>
                <w:sz w:val="22"/>
              </w:rPr>
            </w:pPr>
          </w:p>
        </w:tc>
        <w:tc>
          <w:tcPr>
            <w:tcW w:w="1276" w:type="dxa"/>
          </w:tcPr>
          <w:p w:rsidR="00845FCA" w:rsidRDefault="00845FCA">
            <w:pPr>
              <w:pStyle w:val="TableParagraph"/>
              <w:rPr>
                <w:rFonts w:ascii="Times New Roman"/>
                <w:color w:val="000000"/>
                <w:sz w:val="22"/>
              </w:rPr>
            </w:pPr>
          </w:p>
        </w:tc>
        <w:tc>
          <w:tcPr>
            <w:tcW w:w="1275" w:type="dxa"/>
          </w:tcPr>
          <w:p w:rsidR="00845FCA" w:rsidRDefault="00845FCA">
            <w:pPr>
              <w:pStyle w:val="TableParagraph"/>
              <w:rPr>
                <w:rFonts w:ascii="Times New Roman"/>
                <w:color w:val="000000"/>
                <w:sz w:val="22"/>
              </w:rPr>
            </w:pPr>
          </w:p>
        </w:tc>
        <w:tc>
          <w:tcPr>
            <w:tcW w:w="1560" w:type="dxa"/>
          </w:tcPr>
          <w:p w:rsidR="00845FCA" w:rsidRDefault="00845FCA">
            <w:pPr>
              <w:pStyle w:val="TableParagraph"/>
              <w:rPr>
                <w:rFonts w:ascii="Times New Roman"/>
                <w:color w:val="000000"/>
                <w:sz w:val="22"/>
              </w:rPr>
            </w:pPr>
          </w:p>
        </w:tc>
        <w:tc>
          <w:tcPr>
            <w:tcW w:w="1275" w:type="dxa"/>
          </w:tcPr>
          <w:p w:rsidR="00845FCA" w:rsidRDefault="00845FCA">
            <w:pPr>
              <w:pStyle w:val="TableParagraph"/>
              <w:rPr>
                <w:rFonts w:ascii="Times New Roman"/>
                <w:color w:val="000000"/>
                <w:sz w:val="22"/>
              </w:rPr>
            </w:pPr>
          </w:p>
        </w:tc>
        <w:tc>
          <w:tcPr>
            <w:tcW w:w="1134" w:type="dxa"/>
          </w:tcPr>
          <w:p w:rsidR="00845FCA" w:rsidRDefault="00845FCA">
            <w:pPr>
              <w:pStyle w:val="TableParagraph"/>
              <w:rPr>
                <w:rFonts w:ascii="Times New Roman"/>
                <w:color w:val="000000"/>
                <w:sz w:val="22"/>
              </w:rPr>
            </w:pPr>
          </w:p>
        </w:tc>
      </w:tr>
      <w:tr w:rsidR="00845FCA">
        <w:trPr>
          <w:trHeight w:val="509"/>
        </w:trPr>
        <w:tc>
          <w:tcPr>
            <w:tcW w:w="1244" w:type="dxa"/>
          </w:tcPr>
          <w:p w:rsidR="00845FCA" w:rsidRDefault="00ED7BBF">
            <w:pPr>
              <w:pStyle w:val="TableParagraph"/>
              <w:spacing w:before="143"/>
              <w:ind w:left="230"/>
              <w:rPr>
                <w:b/>
                <w:color w:val="000000"/>
                <w:sz w:val="24"/>
              </w:rPr>
            </w:pPr>
            <w:r>
              <w:rPr>
                <w:rFonts w:ascii="Times New Roman" w:eastAsia="Times New Roman"/>
                <w:b/>
                <w:color w:val="000000"/>
                <w:sz w:val="24"/>
              </w:rPr>
              <w:t>2019</w:t>
            </w:r>
            <w:r>
              <w:rPr>
                <w:b/>
                <w:color w:val="000000"/>
                <w:sz w:val="24"/>
              </w:rPr>
              <w:t>年</w:t>
            </w:r>
          </w:p>
        </w:tc>
        <w:tc>
          <w:tcPr>
            <w:tcW w:w="1313" w:type="dxa"/>
          </w:tcPr>
          <w:p w:rsidR="00845FCA" w:rsidRDefault="00845FCA">
            <w:pPr>
              <w:pStyle w:val="TableParagraph"/>
              <w:rPr>
                <w:rFonts w:ascii="Times New Roman"/>
                <w:color w:val="000000"/>
                <w:sz w:val="22"/>
              </w:rPr>
            </w:pPr>
          </w:p>
        </w:tc>
        <w:tc>
          <w:tcPr>
            <w:tcW w:w="1276" w:type="dxa"/>
          </w:tcPr>
          <w:p w:rsidR="00845FCA" w:rsidRDefault="00845FCA">
            <w:pPr>
              <w:pStyle w:val="TableParagraph"/>
              <w:rPr>
                <w:rFonts w:ascii="Times New Roman"/>
                <w:color w:val="000000"/>
                <w:sz w:val="22"/>
              </w:rPr>
            </w:pPr>
          </w:p>
        </w:tc>
        <w:tc>
          <w:tcPr>
            <w:tcW w:w="1275" w:type="dxa"/>
          </w:tcPr>
          <w:p w:rsidR="00845FCA" w:rsidRDefault="00845FCA">
            <w:pPr>
              <w:pStyle w:val="TableParagraph"/>
              <w:rPr>
                <w:rFonts w:ascii="Times New Roman"/>
                <w:color w:val="000000"/>
                <w:sz w:val="22"/>
              </w:rPr>
            </w:pPr>
          </w:p>
        </w:tc>
        <w:tc>
          <w:tcPr>
            <w:tcW w:w="1560" w:type="dxa"/>
          </w:tcPr>
          <w:p w:rsidR="00845FCA" w:rsidRDefault="00845FCA">
            <w:pPr>
              <w:pStyle w:val="TableParagraph"/>
              <w:rPr>
                <w:rFonts w:ascii="Times New Roman"/>
                <w:color w:val="000000"/>
                <w:sz w:val="22"/>
              </w:rPr>
            </w:pPr>
          </w:p>
        </w:tc>
        <w:tc>
          <w:tcPr>
            <w:tcW w:w="1275" w:type="dxa"/>
          </w:tcPr>
          <w:p w:rsidR="00845FCA" w:rsidRDefault="00845FCA">
            <w:pPr>
              <w:pStyle w:val="TableParagraph"/>
              <w:rPr>
                <w:rFonts w:ascii="Times New Roman"/>
                <w:color w:val="000000"/>
                <w:sz w:val="22"/>
              </w:rPr>
            </w:pPr>
          </w:p>
        </w:tc>
        <w:tc>
          <w:tcPr>
            <w:tcW w:w="1134" w:type="dxa"/>
          </w:tcPr>
          <w:p w:rsidR="00845FCA" w:rsidRDefault="00845FCA">
            <w:pPr>
              <w:pStyle w:val="TableParagraph"/>
              <w:rPr>
                <w:rFonts w:ascii="Times New Roman"/>
                <w:color w:val="000000"/>
                <w:sz w:val="22"/>
              </w:rPr>
            </w:pPr>
          </w:p>
        </w:tc>
      </w:tr>
    </w:tbl>
    <w:p w:rsidR="00845FCA" w:rsidRDefault="00845FCA">
      <w:pPr>
        <w:spacing w:before="173" w:after="28"/>
        <w:ind w:left="1130" w:right="949"/>
        <w:rPr>
          <w:b/>
          <w:color w:val="000000"/>
          <w:sz w:val="24"/>
        </w:rPr>
      </w:pPr>
    </w:p>
    <w:p w:rsidR="00845FCA" w:rsidRDefault="00845FCA">
      <w:pPr>
        <w:pStyle w:val="a6"/>
        <w:spacing w:before="174"/>
        <w:ind w:firstLineChars="150" w:firstLine="360"/>
        <w:rPr>
          <w:color w:val="000000"/>
        </w:rPr>
      </w:pPr>
    </w:p>
    <w:p w:rsidR="00845FCA" w:rsidRDefault="00845FCA">
      <w:pPr>
        <w:pStyle w:val="a6"/>
        <w:spacing w:before="174"/>
        <w:ind w:firstLineChars="150" w:firstLine="360"/>
        <w:rPr>
          <w:color w:val="000000"/>
        </w:rPr>
      </w:pPr>
    </w:p>
    <w:p w:rsidR="00845FCA" w:rsidRDefault="00845FCA">
      <w:pPr>
        <w:pStyle w:val="a6"/>
        <w:spacing w:before="174"/>
        <w:ind w:firstLineChars="150" w:firstLine="360"/>
        <w:rPr>
          <w:color w:val="000000"/>
        </w:rPr>
      </w:pPr>
    </w:p>
    <w:p w:rsidR="00845FCA" w:rsidRDefault="00845FCA">
      <w:pPr>
        <w:pStyle w:val="a6"/>
        <w:spacing w:before="174"/>
        <w:ind w:firstLineChars="150" w:firstLine="360"/>
        <w:rPr>
          <w:color w:val="000000"/>
        </w:rPr>
      </w:pPr>
    </w:p>
    <w:p w:rsidR="00845FCA" w:rsidRDefault="00845FCA">
      <w:pPr>
        <w:pStyle w:val="a6"/>
        <w:spacing w:before="174"/>
        <w:rPr>
          <w:color w:val="000000"/>
        </w:rPr>
      </w:pPr>
    </w:p>
    <w:p w:rsidR="00845FCA" w:rsidRDefault="00ED7BBF">
      <w:pPr>
        <w:pStyle w:val="a6"/>
        <w:spacing w:before="174" w:line="340" w:lineRule="exact"/>
        <w:rPr>
          <w:color w:val="000000"/>
        </w:rPr>
      </w:pPr>
      <w:r>
        <w:rPr>
          <w:color w:val="000000"/>
        </w:rPr>
        <w:t>备注</w:t>
      </w:r>
      <w:r>
        <w:rPr>
          <w:rFonts w:hint="eastAsia"/>
          <w:color w:val="000000"/>
        </w:rPr>
        <w:t>：</w:t>
      </w:r>
      <w:r>
        <w:rPr>
          <w:rFonts w:eastAsia="Times New Roman"/>
          <w:color w:val="000000"/>
        </w:rPr>
        <w:t>1</w:t>
      </w:r>
      <w:r>
        <w:rPr>
          <w:rFonts w:hint="eastAsia"/>
          <w:color w:val="000000"/>
        </w:rPr>
        <w:t>.</w:t>
      </w:r>
      <w:r>
        <w:rPr>
          <w:color w:val="000000"/>
        </w:rPr>
        <w:t>资产负债率</w:t>
      </w:r>
      <w:r>
        <w:rPr>
          <w:color w:val="000000"/>
        </w:rPr>
        <w:t xml:space="preserve"> =</w:t>
      </w:r>
      <w:r>
        <w:rPr>
          <w:color w:val="000000"/>
        </w:rPr>
        <w:t>（总负债</w:t>
      </w:r>
      <w:r>
        <w:rPr>
          <w:color w:val="000000"/>
        </w:rPr>
        <w:t>/</w:t>
      </w:r>
      <w:r>
        <w:rPr>
          <w:color w:val="000000"/>
        </w:rPr>
        <w:t>总资产）</w:t>
      </w:r>
      <w:r>
        <w:rPr>
          <w:color w:val="000000"/>
        </w:rPr>
        <w:t>×</w:t>
      </w:r>
      <w:r>
        <w:rPr>
          <w:rFonts w:eastAsia="Times New Roman"/>
          <w:color w:val="000000"/>
        </w:rPr>
        <w:t>100</w:t>
      </w:r>
      <w:r>
        <w:rPr>
          <w:color w:val="000000"/>
        </w:rPr>
        <w:t>％</w:t>
      </w:r>
    </w:p>
    <w:p w:rsidR="00845FCA" w:rsidRDefault="00ED7BBF">
      <w:pPr>
        <w:spacing w:before="176" w:line="340" w:lineRule="exact"/>
        <w:ind w:left="392"/>
        <w:jc w:val="left"/>
        <w:rPr>
          <w:color w:val="000000"/>
          <w:sz w:val="24"/>
        </w:rPr>
      </w:pPr>
      <w:r>
        <w:rPr>
          <w:rFonts w:eastAsia="Times New Roman"/>
          <w:color w:val="000000"/>
          <w:sz w:val="24"/>
        </w:rPr>
        <w:t>2</w:t>
      </w:r>
      <w:r>
        <w:rPr>
          <w:rFonts w:hint="eastAsia"/>
          <w:color w:val="000000"/>
          <w:sz w:val="24"/>
        </w:rPr>
        <w:t>．</w:t>
      </w:r>
      <w:r>
        <w:rPr>
          <w:color w:val="000000"/>
          <w:sz w:val="24"/>
        </w:rPr>
        <w:t>投标人近三年的财务报表，必须经会计师事务所同时提供第三方审计机构出具的审计报告，审计结论不存在保留意见。</w:t>
      </w:r>
    </w:p>
    <w:p w:rsidR="00845FCA" w:rsidRDefault="00ED7BBF">
      <w:pPr>
        <w:spacing w:before="172" w:line="340" w:lineRule="exact"/>
        <w:ind w:left="392"/>
        <w:jc w:val="left"/>
        <w:rPr>
          <w:color w:val="000000"/>
          <w:sz w:val="24"/>
        </w:rPr>
      </w:pPr>
      <w:r>
        <w:rPr>
          <w:rFonts w:eastAsia="Times New Roman"/>
          <w:color w:val="000000"/>
          <w:sz w:val="24"/>
        </w:rPr>
        <w:t>3</w:t>
      </w:r>
      <w:r>
        <w:rPr>
          <w:rFonts w:hint="eastAsia"/>
          <w:color w:val="000000"/>
          <w:sz w:val="24"/>
        </w:rPr>
        <w:t>．</w:t>
      </w:r>
      <w:r>
        <w:rPr>
          <w:color w:val="000000"/>
          <w:sz w:val="24"/>
        </w:rPr>
        <w:t>投标人近三年财务状况说明，并列出近两年的资产负债率、净利润计算结果等经营状况。</w:t>
      </w: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845FCA">
      <w:pPr>
        <w:rPr>
          <w:rFonts w:ascii="宋体" w:hAnsi="宋体" w:cs="宋体"/>
          <w:color w:val="000000"/>
          <w:kern w:val="0"/>
          <w:sz w:val="28"/>
          <w:szCs w:val="28"/>
        </w:rPr>
      </w:pPr>
    </w:p>
    <w:p w:rsidR="00845FCA" w:rsidRDefault="00ED7BBF">
      <w:pPr>
        <w:pStyle w:val="2"/>
        <w:rPr>
          <w:rFonts w:ascii="宋体" w:hAnsi="宋体"/>
          <w:color w:val="000000"/>
          <w:sz w:val="24"/>
          <w:szCs w:val="24"/>
        </w:rPr>
      </w:pPr>
      <w:bookmarkStart w:id="73" w:name="_Toc43127997"/>
      <w:r>
        <w:rPr>
          <w:rFonts w:ascii="宋体" w:hAnsi="宋体" w:hint="eastAsia"/>
          <w:color w:val="000000"/>
          <w:sz w:val="24"/>
          <w:szCs w:val="24"/>
        </w:rPr>
        <w:lastRenderedPageBreak/>
        <w:t>附件14：</w:t>
      </w:r>
      <w:r>
        <w:rPr>
          <w:rFonts w:ascii="宋体" w:hAnsi="宋体"/>
          <w:color w:val="000000"/>
          <w:sz w:val="24"/>
          <w:szCs w:val="24"/>
        </w:rPr>
        <w:t>踏勘人疫情承诺书</w:t>
      </w:r>
      <w:bookmarkEnd w:id="73"/>
    </w:p>
    <w:p w:rsidR="00845FCA" w:rsidRDefault="00ED7BBF">
      <w:pPr>
        <w:pStyle w:val="ad"/>
        <w:jc w:val="center"/>
        <w:rPr>
          <w:rStyle w:val="af0"/>
          <w:sz w:val="36"/>
          <w:szCs w:val="36"/>
        </w:rPr>
      </w:pPr>
      <w:r>
        <w:rPr>
          <w:b/>
          <w:bCs/>
          <w:sz w:val="36"/>
          <w:szCs w:val="36"/>
        </w:rPr>
        <w:t>踏勘人疫情承诺书</w:t>
      </w:r>
    </w:p>
    <w:p w:rsidR="00845FCA" w:rsidRDefault="00ED7BBF">
      <w:pPr>
        <w:pStyle w:val="ad"/>
        <w:snapToGrid w:val="0"/>
        <w:spacing w:before="0" w:beforeAutospacing="0" w:after="0" w:afterAutospacing="0" w:line="560" w:lineRule="exact"/>
        <w:rPr>
          <w:sz w:val="24"/>
          <w:szCs w:val="24"/>
        </w:rPr>
      </w:pPr>
      <w:r>
        <w:rPr>
          <w:rFonts w:cs="宋体"/>
          <w:sz w:val="24"/>
          <w:szCs w:val="24"/>
        </w:rPr>
        <w:t>南通大学杏林学院：</w:t>
      </w:r>
    </w:p>
    <w:p w:rsidR="00845FCA" w:rsidRDefault="00ED7BBF">
      <w:pPr>
        <w:pStyle w:val="ad"/>
        <w:snapToGrid w:val="0"/>
        <w:spacing w:before="0" w:beforeAutospacing="0" w:after="0" w:afterAutospacing="0" w:line="560" w:lineRule="exact"/>
        <w:ind w:firstLineChars="200" w:firstLine="480"/>
        <w:rPr>
          <w:sz w:val="24"/>
          <w:szCs w:val="24"/>
        </w:rPr>
      </w:pPr>
      <w:r>
        <w:rPr>
          <w:rFonts w:cs="宋体"/>
          <w:sz w:val="24"/>
          <w:szCs w:val="24"/>
        </w:rPr>
        <w:t xml:space="preserve">  贵院因物业服务项目招标，本单位安排，身份证号码</w:t>
      </w:r>
      <w:r>
        <w:rPr>
          <w:rFonts w:cs="宋体" w:hint="eastAsia"/>
          <w:sz w:val="24"/>
          <w:szCs w:val="24"/>
        </w:rPr>
        <w:t>为</w:t>
      </w:r>
      <w:r>
        <w:rPr>
          <w:rFonts w:cs="宋体"/>
          <w:sz w:val="24"/>
          <w:szCs w:val="24"/>
        </w:rPr>
        <w:t>到贵院进行现场踏勘，本单位和踏勘人作出如下郑重承诺：</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1</w:t>
      </w:r>
      <w:r>
        <w:rPr>
          <w:rFonts w:hint="eastAsia"/>
          <w:sz w:val="24"/>
          <w:szCs w:val="24"/>
        </w:rPr>
        <w:t>.</w:t>
      </w:r>
      <w:r>
        <w:rPr>
          <w:sz w:val="24"/>
          <w:szCs w:val="24"/>
        </w:rPr>
        <w:t>踏勘人</w:t>
      </w:r>
      <w:r>
        <w:rPr>
          <w:rFonts w:hint="eastAsia"/>
          <w:sz w:val="24"/>
          <w:szCs w:val="24"/>
        </w:rPr>
        <w:t>及共同居住人</w:t>
      </w:r>
      <w:r>
        <w:rPr>
          <w:sz w:val="24"/>
          <w:szCs w:val="24"/>
        </w:rPr>
        <w:t>没有被诊断</w:t>
      </w:r>
      <w:r>
        <w:rPr>
          <w:rFonts w:hint="eastAsia"/>
          <w:sz w:val="24"/>
          <w:szCs w:val="24"/>
        </w:rPr>
        <w:t>为新冠</w:t>
      </w:r>
      <w:r>
        <w:rPr>
          <w:sz w:val="24"/>
          <w:szCs w:val="24"/>
        </w:rPr>
        <w:t>肺炎确诊病例或疑似病例</w:t>
      </w:r>
      <w:r>
        <w:rPr>
          <w:rFonts w:hint="eastAsia"/>
          <w:sz w:val="24"/>
          <w:szCs w:val="24"/>
        </w:rPr>
        <w:t>。</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2</w:t>
      </w:r>
      <w:r>
        <w:rPr>
          <w:rFonts w:hint="eastAsia"/>
          <w:sz w:val="24"/>
          <w:szCs w:val="24"/>
        </w:rPr>
        <w:t>.</w:t>
      </w:r>
      <w:r>
        <w:rPr>
          <w:sz w:val="24"/>
          <w:szCs w:val="24"/>
        </w:rPr>
        <w:t>踏勘人</w:t>
      </w:r>
      <w:r>
        <w:rPr>
          <w:rFonts w:hint="eastAsia"/>
          <w:sz w:val="24"/>
          <w:szCs w:val="24"/>
        </w:rPr>
        <w:t>及共同居住人</w:t>
      </w:r>
      <w:r>
        <w:rPr>
          <w:sz w:val="24"/>
          <w:szCs w:val="24"/>
        </w:rPr>
        <w:t>没有与</w:t>
      </w:r>
      <w:r>
        <w:rPr>
          <w:rFonts w:hint="eastAsia"/>
          <w:sz w:val="24"/>
          <w:szCs w:val="24"/>
        </w:rPr>
        <w:t>新冠</w:t>
      </w:r>
      <w:r>
        <w:rPr>
          <w:sz w:val="24"/>
          <w:szCs w:val="24"/>
        </w:rPr>
        <w:t>肺炎确诊病例或疑似病例密切接触</w:t>
      </w:r>
      <w:r>
        <w:rPr>
          <w:rFonts w:hint="eastAsia"/>
          <w:sz w:val="24"/>
          <w:szCs w:val="24"/>
        </w:rPr>
        <w:t>。</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3</w:t>
      </w:r>
      <w:r>
        <w:rPr>
          <w:rFonts w:hint="eastAsia"/>
          <w:sz w:val="24"/>
          <w:szCs w:val="24"/>
        </w:rPr>
        <w:t>.</w:t>
      </w:r>
      <w:r>
        <w:rPr>
          <w:sz w:val="24"/>
          <w:szCs w:val="24"/>
        </w:rPr>
        <w:t>踏勘人</w:t>
      </w:r>
      <w:r>
        <w:rPr>
          <w:rFonts w:hint="eastAsia"/>
          <w:sz w:val="24"/>
          <w:szCs w:val="24"/>
        </w:rPr>
        <w:t>及共同居住人</w:t>
      </w:r>
      <w:r>
        <w:rPr>
          <w:sz w:val="24"/>
          <w:szCs w:val="24"/>
        </w:rPr>
        <w:t>过去14天</w:t>
      </w:r>
      <w:r>
        <w:rPr>
          <w:rFonts w:hint="eastAsia"/>
          <w:sz w:val="24"/>
          <w:szCs w:val="24"/>
        </w:rPr>
        <w:t>内</w:t>
      </w:r>
      <w:r>
        <w:rPr>
          <w:sz w:val="24"/>
          <w:szCs w:val="24"/>
        </w:rPr>
        <w:t>没有与来自</w:t>
      </w:r>
      <w:r>
        <w:rPr>
          <w:rFonts w:hint="eastAsia"/>
          <w:sz w:val="24"/>
          <w:szCs w:val="24"/>
        </w:rPr>
        <w:t>湖北、黑龙江、吉林、北京等疫情</w:t>
      </w:r>
      <w:r>
        <w:rPr>
          <w:sz w:val="24"/>
          <w:szCs w:val="24"/>
        </w:rPr>
        <w:t>重点地区人员有密切接触</w:t>
      </w:r>
      <w:r>
        <w:rPr>
          <w:rFonts w:hint="eastAsia"/>
          <w:sz w:val="24"/>
          <w:szCs w:val="24"/>
        </w:rPr>
        <w:t>。</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4</w:t>
      </w:r>
      <w:r>
        <w:rPr>
          <w:rFonts w:hint="eastAsia"/>
          <w:sz w:val="24"/>
          <w:szCs w:val="24"/>
        </w:rPr>
        <w:t>.</w:t>
      </w:r>
      <w:r>
        <w:rPr>
          <w:sz w:val="24"/>
          <w:szCs w:val="24"/>
        </w:rPr>
        <w:t>踏勘人</w:t>
      </w:r>
      <w:r>
        <w:rPr>
          <w:rFonts w:hint="eastAsia"/>
          <w:sz w:val="24"/>
          <w:szCs w:val="24"/>
        </w:rPr>
        <w:t>及共同居住人</w:t>
      </w:r>
      <w:r>
        <w:rPr>
          <w:sz w:val="24"/>
          <w:szCs w:val="24"/>
        </w:rPr>
        <w:t>过去14天</w:t>
      </w:r>
      <w:r>
        <w:rPr>
          <w:rFonts w:hint="eastAsia"/>
          <w:sz w:val="24"/>
          <w:szCs w:val="24"/>
        </w:rPr>
        <w:t>内</w:t>
      </w:r>
      <w:r>
        <w:rPr>
          <w:sz w:val="24"/>
          <w:szCs w:val="24"/>
        </w:rPr>
        <w:t>没有去过疫情</w:t>
      </w:r>
      <w:r>
        <w:rPr>
          <w:rFonts w:hint="eastAsia"/>
          <w:sz w:val="24"/>
          <w:szCs w:val="24"/>
        </w:rPr>
        <w:t>中、高风险及</w:t>
      </w:r>
      <w:r>
        <w:rPr>
          <w:sz w:val="24"/>
          <w:szCs w:val="24"/>
        </w:rPr>
        <w:t>重点地区</w:t>
      </w:r>
      <w:r>
        <w:rPr>
          <w:rFonts w:hint="eastAsia"/>
          <w:sz w:val="24"/>
          <w:szCs w:val="24"/>
        </w:rPr>
        <w:t>。</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5</w:t>
      </w:r>
      <w:r>
        <w:rPr>
          <w:rFonts w:hint="eastAsia"/>
          <w:sz w:val="24"/>
          <w:szCs w:val="24"/>
        </w:rPr>
        <w:t>.</w:t>
      </w:r>
      <w:r>
        <w:rPr>
          <w:sz w:val="24"/>
          <w:szCs w:val="24"/>
        </w:rPr>
        <w:t>踏勘人</w:t>
      </w:r>
      <w:r>
        <w:rPr>
          <w:rFonts w:hint="eastAsia"/>
          <w:sz w:val="24"/>
          <w:szCs w:val="24"/>
        </w:rPr>
        <w:t>及共同居住人</w:t>
      </w:r>
      <w:r>
        <w:rPr>
          <w:sz w:val="24"/>
          <w:szCs w:val="24"/>
        </w:rPr>
        <w:t>没有被集中</w:t>
      </w:r>
      <w:r>
        <w:rPr>
          <w:rFonts w:hint="eastAsia"/>
          <w:sz w:val="24"/>
          <w:szCs w:val="24"/>
        </w:rPr>
        <w:t>或居家</w:t>
      </w:r>
      <w:r>
        <w:rPr>
          <w:sz w:val="24"/>
          <w:szCs w:val="24"/>
        </w:rPr>
        <w:t>隔离医学观察</w:t>
      </w:r>
      <w:r>
        <w:rPr>
          <w:rFonts w:hint="eastAsia"/>
          <w:sz w:val="24"/>
          <w:szCs w:val="24"/>
        </w:rPr>
        <w:t>。</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6</w:t>
      </w:r>
      <w:r>
        <w:rPr>
          <w:rFonts w:hint="eastAsia"/>
          <w:sz w:val="24"/>
          <w:szCs w:val="24"/>
        </w:rPr>
        <w:t>.</w:t>
      </w:r>
      <w:r>
        <w:rPr>
          <w:sz w:val="24"/>
          <w:szCs w:val="24"/>
        </w:rPr>
        <w:t>踏勘人</w:t>
      </w:r>
      <w:r>
        <w:rPr>
          <w:rFonts w:hint="eastAsia"/>
          <w:sz w:val="24"/>
          <w:szCs w:val="24"/>
        </w:rPr>
        <w:t>过去14天体温监测均在37.3℃以下，</w:t>
      </w:r>
      <w:r>
        <w:rPr>
          <w:sz w:val="24"/>
          <w:szCs w:val="24"/>
        </w:rPr>
        <w:t>目前没有发热、咳嗽、乏力、胸闷等症状</w:t>
      </w:r>
      <w:r>
        <w:rPr>
          <w:rFonts w:hint="eastAsia"/>
          <w:sz w:val="24"/>
          <w:szCs w:val="24"/>
        </w:rPr>
        <w:t>，健康状况良好。</w:t>
      </w:r>
    </w:p>
    <w:p w:rsidR="00845FCA" w:rsidRDefault="00ED7BBF">
      <w:pPr>
        <w:pStyle w:val="ad"/>
        <w:snapToGrid w:val="0"/>
        <w:spacing w:before="0" w:beforeAutospacing="0" w:after="0" w:afterAutospacing="0" w:line="560" w:lineRule="exact"/>
        <w:ind w:firstLineChars="200" w:firstLine="480"/>
        <w:rPr>
          <w:sz w:val="24"/>
          <w:szCs w:val="24"/>
        </w:rPr>
      </w:pPr>
      <w:r>
        <w:rPr>
          <w:sz w:val="24"/>
          <w:szCs w:val="24"/>
        </w:rPr>
        <w:t>本单位和踏勘人对以上提供的健康相关信息的真实性负责,如因信息不实引起疫情传播和扩散,愿承担由此带来的全部法律责任。</w:t>
      </w:r>
    </w:p>
    <w:p w:rsidR="00845FCA" w:rsidRDefault="00845FCA">
      <w:pPr>
        <w:pStyle w:val="ad"/>
        <w:snapToGrid w:val="0"/>
        <w:spacing w:before="0" w:beforeAutospacing="0" w:after="0" w:afterAutospacing="0" w:line="560" w:lineRule="exact"/>
        <w:ind w:firstLineChars="200" w:firstLine="480"/>
        <w:rPr>
          <w:sz w:val="24"/>
          <w:szCs w:val="24"/>
        </w:rPr>
      </w:pPr>
    </w:p>
    <w:p w:rsidR="00845FCA" w:rsidRDefault="00ED7BBF">
      <w:pPr>
        <w:pStyle w:val="ad"/>
        <w:snapToGrid w:val="0"/>
        <w:spacing w:before="0" w:beforeAutospacing="0" w:after="0" w:afterAutospacing="0" w:line="560" w:lineRule="exact"/>
        <w:ind w:right="880"/>
        <w:jc w:val="right"/>
        <w:rPr>
          <w:rFonts w:cs="宋体"/>
          <w:sz w:val="24"/>
        </w:rPr>
      </w:pPr>
      <w:r>
        <w:rPr>
          <w:rFonts w:cs="宋体" w:hint="eastAsia"/>
          <w:sz w:val="24"/>
        </w:rPr>
        <w:t>投标单位：（公章）</w:t>
      </w:r>
    </w:p>
    <w:p w:rsidR="00845FCA" w:rsidRDefault="00845FCA">
      <w:pPr>
        <w:pStyle w:val="ad"/>
        <w:snapToGrid w:val="0"/>
        <w:spacing w:before="0" w:beforeAutospacing="0" w:after="0" w:afterAutospacing="0" w:line="560" w:lineRule="exact"/>
        <w:ind w:right="880"/>
        <w:jc w:val="right"/>
        <w:rPr>
          <w:rFonts w:cs="宋体"/>
          <w:sz w:val="24"/>
        </w:rPr>
      </w:pPr>
    </w:p>
    <w:p w:rsidR="00845FCA" w:rsidRDefault="00ED7BBF">
      <w:pPr>
        <w:pStyle w:val="ad"/>
        <w:wordWrap w:val="0"/>
        <w:snapToGrid w:val="0"/>
        <w:spacing w:before="0" w:beforeAutospacing="0" w:after="0" w:afterAutospacing="0" w:line="560" w:lineRule="exact"/>
        <w:ind w:right="160"/>
        <w:jc w:val="right"/>
        <w:rPr>
          <w:rFonts w:cs="宋体"/>
          <w:sz w:val="24"/>
        </w:rPr>
      </w:pPr>
      <w:r>
        <w:rPr>
          <w:rFonts w:cs="宋体" w:hint="eastAsia"/>
          <w:sz w:val="24"/>
        </w:rPr>
        <w:t>年   月  日</w:t>
      </w:r>
    </w:p>
    <w:p w:rsidR="00845FCA" w:rsidRDefault="00845FCA">
      <w:pPr>
        <w:pStyle w:val="ad"/>
        <w:snapToGrid w:val="0"/>
        <w:spacing w:before="0" w:beforeAutospacing="0" w:after="0" w:afterAutospacing="0" w:line="560" w:lineRule="exact"/>
        <w:ind w:right="880"/>
        <w:jc w:val="right"/>
        <w:rPr>
          <w:rFonts w:cs="宋体"/>
          <w:sz w:val="24"/>
        </w:rPr>
      </w:pPr>
    </w:p>
    <w:p w:rsidR="00845FCA" w:rsidRDefault="00ED7BBF">
      <w:pPr>
        <w:pStyle w:val="ad"/>
        <w:snapToGrid w:val="0"/>
        <w:spacing w:before="0" w:beforeAutospacing="0" w:after="0" w:afterAutospacing="0" w:line="560" w:lineRule="exact"/>
        <w:ind w:right="880"/>
        <w:rPr>
          <w:rFonts w:cs="宋体"/>
          <w:sz w:val="24"/>
          <w:u w:val="single"/>
        </w:rPr>
      </w:pPr>
      <w:r>
        <w:rPr>
          <w:sz w:val="24"/>
          <w:szCs w:val="24"/>
        </w:rPr>
        <w:t>踏勘人（签名）：</w:t>
      </w:r>
      <w:r>
        <w:rPr>
          <w:rFonts w:hint="eastAsia"/>
          <w:sz w:val="24"/>
          <w:szCs w:val="24"/>
        </w:rPr>
        <w:t>经办</w:t>
      </w:r>
      <w:r>
        <w:rPr>
          <w:sz w:val="24"/>
          <w:szCs w:val="24"/>
        </w:rPr>
        <w:t>人</w:t>
      </w:r>
      <w:r>
        <w:rPr>
          <w:rFonts w:hint="eastAsia"/>
          <w:sz w:val="24"/>
          <w:szCs w:val="24"/>
        </w:rPr>
        <w:t>（</w:t>
      </w:r>
      <w:r>
        <w:rPr>
          <w:sz w:val="24"/>
          <w:szCs w:val="24"/>
        </w:rPr>
        <w:t>签字</w:t>
      </w:r>
      <w:r>
        <w:rPr>
          <w:rFonts w:hint="eastAsia"/>
          <w:sz w:val="24"/>
          <w:szCs w:val="24"/>
        </w:rPr>
        <w:t>）：</w:t>
      </w:r>
    </w:p>
    <w:p w:rsidR="00845FCA" w:rsidRDefault="00845FCA">
      <w:pPr>
        <w:jc w:val="right"/>
        <w:rPr>
          <w:rFonts w:ascii="宋体" w:hAnsi="宋体"/>
          <w:color w:val="000000"/>
          <w:sz w:val="24"/>
        </w:rPr>
      </w:pPr>
    </w:p>
    <w:p w:rsidR="00845FCA" w:rsidRDefault="00845FCA">
      <w:pPr>
        <w:pStyle w:val="ad"/>
        <w:snapToGrid w:val="0"/>
        <w:spacing w:before="0" w:beforeAutospacing="0" w:after="0" w:afterAutospacing="0" w:line="560" w:lineRule="exact"/>
        <w:ind w:right="160"/>
        <w:jc w:val="right"/>
        <w:rPr>
          <w:sz w:val="24"/>
        </w:rPr>
      </w:pPr>
    </w:p>
    <w:p w:rsidR="00845FCA" w:rsidRDefault="00845FCA">
      <w:pPr>
        <w:ind w:right="720"/>
        <w:jc w:val="right"/>
        <w:rPr>
          <w:rFonts w:ascii="宋体" w:hAnsi="宋体" w:cs="宋体"/>
          <w:color w:val="000000"/>
          <w:kern w:val="0"/>
          <w:sz w:val="24"/>
        </w:rPr>
      </w:pPr>
    </w:p>
    <w:sectPr w:rsidR="00845FCA" w:rsidSect="00845FCA">
      <w:footerReference w:type="even" r:id="rId17"/>
      <w:pgSz w:w="11906" w:h="16838"/>
      <w:pgMar w:top="1440" w:right="1080" w:bottom="1440" w:left="1080" w:header="851" w:footer="992" w:gutter="0"/>
      <w:pgNumType w:chapStyle="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8CB" w:rsidRDefault="00FF18CB" w:rsidP="00845FCA">
      <w:r>
        <w:separator/>
      </w:r>
    </w:p>
  </w:endnote>
  <w:endnote w:type="continuationSeparator" w:id="1">
    <w:p w:rsidR="00FF18CB" w:rsidRDefault="00FF18CB" w:rsidP="00845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BF" w:rsidRDefault="005C76D7">
    <w:pPr>
      <w:pStyle w:val="ab"/>
      <w:framePr w:wrap="around" w:vAnchor="text" w:hAnchor="margin" w:xAlign="center" w:y="1"/>
      <w:rPr>
        <w:rStyle w:val="af1"/>
      </w:rPr>
    </w:pPr>
    <w:r>
      <w:rPr>
        <w:rStyle w:val="af1"/>
      </w:rPr>
      <w:fldChar w:fldCharType="begin"/>
    </w:r>
    <w:r w:rsidR="00ED7BBF">
      <w:rPr>
        <w:rStyle w:val="af1"/>
      </w:rPr>
      <w:instrText xml:space="preserve">PAGE  </w:instrText>
    </w:r>
    <w:r>
      <w:rPr>
        <w:rStyle w:val="af1"/>
      </w:rPr>
      <w:fldChar w:fldCharType="end"/>
    </w:r>
  </w:p>
  <w:p w:rsidR="00ED7BBF" w:rsidRDefault="00ED7BB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BF" w:rsidRDefault="005C76D7">
    <w:pPr>
      <w:pStyle w:val="ab"/>
      <w:jc w:val="center"/>
    </w:pPr>
    <w:r w:rsidRPr="005C76D7">
      <w:fldChar w:fldCharType="begin"/>
    </w:r>
    <w:r w:rsidR="00ED7BBF">
      <w:instrText>PAGE   \* MERGEFORMAT</w:instrText>
    </w:r>
    <w:r w:rsidRPr="005C76D7">
      <w:fldChar w:fldCharType="separate"/>
    </w:r>
    <w:r w:rsidR="00CA013C" w:rsidRPr="00CA013C">
      <w:rPr>
        <w:noProof/>
        <w:lang w:val="zh-CN"/>
      </w:rPr>
      <w:t>54</w:t>
    </w:r>
    <w:r>
      <w:rPr>
        <w:lang w:val="zh-CN"/>
      </w:rPr>
      <w:fldChar w:fldCharType="end"/>
    </w:r>
  </w:p>
  <w:p w:rsidR="00ED7BBF" w:rsidRDefault="00ED7BBF">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BF" w:rsidRDefault="00ED7BBF">
    <w:pPr>
      <w:pStyle w:val="ab"/>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BF" w:rsidRDefault="005C76D7">
    <w:pPr>
      <w:pStyle w:val="ab"/>
      <w:jc w:val="center"/>
    </w:pPr>
    <w:r w:rsidRPr="005C76D7">
      <w:fldChar w:fldCharType="begin"/>
    </w:r>
    <w:r w:rsidR="00ED7BBF">
      <w:instrText xml:space="preserve"> PAGE   \* MERGEFORMAT </w:instrText>
    </w:r>
    <w:r w:rsidRPr="005C76D7">
      <w:fldChar w:fldCharType="separate"/>
    </w:r>
    <w:r w:rsidR="009A6998" w:rsidRPr="009A6998">
      <w:rPr>
        <w:noProof/>
        <w:lang w:val="zh-CN"/>
      </w:rPr>
      <w:t>64</w:t>
    </w:r>
    <w:r>
      <w:rPr>
        <w:lang w:val="zh-CN"/>
      </w:rPr>
      <w:fldChar w:fldCharType="end"/>
    </w:r>
  </w:p>
  <w:p w:rsidR="00ED7BBF" w:rsidRDefault="00ED7BBF">
    <w:pPr>
      <w:pStyle w:val="a6"/>
      <w:spacing w:line="14" w:lineRule="auto"/>
      <w:rPr>
        <w:sz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BF" w:rsidRDefault="005C76D7">
    <w:pPr>
      <w:pStyle w:val="ab"/>
      <w:framePr w:wrap="around" w:vAnchor="text" w:hAnchor="margin" w:xAlign="center" w:y="1"/>
      <w:rPr>
        <w:rStyle w:val="af1"/>
      </w:rPr>
    </w:pPr>
    <w:r>
      <w:rPr>
        <w:rStyle w:val="af1"/>
      </w:rPr>
      <w:fldChar w:fldCharType="begin"/>
    </w:r>
    <w:r w:rsidR="00ED7BBF">
      <w:rPr>
        <w:rStyle w:val="af1"/>
      </w:rPr>
      <w:instrText xml:space="preserve">PAGE  </w:instrText>
    </w:r>
    <w:r>
      <w:rPr>
        <w:rStyle w:val="af1"/>
      </w:rPr>
      <w:fldChar w:fldCharType="end"/>
    </w:r>
  </w:p>
  <w:p w:rsidR="00ED7BBF" w:rsidRDefault="00ED7BB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8CB" w:rsidRDefault="00FF18CB" w:rsidP="00845FCA">
      <w:r>
        <w:separator/>
      </w:r>
    </w:p>
  </w:footnote>
  <w:footnote w:type="continuationSeparator" w:id="1">
    <w:p w:rsidR="00FF18CB" w:rsidRDefault="00FF18CB" w:rsidP="00845F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BBF" w:rsidRDefault="00ED7BBF">
    <w:pPr>
      <w:pStyle w:val="a6"/>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upperLetter"/>
      <w:lvlText w:val="%1."/>
      <w:lvlJc w:val="left"/>
      <w:pPr>
        <w:tabs>
          <w:tab w:val="left" w:pos="312"/>
        </w:tabs>
      </w:pPr>
    </w:lvl>
  </w:abstractNum>
  <w:abstractNum w:abstractNumId="1">
    <w:nsid w:val="00000002"/>
    <w:multiLevelType w:val="singleLevel"/>
    <w:tmpl w:val="00000002"/>
    <w:lvl w:ilvl="0">
      <w:start w:val="2"/>
      <w:numFmt w:val="decimal"/>
      <w:suff w:val="nothing"/>
      <w:lvlText w:val="%1、"/>
      <w:lvlJc w:val="left"/>
    </w:lvl>
  </w:abstractNum>
  <w:abstractNum w:abstractNumId="2">
    <w:nsid w:val="00000004"/>
    <w:multiLevelType w:val="singleLevel"/>
    <w:tmpl w:val="00000004"/>
    <w:lvl w:ilvl="0">
      <w:start w:val="1"/>
      <w:numFmt w:val="decimal"/>
      <w:lvlText w:val="%1."/>
      <w:lvlJc w:val="left"/>
      <w:pPr>
        <w:tabs>
          <w:tab w:val="left" w:pos="312"/>
        </w:tabs>
      </w:pPr>
    </w:lvl>
  </w:abstractNum>
  <w:abstractNum w:abstractNumId="3">
    <w:nsid w:val="00000005"/>
    <w:multiLevelType w:val="singleLevel"/>
    <w:tmpl w:val="00000005"/>
    <w:lvl w:ilvl="0">
      <w:start w:val="1"/>
      <w:numFmt w:val="decimal"/>
      <w:pStyle w:val="a"/>
      <w:lvlText w:val="%1."/>
      <w:lvlJc w:val="left"/>
      <w:pPr>
        <w:tabs>
          <w:tab w:val="left" w:pos="360"/>
        </w:tabs>
        <w:ind w:left="360" w:hangingChars="200" w:hanging="360"/>
      </w:pPr>
    </w:lvl>
  </w:abstractNum>
  <w:abstractNum w:abstractNumId="4">
    <w:nsid w:val="00000006"/>
    <w:multiLevelType w:val="multilevel"/>
    <w:tmpl w:val="00000006"/>
    <w:lvl w:ilvl="0">
      <w:start w:val="1"/>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
    <w:nsid w:val="00000008"/>
    <w:multiLevelType w:val="singleLevel"/>
    <w:tmpl w:val="00000008"/>
    <w:lvl w:ilvl="0">
      <w:start w:val="3"/>
      <w:numFmt w:val="decimal"/>
      <w:lvlText w:val="%1."/>
      <w:lvlJc w:val="left"/>
      <w:pPr>
        <w:tabs>
          <w:tab w:val="left" w:pos="312"/>
        </w:tabs>
      </w:pPr>
    </w:lvl>
  </w:abstractNum>
  <w:abstractNum w:abstractNumId="6">
    <w:nsid w:val="49B56A8A"/>
    <w:multiLevelType w:val="singleLevel"/>
    <w:tmpl w:val="49B56A8A"/>
    <w:lvl w:ilvl="0">
      <w:start w:val="5"/>
      <w:numFmt w:val="decimal"/>
      <w:lvlText w:val="%1."/>
      <w:lvlJc w:val="left"/>
      <w:pPr>
        <w:tabs>
          <w:tab w:val="left" w:pos="312"/>
        </w:tabs>
      </w:pPr>
    </w:lvl>
  </w:abstractNum>
  <w:num w:numId="1">
    <w:abstractNumId w:val="3"/>
  </w:num>
  <w:num w:numId="2">
    <w:abstractNumId w:val="4"/>
  </w:num>
  <w:num w:numId="3">
    <w:abstractNumId w:val="0"/>
  </w:num>
  <w:num w:numId="4">
    <w:abstractNumId w:val="6"/>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VerticalSpacing w:val="156"/>
  <w:noPunctuationKerning/>
  <w:characterSpacingControl w:val="compressPunctuation"/>
  <w:hdrShapeDefaults>
    <o:shapedefaults v:ext="edit" spidmax="9218"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C05B1"/>
    <w:rsid w:val="000156FD"/>
    <w:rsid w:val="000C0B3B"/>
    <w:rsid w:val="00103149"/>
    <w:rsid w:val="0012472C"/>
    <w:rsid w:val="00126D02"/>
    <w:rsid w:val="0016482D"/>
    <w:rsid w:val="00167306"/>
    <w:rsid w:val="001C63D3"/>
    <w:rsid w:val="001E1379"/>
    <w:rsid w:val="0021499A"/>
    <w:rsid w:val="00255AA6"/>
    <w:rsid w:val="002A4B20"/>
    <w:rsid w:val="003B416E"/>
    <w:rsid w:val="004146ED"/>
    <w:rsid w:val="0044543C"/>
    <w:rsid w:val="0052101B"/>
    <w:rsid w:val="005C76D7"/>
    <w:rsid w:val="005E39DD"/>
    <w:rsid w:val="00686B0D"/>
    <w:rsid w:val="00697E6D"/>
    <w:rsid w:val="006A3497"/>
    <w:rsid w:val="008021CE"/>
    <w:rsid w:val="00845FCA"/>
    <w:rsid w:val="00870B49"/>
    <w:rsid w:val="009A6998"/>
    <w:rsid w:val="009C6BA4"/>
    <w:rsid w:val="009E67E1"/>
    <w:rsid w:val="00A409CE"/>
    <w:rsid w:val="00A66FB2"/>
    <w:rsid w:val="00A91F63"/>
    <w:rsid w:val="00A92250"/>
    <w:rsid w:val="00AA3A8E"/>
    <w:rsid w:val="00AC05B1"/>
    <w:rsid w:val="00AE2A39"/>
    <w:rsid w:val="00B25FBF"/>
    <w:rsid w:val="00B44F47"/>
    <w:rsid w:val="00B82346"/>
    <w:rsid w:val="00C20216"/>
    <w:rsid w:val="00C76766"/>
    <w:rsid w:val="00C859AE"/>
    <w:rsid w:val="00CA013C"/>
    <w:rsid w:val="00D45FD1"/>
    <w:rsid w:val="00DA5390"/>
    <w:rsid w:val="00ED7BBF"/>
    <w:rsid w:val="00F9793D"/>
    <w:rsid w:val="00FF18CB"/>
    <w:rsid w:val="0A6936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uiPriority="0" w:qFormat="1"/>
    <w:lsdException w:name="Note Heading" w:semiHidden="1" w:unhideWhenUsed="1"/>
    <w:lsdException w:name="Body Text 2"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semiHidden="1" w:unhideWhenUsed="1"/>
    <w:lsdException w:name="HTML Sample" w:uiPriority="0" w:qFormat="1"/>
    <w:lsdException w:name="HTML Typewriter" w:semiHidden="1" w:unhideWhenUsed="1"/>
    <w:lsdException w:name="HTML Variable" w:uiPriority="0"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845FCA"/>
    <w:pPr>
      <w:widowControl w:val="0"/>
      <w:jc w:val="both"/>
    </w:pPr>
    <w:rPr>
      <w:rFonts w:ascii="Times New Roman" w:hAnsi="Times New Roman"/>
      <w:kern w:val="2"/>
      <w:sz w:val="21"/>
      <w:szCs w:val="24"/>
    </w:rPr>
  </w:style>
  <w:style w:type="paragraph" w:styleId="1">
    <w:name w:val="heading 1"/>
    <w:basedOn w:val="a0"/>
    <w:next w:val="a0"/>
    <w:link w:val="1Char"/>
    <w:qFormat/>
    <w:rsid w:val="00845FCA"/>
    <w:pPr>
      <w:keepNext/>
      <w:keepLines/>
      <w:spacing w:before="340" w:after="330" w:line="578" w:lineRule="auto"/>
      <w:outlineLvl w:val="0"/>
    </w:pPr>
    <w:rPr>
      <w:b/>
      <w:bCs/>
      <w:kern w:val="44"/>
      <w:sz w:val="44"/>
      <w:szCs w:val="44"/>
    </w:rPr>
  </w:style>
  <w:style w:type="paragraph" w:styleId="2">
    <w:name w:val="heading 2"/>
    <w:basedOn w:val="a0"/>
    <w:next w:val="a0"/>
    <w:link w:val="2Char"/>
    <w:qFormat/>
    <w:rsid w:val="00845FCA"/>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Char"/>
    <w:qFormat/>
    <w:rsid w:val="00845FCA"/>
    <w:pPr>
      <w:ind w:left="1244"/>
      <w:outlineLvl w:val="2"/>
    </w:pPr>
    <w:rPr>
      <w:rFonts w:ascii="仿宋" w:eastAsia="仿宋" w:hAnsi="仿宋" w:cs="仿宋"/>
      <w:b/>
      <w:bCs/>
      <w:sz w:val="24"/>
      <w:lang w:val="zh-CN" w:bidi="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Number"/>
    <w:basedOn w:val="a0"/>
    <w:qFormat/>
    <w:rsid w:val="00845FCA"/>
    <w:pPr>
      <w:numPr>
        <w:numId w:val="1"/>
      </w:numPr>
      <w:ind w:firstLineChars="0" w:firstLine="0"/>
    </w:pPr>
    <w:rPr>
      <w:rFonts w:ascii="Calibri" w:hAnsi="Calibri" w:cs="宋体"/>
    </w:rPr>
  </w:style>
  <w:style w:type="paragraph" w:styleId="a4">
    <w:name w:val="Normal Indent"/>
    <w:basedOn w:val="a0"/>
    <w:qFormat/>
    <w:rsid w:val="00845FCA"/>
    <w:pPr>
      <w:autoSpaceDE w:val="0"/>
      <w:autoSpaceDN w:val="0"/>
      <w:adjustRightInd w:val="0"/>
      <w:ind w:firstLine="420"/>
      <w:jc w:val="left"/>
    </w:pPr>
    <w:rPr>
      <w:rFonts w:ascii="宋体" w:hint="eastAsia"/>
      <w:kern w:val="0"/>
      <w:sz w:val="24"/>
    </w:rPr>
  </w:style>
  <w:style w:type="paragraph" w:styleId="a5">
    <w:name w:val="Document Map"/>
    <w:basedOn w:val="a0"/>
    <w:link w:val="Char"/>
    <w:uiPriority w:val="99"/>
    <w:qFormat/>
    <w:rsid w:val="00845FCA"/>
    <w:pPr>
      <w:shd w:val="clear" w:color="auto" w:fill="000080"/>
    </w:pPr>
    <w:rPr>
      <w:kern w:val="0"/>
      <w:sz w:val="2"/>
    </w:rPr>
  </w:style>
  <w:style w:type="paragraph" w:styleId="30">
    <w:name w:val="Body Text 3"/>
    <w:basedOn w:val="a0"/>
    <w:link w:val="3Char0"/>
    <w:qFormat/>
    <w:rsid w:val="00845FCA"/>
    <w:rPr>
      <w:rFonts w:ascii="Calibri" w:hAnsi="Calibri" w:cs="宋体"/>
      <w:sz w:val="16"/>
    </w:rPr>
  </w:style>
  <w:style w:type="paragraph" w:styleId="a6">
    <w:name w:val="Body Text"/>
    <w:basedOn w:val="a0"/>
    <w:link w:val="Char0"/>
    <w:qFormat/>
    <w:rsid w:val="00845FCA"/>
    <w:pPr>
      <w:spacing w:after="120"/>
    </w:pPr>
    <w:rPr>
      <w:sz w:val="24"/>
      <w:szCs w:val="20"/>
    </w:rPr>
  </w:style>
  <w:style w:type="paragraph" w:styleId="a7">
    <w:name w:val="Body Text Indent"/>
    <w:basedOn w:val="a0"/>
    <w:link w:val="Char1"/>
    <w:qFormat/>
    <w:rsid w:val="00845FCA"/>
    <w:pPr>
      <w:spacing w:after="120"/>
      <w:ind w:leftChars="200" w:left="420"/>
    </w:pPr>
  </w:style>
  <w:style w:type="paragraph" w:styleId="31">
    <w:name w:val="toc 3"/>
    <w:basedOn w:val="a0"/>
    <w:next w:val="a0"/>
    <w:uiPriority w:val="39"/>
    <w:qFormat/>
    <w:rsid w:val="00845FCA"/>
    <w:pPr>
      <w:ind w:leftChars="400" w:left="840"/>
    </w:pPr>
    <w:rPr>
      <w:rFonts w:ascii="Calibri" w:hAnsi="Calibri" w:cs="宋体"/>
    </w:rPr>
  </w:style>
  <w:style w:type="paragraph" w:styleId="a8">
    <w:name w:val="Plain Text"/>
    <w:basedOn w:val="a0"/>
    <w:link w:val="Char2"/>
    <w:qFormat/>
    <w:rsid w:val="00845FCA"/>
    <w:pPr>
      <w:jc w:val="left"/>
    </w:pPr>
    <w:rPr>
      <w:rFonts w:ascii="宋体" w:hAnsi="Courier New"/>
      <w:kern w:val="0"/>
      <w:sz w:val="20"/>
      <w:szCs w:val="21"/>
    </w:rPr>
  </w:style>
  <w:style w:type="paragraph" w:styleId="a9">
    <w:name w:val="Date"/>
    <w:basedOn w:val="a0"/>
    <w:next w:val="a0"/>
    <w:link w:val="Char3"/>
    <w:uiPriority w:val="99"/>
    <w:qFormat/>
    <w:rsid w:val="00845FCA"/>
    <w:pPr>
      <w:ind w:leftChars="2500" w:left="2500"/>
    </w:pPr>
    <w:rPr>
      <w:rFonts w:eastAsia="黑体"/>
      <w:kern w:val="0"/>
      <w:sz w:val="24"/>
      <w:szCs w:val="20"/>
    </w:rPr>
  </w:style>
  <w:style w:type="paragraph" w:styleId="aa">
    <w:name w:val="Balloon Text"/>
    <w:basedOn w:val="a0"/>
    <w:link w:val="Char4"/>
    <w:qFormat/>
    <w:rsid w:val="00845FCA"/>
    <w:rPr>
      <w:sz w:val="18"/>
      <w:szCs w:val="20"/>
    </w:rPr>
  </w:style>
  <w:style w:type="paragraph" w:styleId="ab">
    <w:name w:val="footer"/>
    <w:basedOn w:val="a0"/>
    <w:link w:val="Char5"/>
    <w:uiPriority w:val="99"/>
    <w:qFormat/>
    <w:rsid w:val="00845FCA"/>
    <w:pPr>
      <w:tabs>
        <w:tab w:val="center" w:pos="4153"/>
        <w:tab w:val="right" w:pos="8306"/>
      </w:tabs>
      <w:snapToGrid w:val="0"/>
      <w:jc w:val="left"/>
    </w:pPr>
    <w:rPr>
      <w:sz w:val="18"/>
      <w:szCs w:val="18"/>
    </w:rPr>
  </w:style>
  <w:style w:type="paragraph" w:styleId="ac">
    <w:name w:val="header"/>
    <w:basedOn w:val="a0"/>
    <w:link w:val="Char6"/>
    <w:qFormat/>
    <w:rsid w:val="00845FCA"/>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qFormat/>
    <w:rsid w:val="00845FCA"/>
  </w:style>
  <w:style w:type="paragraph" w:styleId="20">
    <w:name w:val="toc 2"/>
    <w:basedOn w:val="a0"/>
    <w:next w:val="a0"/>
    <w:uiPriority w:val="39"/>
    <w:qFormat/>
    <w:rsid w:val="00845FCA"/>
    <w:pPr>
      <w:ind w:leftChars="200" w:left="420"/>
    </w:pPr>
  </w:style>
  <w:style w:type="paragraph" w:styleId="21">
    <w:name w:val="Body Text 2"/>
    <w:basedOn w:val="a0"/>
    <w:link w:val="2Char0"/>
    <w:uiPriority w:val="99"/>
    <w:qFormat/>
    <w:rsid w:val="00845FCA"/>
    <w:pPr>
      <w:widowControl/>
      <w:snapToGrid w:val="0"/>
      <w:spacing w:before="50" w:afterLines="50" w:line="400" w:lineRule="exact"/>
      <w:jc w:val="left"/>
    </w:pPr>
    <w:rPr>
      <w:rFonts w:ascii="宋体" w:hAnsi="宋体" w:cs="宋体"/>
      <w:color w:val="000000"/>
      <w:sz w:val="24"/>
    </w:rPr>
  </w:style>
  <w:style w:type="paragraph" w:styleId="ad">
    <w:name w:val="Normal (Web)"/>
    <w:basedOn w:val="a0"/>
    <w:uiPriority w:val="99"/>
    <w:qFormat/>
    <w:rsid w:val="00845FCA"/>
    <w:pPr>
      <w:widowControl/>
      <w:spacing w:before="100" w:beforeAutospacing="1" w:after="100" w:afterAutospacing="1"/>
      <w:jc w:val="left"/>
    </w:pPr>
    <w:rPr>
      <w:rFonts w:ascii="宋体" w:hAnsi="宋体"/>
      <w:color w:val="000000"/>
      <w:kern w:val="0"/>
      <w:sz w:val="18"/>
      <w:szCs w:val="18"/>
    </w:rPr>
  </w:style>
  <w:style w:type="paragraph" w:styleId="ae">
    <w:name w:val="Title"/>
    <w:basedOn w:val="a0"/>
    <w:link w:val="Char7"/>
    <w:qFormat/>
    <w:rsid w:val="00845FCA"/>
    <w:pPr>
      <w:widowControl/>
      <w:spacing w:after="240" w:line="360" w:lineRule="auto"/>
      <w:jc w:val="center"/>
    </w:pPr>
    <w:rPr>
      <w:rFonts w:ascii="Arial" w:hAnsi="Arial" w:cs="宋体"/>
      <w:b/>
      <w:smallCaps/>
      <w:kern w:val="28"/>
      <w:sz w:val="36"/>
      <w:lang w:eastAsia="en-US"/>
    </w:rPr>
  </w:style>
  <w:style w:type="paragraph" w:styleId="22">
    <w:name w:val="Body Text First Indent 2"/>
    <w:basedOn w:val="a7"/>
    <w:link w:val="2Char1"/>
    <w:qFormat/>
    <w:rsid w:val="00845FCA"/>
    <w:pPr>
      <w:ind w:firstLineChars="200" w:firstLine="420"/>
    </w:pPr>
    <w:rPr>
      <w:rFonts w:ascii="Calibri" w:hAnsi="Calibri" w:cs="宋体"/>
    </w:rPr>
  </w:style>
  <w:style w:type="table" w:styleId="af">
    <w:name w:val="Table Grid"/>
    <w:basedOn w:val="a2"/>
    <w:uiPriority w:val="39"/>
    <w:qFormat/>
    <w:rsid w:val="00845FCA"/>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Strong"/>
    <w:basedOn w:val="a1"/>
    <w:uiPriority w:val="22"/>
    <w:qFormat/>
    <w:rsid w:val="00845FCA"/>
    <w:rPr>
      <w:b/>
      <w:bCs/>
    </w:rPr>
  </w:style>
  <w:style w:type="character" w:styleId="af1">
    <w:name w:val="page number"/>
    <w:uiPriority w:val="99"/>
    <w:qFormat/>
    <w:rsid w:val="00845FCA"/>
    <w:rPr>
      <w:rFonts w:cs="Times New Roman"/>
    </w:rPr>
  </w:style>
  <w:style w:type="character" w:styleId="af2">
    <w:name w:val="FollowedHyperlink"/>
    <w:qFormat/>
    <w:rsid w:val="00845FCA"/>
    <w:rPr>
      <w:rFonts w:cs="Times New Roman"/>
      <w:color w:val="800080"/>
      <w:u w:val="single"/>
    </w:rPr>
  </w:style>
  <w:style w:type="character" w:styleId="af3">
    <w:name w:val="Emphasis"/>
    <w:basedOn w:val="a1"/>
    <w:qFormat/>
    <w:rsid w:val="00845FCA"/>
    <w:rPr>
      <w:b/>
    </w:rPr>
  </w:style>
  <w:style w:type="character" w:styleId="HTML">
    <w:name w:val="HTML Definition"/>
    <w:basedOn w:val="a1"/>
    <w:qFormat/>
    <w:rsid w:val="00845FCA"/>
  </w:style>
  <w:style w:type="character" w:styleId="HTML0">
    <w:name w:val="HTML Variable"/>
    <w:basedOn w:val="a1"/>
    <w:qFormat/>
    <w:rsid w:val="00845FCA"/>
  </w:style>
  <w:style w:type="character" w:styleId="af4">
    <w:name w:val="Hyperlink"/>
    <w:uiPriority w:val="99"/>
    <w:qFormat/>
    <w:rsid w:val="00845FCA"/>
    <w:rPr>
      <w:rFonts w:cs="Times New Roman"/>
      <w:color w:val="0000FF"/>
      <w:u w:val="single"/>
    </w:rPr>
  </w:style>
  <w:style w:type="character" w:styleId="HTML1">
    <w:name w:val="HTML Code"/>
    <w:basedOn w:val="a1"/>
    <w:qFormat/>
    <w:rsid w:val="00845FCA"/>
    <w:rPr>
      <w:rFonts w:ascii="Courier New" w:hAnsi="Courier New"/>
      <w:sz w:val="20"/>
    </w:rPr>
  </w:style>
  <w:style w:type="character" w:styleId="HTML2">
    <w:name w:val="HTML Cite"/>
    <w:basedOn w:val="a1"/>
    <w:qFormat/>
    <w:rsid w:val="00845FCA"/>
  </w:style>
  <w:style w:type="character" w:styleId="HTML3">
    <w:name w:val="HTML Keyboard"/>
    <w:basedOn w:val="a1"/>
    <w:qFormat/>
    <w:rsid w:val="00845FCA"/>
    <w:rPr>
      <w:rFonts w:ascii="Courier New" w:hAnsi="Courier New"/>
      <w:sz w:val="20"/>
    </w:rPr>
  </w:style>
  <w:style w:type="character" w:styleId="HTML4">
    <w:name w:val="HTML Sample"/>
    <w:basedOn w:val="a1"/>
    <w:qFormat/>
    <w:rsid w:val="00845FCA"/>
    <w:rPr>
      <w:rFonts w:ascii="Courier New" w:hAnsi="Courier New"/>
    </w:rPr>
  </w:style>
  <w:style w:type="character" w:customStyle="1" w:styleId="Char6">
    <w:name w:val="页眉 Char"/>
    <w:basedOn w:val="a1"/>
    <w:link w:val="ac"/>
    <w:qFormat/>
    <w:rsid w:val="00845FCA"/>
    <w:rPr>
      <w:sz w:val="18"/>
      <w:szCs w:val="18"/>
    </w:rPr>
  </w:style>
  <w:style w:type="character" w:customStyle="1" w:styleId="Char5">
    <w:name w:val="页脚 Char"/>
    <w:basedOn w:val="a1"/>
    <w:link w:val="ab"/>
    <w:uiPriority w:val="99"/>
    <w:qFormat/>
    <w:rsid w:val="00845FCA"/>
    <w:rPr>
      <w:sz w:val="18"/>
      <w:szCs w:val="18"/>
    </w:rPr>
  </w:style>
  <w:style w:type="character" w:customStyle="1" w:styleId="1Char">
    <w:name w:val="标题 1 Char"/>
    <w:basedOn w:val="a1"/>
    <w:link w:val="1"/>
    <w:qFormat/>
    <w:rsid w:val="00845FCA"/>
    <w:rPr>
      <w:rFonts w:ascii="Times New Roman" w:eastAsia="宋体" w:hAnsi="Times New Roman" w:cs="Times New Roman"/>
      <w:b/>
      <w:bCs/>
      <w:kern w:val="44"/>
      <w:sz w:val="44"/>
      <w:szCs w:val="44"/>
    </w:rPr>
  </w:style>
  <w:style w:type="character" w:customStyle="1" w:styleId="2Char">
    <w:name w:val="标题 2 Char"/>
    <w:basedOn w:val="a1"/>
    <w:link w:val="2"/>
    <w:qFormat/>
    <w:rsid w:val="00845FCA"/>
    <w:rPr>
      <w:rFonts w:ascii="Cambria" w:eastAsia="宋体" w:hAnsi="Cambria" w:cs="Times New Roman"/>
      <w:b/>
      <w:bCs/>
      <w:sz w:val="32"/>
      <w:szCs w:val="32"/>
    </w:rPr>
  </w:style>
  <w:style w:type="character" w:customStyle="1" w:styleId="Char3">
    <w:name w:val="日期 Char"/>
    <w:basedOn w:val="a1"/>
    <w:link w:val="a9"/>
    <w:uiPriority w:val="99"/>
    <w:qFormat/>
    <w:rsid w:val="00845FCA"/>
    <w:rPr>
      <w:rFonts w:ascii="Times New Roman" w:eastAsia="黑体" w:hAnsi="Times New Roman" w:cs="Times New Roman"/>
      <w:kern w:val="0"/>
      <w:sz w:val="24"/>
      <w:szCs w:val="20"/>
    </w:rPr>
  </w:style>
  <w:style w:type="character" w:customStyle="1" w:styleId="Char0">
    <w:name w:val="正文文本 Char"/>
    <w:basedOn w:val="a1"/>
    <w:link w:val="a6"/>
    <w:uiPriority w:val="99"/>
    <w:qFormat/>
    <w:rsid w:val="00845FCA"/>
    <w:rPr>
      <w:rFonts w:ascii="Times New Roman" w:eastAsia="宋体" w:hAnsi="Times New Roman" w:cs="Times New Roman"/>
      <w:sz w:val="24"/>
      <w:szCs w:val="20"/>
    </w:rPr>
  </w:style>
  <w:style w:type="paragraph" w:customStyle="1" w:styleId="af5">
    <w:name w:val="此正文"/>
    <w:basedOn w:val="a0"/>
    <w:uiPriority w:val="99"/>
    <w:qFormat/>
    <w:rsid w:val="00845FCA"/>
    <w:pPr>
      <w:spacing w:line="360" w:lineRule="auto"/>
      <w:ind w:firstLineChars="200" w:firstLine="200"/>
    </w:pPr>
    <w:rPr>
      <w:sz w:val="24"/>
      <w:szCs w:val="20"/>
    </w:rPr>
  </w:style>
  <w:style w:type="paragraph" w:customStyle="1" w:styleId="Default">
    <w:name w:val="Default"/>
    <w:qFormat/>
    <w:rsid w:val="00845FC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0"/>
    <w:uiPriority w:val="99"/>
    <w:qFormat/>
    <w:rsid w:val="00845FCA"/>
    <w:rPr>
      <w:rFonts w:ascii="Tahoma" w:hAnsi="Tahoma" w:cs="仿宋_GB2312"/>
      <w:sz w:val="24"/>
      <w:szCs w:val="28"/>
    </w:rPr>
  </w:style>
  <w:style w:type="character" w:customStyle="1" w:styleId="Char2">
    <w:name w:val="纯文本 Char"/>
    <w:basedOn w:val="a1"/>
    <w:link w:val="a8"/>
    <w:qFormat/>
    <w:rsid w:val="00845FCA"/>
    <w:rPr>
      <w:rFonts w:ascii="宋体" w:eastAsia="宋体" w:hAnsi="Courier New" w:cs="Times New Roman"/>
      <w:kern w:val="0"/>
      <w:sz w:val="20"/>
      <w:szCs w:val="21"/>
    </w:rPr>
  </w:style>
  <w:style w:type="paragraph" w:customStyle="1" w:styleId="CharCharCharChar">
    <w:name w:val="Char Char Char Char"/>
    <w:basedOn w:val="a5"/>
    <w:uiPriority w:val="99"/>
    <w:qFormat/>
    <w:rsid w:val="00845FCA"/>
    <w:pPr>
      <w:adjustRightInd w:val="0"/>
      <w:snapToGrid w:val="0"/>
      <w:spacing w:line="360" w:lineRule="auto"/>
    </w:pPr>
    <w:rPr>
      <w:rFonts w:ascii="Tahoma" w:hAnsi="Tahoma"/>
      <w:sz w:val="24"/>
    </w:rPr>
  </w:style>
  <w:style w:type="character" w:customStyle="1" w:styleId="Char">
    <w:name w:val="文档结构图 Char"/>
    <w:basedOn w:val="a1"/>
    <w:link w:val="a5"/>
    <w:uiPriority w:val="99"/>
    <w:qFormat/>
    <w:rsid w:val="00845FCA"/>
    <w:rPr>
      <w:rFonts w:ascii="Times New Roman" w:eastAsia="宋体" w:hAnsi="Times New Roman" w:cs="Times New Roman"/>
      <w:kern w:val="0"/>
      <w:sz w:val="2"/>
      <w:szCs w:val="24"/>
      <w:shd w:val="clear" w:color="auto" w:fill="000080"/>
    </w:rPr>
  </w:style>
  <w:style w:type="character" w:customStyle="1" w:styleId="Char4">
    <w:name w:val="批注框文本 Char"/>
    <w:basedOn w:val="a1"/>
    <w:link w:val="aa"/>
    <w:qFormat/>
    <w:rsid w:val="00845FCA"/>
    <w:rPr>
      <w:rFonts w:ascii="Times New Roman" w:eastAsia="宋体" w:hAnsi="Times New Roman" w:cs="Times New Roman"/>
      <w:sz w:val="18"/>
      <w:szCs w:val="20"/>
    </w:rPr>
  </w:style>
  <w:style w:type="paragraph" w:customStyle="1" w:styleId="reader-word-layer">
    <w:name w:val="reader-word-layer"/>
    <w:basedOn w:val="a0"/>
    <w:qFormat/>
    <w:rsid w:val="00845FCA"/>
    <w:pPr>
      <w:widowControl/>
      <w:spacing w:before="100" w:beforeAutospacing="1" w:after="100" w:afterAutospacing="1"/>
      <w:jc w:val="left"/>
    </w:pPr>
    <w:rPr>
      <w:rFonts w:ascii="宋体" w:hAnsi="宋体" w:cs="宋体"/>
      <w:kern w:val="0"/>
      <w:sz w:val="24"/>
    </w:rPr>
  </w:style>
  <w:style w:type="paragraph" w:customStyle="1" w:styleId="cjk">
    <w:name w:val="cjk"/>
    <w:basedOn w:val="a0"/>
    <w:qFormat/>
    <w:rsid w:val="00845FCA"/>
    <w:pPr>
      <w:widowControl/>
      <w:spacing w:before="100" w:beforeAutospacing="1" w:after="100" w:afterAutospacing="1"/>
      <w:jc w:val="left"/>
    </w:pPr>
    <w:rPr>
      <w:rFonts w:ascii="宋体" w:hAnsi="宋体" w:cs="宋体"/>
      <w:kern w:val="0"/>
      <w:sz w:val="24"/>
    </w:rPr>
  </w:style>
  <w:style w:type="paragraph" w:styleId="af6">
    <w:name w:val="List Paragraph"/>
    <w:basedOn w:val="a0"/>
    <w:uiPriority w:val="99"/>
    <w:qFormat/>
    <w:rsid w:val="00845FCA"/>
    <w:pPr>
      <w:ind w:firstLineChars="200" w:firstLine="420"/>
    </w:pPr>
  </w:style>
  <w:style w:type="paragraph" w:customStyle="1" w:styleId="af7">
    <w:name w:val="普通正文"/>
    <w:basedOn w:val="a0"/>
    <w:qFormat/>
    <w:rsid w:val="00845FCA"/>
    <w:pPr>
      <w:adjustRightInd w:val="0"/>
      <w:spacing w:before="120" w:after="120" w:line="360" w:lineRule="auto"/>
      <w:ind w:firstLine="480"/>
      <w:jc w:val="left"/>
    </w:pPr>
    <w:rPr>
      <w:rFonts w:ascii="Arial" w:hAnsi="Arial"/>
      <w:kern w:val="0"/>
      <w:sz w:val="24"/>
    </w:rPr>
  </w:style>
  <w:style w:type="character" w:customStyle="1" w:styleId="Char1">
    <w:name w:val="正文文本缩进 Char"/>
    <w:basedOn w:val="a1"/>
    <w:link w:val="a7"/>
    <w:qFormat/>
    <w:rsid w:val="00845FCA"/>
    <w:rPr>
      <w:rFonts w:ascii="Times New Roman" w:hAnsi="Times New Roman"/>
      <w:kern w:val="2"/>
      <w:sz w:val="21"/>
      <w:szCs w:val="24"/>
    </w:rPr>
  </w:style>
  <w:style w:type="character" w:customStyle="1" w:styleId="2Char1">
    <w:name w:val="正文首行缩进 2 Char"/>
    <w:basedOn w:val="Char1"/>
    <w:link w:val="22"/>
    <w:qFormat/>
    <w:rsid w:val="00845FCA"/>
    <w:rPr>
      <w:rFonts w:ascii="Calibri" w:eastAsia="宋体" w:hAnsi="Calibri" w:cs="宋体"/>
      <w:kern w:val="2"/>
      <w:sz w:val="21"/>
      <w:szCs w:val="24"/>
    </w:rPr>
  </w:style>
  <w:style w:type="paragraph" w:customStyle="1" w:styleId="-11">
    <w:name w:val="彩色列表 - 强调文字颜色 11"/>
    <w:basedOn w:val="a0"/>
    <w:uiPriority w:val="99"/>
    <w:qFormat/>
    <w:rsid w:val="00845FCA"/>
    <w:pPr>
      <w:ind w:firstLineChars="200" w:firstLine="420"/>
    </w:pPr>
    <w:rPr>
      <w:rFonts w:ascii="Calibri" w:hAnsi="Calibri" w:cs="宋体"/>
      <w:szCs w:val="22"/>
    </w:rPr>
  </w:style>
  <w:style w:type="character" w:customStyle="1" w:styleId="3Char">
    <w:name w:val="标题 3 Char"/>
    <w:basedOn w:val="a1"/>
    <w:link w:val="3"/>
    <w:qFormat/>
    <w:rsid w:val="00845FCA"/>
    <w:rPr>
      <w:rFonts w:ascii="仿宋" w:eastAsia="仿宋" w:hAnsi="仿宋" w:cs="仿宋"/>
      <w:b/>
      <w:bCs/>
      <w:kern w:val="2"/>
      <w:sz w:val="24"/>
      <w:szCs w:val="24"/>
      <w:lang w:val="zh-CN" w:bidi="zh-CN"/>
    </w:rPr>
  </w:style>
  <w:style w:type="character" w:customStyle="1" w:styleId="3Char0">
    <w:name w:val="正文文本 3 Char"/>
    <w:basedOn w:val="a1"/>
    <w:link w:val="30"/>
    <w:qFormat/>
    <w:rsid w:val="00845FCA"/>
    <w:rPr>
      <w:rFonts w:ascii="Calibri" w:eastAsia="宋体" w:hAnsi="Calibri" w:cs="宋体"/>
      <w:kern w:val="2"/>
      <w:sz w:val="16"/>
      <w:szCs w:val="24"/>
    </w:rPr>
  </w:style>
  <w:style w:type="character" w:customStyle="1" w:styleId="2Char0">
    <w:name w:val="正文文本 2 Char"/>
    <w:basedOn w:val="a1"/>
    <w:link w:val="21"/>
    <w:uiPriority w:val="99"/>
    <w:qFormat/>
    <w:rsid w:val="00845FCA"/>
    <w:rPr>
      <w:rFonts w:ascii="宋体" w:eastAsia="宋体" w:hAnsi="宋体" w:cs="宋体"/>
      <w:color w:val="000000"/>
      <w:kern w:val="2"/>
      <w:sz w:val="24"/>
      <w:szCs w:val="24"/>
    </w:rPr>
  </w:style>
  <w:style w:type="character" w:customStyle="1" w:styleId="Char7">
    <w:name w:val="标题 Char"/>
    <w:basedOn w:val="a1"/>
    <w:link w:val="ae"/>
    <w:qFormat/>
    <w:rsid w:val="00845FCA"/>
    <w:rPr>
      <w:rFonts w:ascii="Arial" w:eastAsia="宋体" w:hAnsi="Arial" w:cs="宋体"/>
      <w:b/>
      <w:smallCaps/>
      <w:kern w:val="28"/>
      <w:sz w:val="36"/>
      <w:szCs w:val="24"/>
      <w:lang w:eastAsia="en-US"/>
    </w:rPr>
  </w:style>
  <w:style w:type="character" w:customStyle="1" w:styleId="font11">
    <w:name w:val="font11"/>
    <w:basedOn w:val="a1"/>
    <w:qFormat/>
    <w:rsid w:val="00845FCA"/>
    <w:rPr>
      <w:rFonts w:ascii="宋体" w:eastAsia="宋体" w:hAnsi="宋体" w:cs="宋体" w:hint="eastAsia"/>
      <w:color w:val="000000"/>
      <w:sz w:val="24"/>
      <w:szCs w:val="24"/>
      <w:u w:val="none"/>
    </w:rPr>
  </w:style>
  <w:style w:type="paragraph" w:customStyle="1" w:styleId="TableParagraph">
    <w:name w:val="Table Paragraph"/>
    <w:basedOn w:val="a0"/>
    <w:uiPriority w:val="1"/>
    <w:qFormat/>
    <w:rsid w:val="00845FCA"/>
    <w:rPr>
      <w:rFonts w:ascii="宋体" w:hAnsi="宋体" w:cs="宋体"/>
      <w:lang w:val="zh-CN" w:bidi="zh-CN"/>
    </w:rPr>
  </w:style>
  <w:style w:type="paragraph" w:customStyle="1" w:styleId="11">
    <w:name w:val="列出段落1"/>
    <w:basedOn w:val="a0"/>
    <w:uiPriority w:val="1"/>
    <w:qFormat/>
    <w:rsid w:val="00845FCA"/>
    <w:pPr>
      <w:ind w:left="518" w:firstLine="480"/>
    </w:pPr>
    <w:rPr>
      <w:rFonts w:ascii="仿宋" w:eastAsia="仿宋" w:hAnsi="仿宋" w:cs="仿宋"/>
      <w:lang w:val="zh-CN" w:bidi="zh-CN"/>
    </w:rPr>
  </w:style>
  <w:style w:type="character" w:customStyle="1" w:styleId="font21">
    <w:name w:val="font21"/>
    <w:basedOn w:val="a1"/>
    <w:qFormat/>
    <w:rsid w:val="00845FCA"/>
    <w:rPr>
      <w:rFonts w:ascii="宋体" w:eastAsia="宋体" w:hAnsi="宋体" w:cs="宋体" w:hint="eastAsia"/>
      <w:color w:val="000000"/>
      <w:sz w:val="24"/>
      <w:szCs w:val="24"/>
      <w:u w:val="none"/>
    </w:rPr>
  </w:style>
  <w:style w:type="character" w:customStyle="1" w:styleId="font41">
    <w:name w:val="font41"/>
    <w:basedOn w:val="a1"/>
    <w:qFormat/>
    <w:rsid w:val="00845FCA"/>
    <w:rPr>
      <w:rFonts w:ascii="Arial" w:hAnsi="Arial" w:cs="Arial"/>
      <w:color w:val="000000"/>
      <w:sz w:val="22"/>
      <w:szCs w:val="22"/>
      <w:u w:val="none"/>
    </w:rPr>
  </w:style>
  <w:style w:type="paragraph" w:customStyle="1" w:styleId="12">
    <w:name w:val="无间隔1"/>
    <w:qFormat/>
    <w:rsid w:val="00845FCA"/>
    <w:pPr>
      <w:widowControl w:val="0"/>
      <w:jc w:val="both"/>
    </w:pPr>
    <w:rPr>
      <w:rFonts w:ascii="Times New Roman" w:hAnsi="Times New Roman"/>
      <w:kern w:val="2"/>
      <w:sz w:val="21"/>
      <w:szCs w:val="24"/>
    </w:rPr>
  </w:style>
  <w:style w:type="paragraph" w:customStyle="1" w:styleId="210">
    <w:name w:val="中等深浅网格 21"/>
    <w:basedOn w:val="a0"/>
    <w:qFormat/>
    <w:rsid w:val="00845FCA"/>
    <w:pPr>
      <w:widowControl/>
      <w:jc w:val="left"/>
    </w:pPr>
    <w:rPr>
      <w:rFonts w:ascii="Calibri" w:hAnsi="Calibri"/>
      <w:kern w:val="0"/>
      <w:sz w:val="22"/>
      <w:szCs w:val="22"/>
    </w:rPr>
  </w:style>
  <w:style w:type="paragraph" w:customStyle="1" w:styleId="-110">
    <w:name w:val="彩色列表 - 着色 11"/>
    <w:basedOn w:val="a0"/>
    <w:qFormat/>
    <w:rsid w:val="00845FCA"/>
    <w:pPr>
      <w:ind w:firstLineChars="200" w:firstLine="420"/>
    </w:pPr>
    <w:rPr>
      <w:szCs w:val="21"/>
    </w:rPr>
  </w:style>
  <w:style w:type="paragraph" w:customStyle="1" w:styleId="32">
    <w:name w:val="3"/>
    <w:basedOn w:val="a0"/>
    <w:next w:val="30"/>
    <w:qFormat/>
    <w:rsid w:val="00845FCA"/>
    <w:rPr>
      <w:rFonts w:ascii="宋体" w:hint="eastAsia"/>
      <w:sz w:val="24"/>
    </w:rPr>
  </w:style>
  <w:style w:type="character" w:customStyle="1" w:styleId="15">
    <w:name w:val="15"/>
    <w:basedOn w:val="a1"/>
    <w:qFormat/>
    <w:rsid w:val="00845FCA"/>
    <w:rPr>
      <w:rFonts w:ascii="Times New Roman" w:eastAsia="宋体" w:hAnsi="Times New Roman" w:cs="Times New Roman" w:hint="default"/>
      <w:b/>
      <w:kern w:val="44"/>
      <w:sz w:val="44"/>
      <w:szCs w:val="44"/>
    </w:rPr>
  </w:style>
  <w:style w:type="character" w:customStyle="1" w:styleId="item-name">
    <w:name w:val="item-name"/>
    <w:basedOn w:val="a1"/>
    <w:qFormat/>
    <w:rsid w:val="00845FCA"/>
  </w:style>
  <w:style w:type="character" w:customStyle="1" w:styleId="item-name1">
    <w:name w:val="item-name1"/>
    <w:basedOn w:val="a1"/>
    <w:qFormat/>
    <w:rsid w:val="00845FCA"/>
  </w:style>
  <w:style w:type="character" w:customStyle="1" w:styleId="newsmeta">
    <w:name w:val="news_meta"/>
    <w:basedOn w:val="a1"/>
    <w:qFormat/>
    <w:rsid w:val="00845FCA"/>
    <w:rPr>
      <w:color w:val="9C9C9C"/>
      <w:sz w:val="22"/>
      <w:szCs w:val="22"/>
    </w:rPr>
  </w:style>
  <w:style w:type="character" w:customStyle="1" w:styleId="pubdate-day">
    <w:name w:val="pubdate-day"/>
    <w:basedOn w:val="a1"/>
    <w:qFormat/>
    <w:rsid w:val="00845FCA"/>
    <w:rPr>
      <w:shd w:val="clear" w:color="auto" w:fill="F2F2F2"/>
    </w:rPr>
  </w:style>
  <w:style w:type="character" w:customStyle="1" w:styleId="pubdate-month">
    <w:name w:val="pubdate-month"/>
    <w:basedOn w:val="a1"/>
    <w:qFormat/>
    <w:rsid w:val="00845FCA"/>
    <w:rPr>
      <w:color w:val="FFFFFF"/>
      <w:sz w:val="24"/>
      <w:szCs w:val="24"/>
      <w:shd w:val="clear" w:color="auto" w:fill="CC0000"/>
    </w:rPr>
  </w:style>
  <w:style w:type="character" w:customStyle="1" w:styleId="newstitle12">
    <w:name w:val="news_title12"/>
    <w:basedOn w:val="a1"/>
    <w:qFormat/>
    <w:rsid w:val="00845FCA"/>
    <w:rPr>
      <w:sz w:val="22"/>
      <w:szCs w:val="22"/>
    </w:rPr>
  </w:style>
  <w:style w:type="character" w:customStyle="1" w:styleId="column-name18">
    <w:name w:val="column-name18"/>
    <w:basedOn w:val="a1"/>
    <w:qFormat/>
    <w:rsid w:val="00845FCA"/>
    <w:rPr>
      <w:color w:val="820B0B"/>
    </w:rPr>
  </w:style>
  <w:style w:type="paragraph" w:customStyle="1" w:styleId="150">
    <w:name w:val="样式 行距: 1.5 倍行距"/>
    <w:basedOn w:val="a0"/>
    <w:qFormat/>
    <w:rsid w:val="00845FCA"/>
    <w:pPr>
      <w:spacing w:line="360" w:lineRule="auto"/>
    </w:pPr>
    <w:rPr>
      <w:rFonts w:cs="宋体"/>
      <w:szCs w:val="20"/>
    </w:rPr>
  </w:style>
  <w:style w:type="paragraph" w:customStyle="1" w:styleId="-12">
    <w:name w:val="彩色列表 - 着色 12"/>
    <w:basedOn w:val="a0"/>
    <w:qFormat/>
    <w:rsid w:val="00845FCA"/>
    <w:pPr>
      <w:ind w:firstLineChars="200" w:firstLine="420"/>
    </w:pPr>
    <w:rPr>
      <w:szCs w:val="21"/>
    </w:rPr>
  </w:style>
  <w:style w:type="paragraph" w:customStyle="1" w:styleId="TOC1">
    <w:name w:val="TOC 标题1"/>
    <w:basedOn w:val="1"/>
    <w:next w:val="a0"/>
    <w:uiPriority w:val="39"/>
    <w:qFormat/>
    <w:rsid w:val="00845FCA"/>
    <w:pPr>
      <w:widowControl/>
      <w:spacing w:before="480" w:after="0" w:line="276" w:lineRule="auto"/>
      <w:jc w:val="left"/>
      <w:outlineLvl w:val="9"/>
    </w:pPr>
    <w:rPr>
      <w:rFonts w:ascii="Cambria" w:hAnsi="Cambria" w:cs="宋体"/>
      <w:color w:val="365F91"/>
      <w:kern w:val="0"/>
      <w:sz w:val="28"/>
      <w:szCs w:val="28"/>
    </w:rPr>
  </w:style>
  <w:style w:type="character" w:customStyle="1" w:styleId="xmbh">
    <w:name w:val="xmbh"/>
    <w:basedOn w:val="a1"/>
    <w:qFormat/>
    <w:rsid w:val="00845FCA"/>
    <w:rPr>
      <w:color w:val="A98123"/>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125998621@qq.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7E051FB4-D4F3-4B8B-A2B5-4A26BB4BC9C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74</Pages>
  <Words>8987</Words>
  <Characters>51226</Characters>
  <Application>Microsoft Office Word</Application>
  <DocSecurity>0</DocSecurity>
  <Lines>426</Lines>
  <Paragraphs>120</Paragraphs>
  <ScaleCrop>false</ScaleCrop>
  <Company>Microsoft</Company>
  <LinksUpToDate>false</LinksUpToDate>
  <CharactersWithSpaces>60093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系统管理员</cp:lastModifiedBy>
  <cp:revision>6</cp:revision>
  <cp:lastPrinted>2020-06-22T02:03:00Z</cp:lastPrinted>
  <dcterms:created xsi:type="dcterms:W3CDTF">2020-06-23T01:27:00Z</dcterms:created>
  <dcterms:modified xsi:type="dcterms:W3CDTF">2020-06-23T01:44:00Z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