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BE" w:rsidRPr="00E61F05" w:rsidRDefault="00E61F05">
      <w:pPr>
        <w:widowControl/>
        <w:spacing w:line="600" w:lineRule="atLeast"/>
        <w:jc w:val="center"/>
        <w:rPr>
          <w:rFonts w:ascii="黑体" w:eastAsia="黑体" w:hAnsi="黑体" w:cs="Arial"/>
          <w:color w:val="333333"/>
          <w:kern w:val="0"/>
          <w:sz w:val="36"/>
          <w:szCs w:val="36"/>
        </w:rPr>
      </w:pPr>
      <w:r w:rsidRPr="00E61F05">
        <w:rPr>
          <w:rFonts w:ascii="黑体" w:eastAsia="黑体" w:hAnsi="黑体" w:cs="Arial" w:hint="eastAsia"/>
          <w:color w:val="333333"/>
          <w:kern w:val="0"/>
          <w:sz w:val="36"/>
          <w:szCs w:val="36"/>
        </w:rPr>
        <w:t>南通大学启东校区后勤用房建设工程招标书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一、项目概况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  <w:szCs w:val="24"/>
        </w:rPr>
      </w:pPr>
      <w:r>
        <w:rPr>
          <w:rFonts w:ascii="宋体" w:hAnsi="宋体" w:cs="宋体" w:hint="eastAsia"/>
          <w:color w:val="545454"/>
          <w:kern w:val="0"/>
          <w:sz w:val="24"/>
          <w:szCs w:val="24"/>
        </w:rPr>
        <w:t>后勤辅助用房位于启东校区西南侧，后勤辅助用房占地167.4平方米，</w:t>
      </w:r>
      <w:r>
        <w:rPr>
          <w:rFonts w:ascii="宋体" w:hAnsi="宋体" w:cs="宋体" w:hint="eastAsia"/>
          <w:color w:val="545454"/>
          <w:kern w:val="0"/>
          <w:sz w:val="24"/>
        </w:rPr>
        <w:t>砖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混墙体制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作，铝合金门窗制作安装，地面铺设瓷砖、内外墙体粉刷等，</w:t>
      </w:r>
      <w:r>
        <w:rPr>
          <w:rFonts w:ascii="宋体" w:hAnsi="宋体" w:cs="宋体" w:hint="eastAsia"/>
          <w:color w:val="545454"/>
          <w:kern w:val="0"/>
          <w:sz w:val="24"/>
          <w:szCs w:val="24"/>
        </w:rPr>
        <w:t>详细施工内容见工程施工图。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二、投标提供材料要求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（一）资格审查资料</w:t>
      </w:r>
      <w:r>
        <w:rPr>
          <w:rFonts w:ascii="宋体" w:hAnsi="宋体" w:cs="宋体"/>
          <w:b/>
          <w:color w:val="545454"/>
          <w:kern w:val="0"/>
          <w:sz w:val="24"/>
        </w:rPr>
        <w:t>(</w:t>
      </w:r>
      <w:r>
        <w:rPr>
          <w:rFonts w:ascii="宋体" w:hAnsi="宋体" w:cs="宋体" w:hint="eastAsia"/>
          <w:b/>
          <w:color w:val="545454"/>
          <w:kern w:val="0"/>
          <w:sz w:val="24"/>
        </w:rPr>
        <w:t>独立包装，一式一份</w:t>
      </w:r>
      <w:r>
        <w:rPr>
          <w:rFonts w:ascii="宋体" w:hAnsi="宋体" w:cs="宋体"/>
          <w:b/>
          <w:color w:val="545454"/>
          <w:kern w:val="0"/>
          <w:sz w:val="24"/>
        </w:rPr>
        <w:t>)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要求参加投标的施工单位具有房屋建筑工程施工总承包、装饰装修工程专业承包三级及以上资质。投标时须提供：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、企业营业执照副本复印件；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、资质证书复印件；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、法人身份证复印件；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、法定代表人授权委托书原件；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、被授权人身份证复印件；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6、近一年“无行贿记录犯罪证明”原件；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7、工期承诺、质量承诺、安全承诺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8、近三年在高校开展过类似规模工程的合同（不少于三份）及用户评价意见（盖公章）。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所有复印件加盖公章，封面加盖法人代表和单位公章，否则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。原件带至评标现场备查。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bookmarkStart w:id="0" w:name="OLE_LINK1"/>
      <w:bookmarkStart w:id="1" w:name="OLE_LINK4"/>
      <w:r>
        <w:rPr>
          <w:rFonts w:ascii="宋体" w:hAnsi="宋体" w:cs="宋体" w:hint="eastAsia"/>
          <w:b/>
          <w:color w:val="545454"/>
          <w:kern w:val="0"/>
          <w:sz w:val="24"/>
        </w:rPr>
        <w:t>（二）</w:t>
      </w:r>
      <w:r w:rsidR="00870476">
        <w:rPr>
          <w:rFonts w:ascii="宋体" w:hAnsi="宋体" w:cs="宋体" w:hint="eastAsia"/>
          <w:b/>
          <w:color w:val="545454"/>
          <w:kern w:val="0"/>
          <w:sz w:val="24"/>
        </w:rPr>
        <w:t>商务标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（一式两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份，正本一份、副本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一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份）</w:t>
      </w:r>
      <w:bookmarkEnd w:id="0"/>
      <w:bookmarkEnd w:id="1"/>
    </w:p>
    <w:p w:rsidR="005B3B9A" w:rsidRDefault="00870476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、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报价组成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：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施工图部分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，报价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土建、安装等</w:t>
      </w:r>
      <w:r w:rsidR="005D6105">
        <w:rPr>
          <w:rFonts w:ascii="宋体" w:hAnsi="宋体" w:cs="宋体" w:hint="eastAsia"/>
          <w:color w:val="545454"/>
          <w:kern w:val="0"/>
          <w:sz w:val="24"/>
        </w:rPr>
        <w:t>，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参考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2009年《江苏省房屋修缮工程计价表》、</w:t>
      </w:r>
      <w:r w:rsidR="00E61F05">
        <w:rPr>
          <w:rFonts w:ascii="宋体" w:hAnsi="宋体" w:cs="宋体"/>
          <w:color w:val="545454"/>
          <w:kern w:val="0"/>
          <w:sz w:val="24"/>
        </w:rPr>
        <w:t>2014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</w:t>
      </w:r>
      <w:proofErr w:type="gramStart"/>
      <w:r w:rsidR="00E61F05">
        <w:rPr>
          <w:rFonts w:ascii="宋体" w:hAnsi="宋体" w:cs="宋体" w:hint="eastAsia"/>
          <w:color w:val="545454"/>
          <w:kern w:val="0"/>
          <w:sz w:val="24"/>
        </w:rPr>
        <w:t>》</w:t>
      </w:r>
      <w:proofErr w:type="gramEnd"/>
      <w:r w:rsidR="00E61F05">
        <w:rPr>
          <w:rFonts w:ascii="宋体" w:hAnsi="宋体" w:cs="宋体" w:hint="eastAsia"/>
          <w:color w:val="545454"/>
          <w:kern w:val="0"/>
          <w:sz w:val="24"/>
        </w:rPr>
        <w:t>、《江苏省建设工程费用定额》及</w:t>
      </w:r>
      <w:r w:rsidR="00E61F05">
        <w:rPr>
          <w:rFonts w:ascii="宋体" w:hAnsi="宋体" w:cs="宋体"/>
          <w:color w:val="545454"/>
          <w:kern w:val="0"/>
          <w:sz w:val="24"/>
        </w:rPr>
        <w:t>201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8年第4期《南通建设工程造价信息》。</w:t>
      </w:r>
    </w:p>
    <w:p w:rsidR="00121856" w:rsidRDefault="00870476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、</w:t>
      </w:r>
      <w:r w:rsidR="00672A48">
        <w:rPr>
          <w:rFonts w:ascii="宋体" w:hAnsi="宋体" w:cs="宋体" w:hint="eastAsia"/>
          <w:color w:val="545454"/>
          <w:kern w:val="0"/>
          <w:sz w:val="24"/>
        </w:rPr>
        <w:t>主材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暂定价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：①600*600地砖单价：30元/片；②铝合金门窗型材单价：250元/㎡；③彩钢瓦（含龙骨）单价：65元/㎡（非投影面积）；④：防盗门单价1100元/扇⑤内外墙涂料单价：外墙40元/㎡，内墙20元/㎡；⑥：200MM水泥砖单价：0.6元/块。</w:t>
      </w:r>
    </w:p>
    <w:p w:rsidR="00121856" w:rsidRPr="005B3B9A" w:rsidRDefault="00870476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3、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针对以上报价,</w:t>
      </w:r>
      <w:r w:rsidR="005D6105" w:rsidRPr="005D6105">
        <w:rPr>
          <w:rFonts w:ascii="宋体" w:hAnsi="宋体" w:cs="宋体" w:hint="eastAsia"/>
          <w:color w:val="545454"/>
          <w:kern w:val="0"/>
          <w:sz w:val="24"/>
        </w:rPr>
        <w:t xml:space="preserve"> </w:t>
      </w:r>
      <w:r w:rsidR="005D6105">
        <w:rPr>
          <w:rFonts w:ascii="宋体" w:hAnsi="宋体" w:cs="宋体" w:hint="eastAsia"/>
          <w:color w:val="545454"/>
          <w:kern w:val="0"/>
          <w:sz w:val="24"/>
        </w:rPr>
        <w:t>要求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同时考虑垃圾清理外运及成品保护，所报价格为综合单价和固定合同总价</w:t>
      </w:r>
      <w:r w:rsidR="00E64849">
        <w:rPr>
          <w:rFonts w:ascii="宋体" w:hAnsi="宋体" w:cs="宋体" w:hint="eastAsia"/>
          <w:color w:val="545454"/>
          <w:kern w:val="0"/>
          <w:sz w:val="24"/>
        </w:rPr>
        <w:t>，</w:t>
      </w:r>
      <w:r w:rsidR="00E64849" w:rsidRPr="00E64849">
        <w:rPr>
          <w:rFonts w:ascii="宋体" w:hAnsi="宋体" w:cs="宋体" w:hint="eastAsia"/>
          <w:color w:val="545454"/>
          <w:kern w:val="0"/>
          <w:sz w:val="24"/>
        </w:rPr>
        <w:t>一口价包定，不予调整</w:t>
      </w:r>
      <w:r w:rsidR="00121856" w:rsidRPr="00E64849">
        <w:rPr>
          <w:rFonts w:ascii="宋体" w:hAnsi="宋体" w:cs="宋体" w:hint="eastAsia"/>
          <w:color w:val="545454"/>
          <w:kern w:val="0"/>
          <w:sz w:val="24"/>
        </w:rPr>
        <w:t>（</w:t>
      </w:r>
      <w:r w:rsidR="00121856" w:rsidRPr="00121856">
        <w:rPr>
          <w:rFonts w:ascii="宋体" w:hAnsi="宋体" w:cs="宋体" w:hint="eastAsia"/>
          <w:color w:val="545454"/>
          <w:kern w:val="0"/>
          <w:sz w:val="24"/>
        </w:rPr>
        <w:t>附详细预算书及主要材料分析表）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，否则</w:t>
      </w:r>
      <w:proofErr w:type="gramStart"/>
      <w:r w:rsidR="00E61F05"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 w:rsidR="00121856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Default="00E61F05" w:rsidP="00F229E0">
      <w:pPr>
        <w:snapToGrid w:val="0"/>
        <w:ind w:firstLineChars="199" w:firstLine="479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三、结算方式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bookmarkStart w:id="2" w:name="OLE_LINK3"/>
      <w:bookmarkStart w:id="3" w:name="OLE_LINK5"/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、施工</w:t>
      </w:r>
      <w:r w:rsidR="00672A48">
        <w:rPr>
          <w:rFonts w:ascii="宋体" w:hAnsi="宋体" w:cs="宋体" w:hint="eastAsia"/>
          <w:color w:val="545454"/>
          <w:kern w:val="0"/>
          <w:sz w:val="24"/>
        </w:rPr>
        <w:t>图部分不予调整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bookmarkEnd w:id="2"/>
      <w:bookmarkEnd w:id="3"/>
      <w:r>
        <w:rPr>
          <w:rFonts w:ascii="宋体" w:hAnsi="宋体" w:cs="宋体" w:hint="eastAsia"/>
          <w:color w:val="545454"/>
          <w:kern w:val="0"/>
          <w:sz w:val="24"/>
        </w:rPr>
        <w:t>其它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零星项目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及因非承包人原因引起的新增工程内容，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结算按</w:t>
      </w:r>
      <w:proofErr w:type="gramEnd"/>
      <w:r>
        <w:rPr>
          <w:rFonts w:ascii="宋体" w:hAnsi="宋体" w:cs="宋体"/>
          <w:color w:val="545454"/>
          <w:kern w:val="0"/>
          <w:sz w:val="24"/>
        </w:rPr>
        <w:t>2009</w:t>
      </w:r>
      <w:r>
        <w:rPr>
          <w:rFonts w:ascii="宋体" w:hAnsi="宋体" w:cs="宋体" w:hint="eastAsia"/>
          <w:color w:val="545454"/>
          <w:kern w:val="0"/>
          <w:sz w:val="24"/>
        </w:rPr>
        <w:t>年版《江苏省房屋修缮工程计价表》，</w:t>
      </w:r>
      <w:r>
        <w:rPr>
          <w:rFonts w:ascii="宋体" w:hAnsi="宋体" w:cs="宋体"/>
          <w:color w:val="545454"/>
          <w:kern w:val="0"/>
          <w:sz w:val="24"/>
        </w:rPr>
        <w:t>2014</w:t>
      </w:r>
      <w:r>
        <w:rPr>
          <w:rFonts w:ascii="宋体" w:hAnsi="宋体" w:cs="宋体" w:hint="eastAsia"/>
          <w:color w:val="545454"/>
          <w:kern w:val="0"/>
          <w:sz w:val="24"/>
        </w:rPr>
        <w:t>年版《江苏省建筑与装</w:t>
      </w:r>
      <w:bookmarkStart w:id="4" w:name="_GoBack"/>
      <w:bookmarkEnd w:id="4"/>
      <w:r>
        <w:rPr>
          <w:rFonts w:ascii="宋体" w:hAnsi="宋体" w:cs="宋体" w:hint="eastAsia"/>
          <w:color w:val="545454"/>
          <w:kern w:val="0"/>
          <w:sz w:val="24"/>
        </w:rPr>
        <w:t>饰工程计价定额》、《江苏省安装工程计价定额》，《江苏省建设工程费用定额》及</w:t>
      </w:r>
      <w:r>
        <w:rPr>
          <w:rFonts w:ascii="宋体" w:hAnsi="宋体" w:cs="宋体"/>
          <w:color w:val="545454"/>
          <w:kern w:val="0"/>
          <w:sz w:val="24"/>
        </w:rPr>
        <w:t>201</w:t>
      </w:r>
      <w:r>
        <w:rPr>
          <w:rFonts w:ascii="宋体" w:hAnsi="宋体" w:cs="宋体" w:hint="eastAsia"/>
          <w:color w:val="545454"/>
          <w:kern w:val="0"/>
          <w:sz w:val="24"/>
        </w:rPr>
        <w:t>8年第</w:t>
      </w:r>
      <w:r w:rsidR="00870476"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期南通建设工程造价信息，总价下浮</w:t>
      </w:r>
      <w:r>
        <w:rPr>
          <w:rFonts w:ascii="宋体" w:hAnsi="宋体" w:cs="宋体"/>
          <w:color w:val="545454"/>
          <w:kern w:val="0"/>
          <w:sz w:val="24"/>
        </w:rPr>
        <w:t>12%</w:t>
      </w:r>
      <w:r>
        <w:rPr>
          <w:rFonts w:ascii="宋体" w:hAnsi="宋体" w:cs="宋体" w:hint="eastAsia"/>
          <w:color w:val="545454"/>
          <w:kern w:val="0"/>
          <w:sz w:val="24"/>
        </w:rPr>
        <w:t>计算，其中现场安全文明施工措施费计取</w:t>
      </w:r>
      <w:r>
        <w:rPr>
          <w:rFonts w:ascii="宋体" w:hAnsi="宋体" w:cs="宋体"/>
          <w:color w:val="545454"/>
          <w:kern w:val="0"/>
          <w:sz w:val="24"/>
        </w:rPr>
        <w:t>1.4%</w:t>
      </w:r>
      <w:r>
        <w:rPr>
          <w:rFonts w:ascii="宋体" w:hAnsi="宋体" w:cs="宋体" w:hint="eastAsia"/>
          <w:color w:val="545454"/>
          <w:kern w:val="0"/>
          <w:sz w:val="24"/>
        </w:rPr>
        <w:t>基本费，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规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费计取社会保险费</w:t>
      </w:r>
      <w:r>
        <w:rPr>
          <w:rFonts w:ascii="宋体" w:hAnsi="宋体" w:cs="宋体"/>
          <w:color w:val="545454"/>
          <w:kern w:val="0"/>
          <w:sz w:val="24"/>
        </w:rPr>
        <w:t>3.5%</w:t>
      </w:r>
      <w:r>
        <w:rPr>
          <w:rFonts w:ascii="宋体" w:hAnsi="宋体" w:cs="宋体" w:hint="eastAsia"/>
          <w:color w:val="545454"/>
          <w:kern w:val="0"/>
          <w:sz w:val="24"/>
        </w:rPr>
        <w:t>，措施费按实际发生的结算</w:t>
      </w:r>
      <w:r>
        <w:rPr>
          <w:rFonts w:ascii="宋体" w:hAnsi="宋体" w:cs="宋体"/>
          <w:color w:val="545454"/>
          <w:kern w:val="0"/>
          <w:sz w:val="24"/>
        </w:rPr>
        <w:t xml:space="preserve">, </w:t>
      </w:r>
      <w:r>
        <w:rPr>
          <w:rFonts w:ascii="宋体" w:hAnsi="宋体" w:cs="宋体" w:hint="eastAsia"/>
          <w:color w:val="545454"/>
          <w:kern w:val="0"/>
          <w:sz w:val="24"/>
        </w:rPr>
        <w:t>税金按简易计税方法计算即</w:t>
      </w:r>
      <w:r>
        <w:rPr>
          <w:rFonts w:ascii="宋体" w:hAnsi="宋体" w:cs="宋体"/>
          <w:color w:val="545454"/>
          <w:kern w:val="0"/>
          <w:sz w:val="24"/>
        </w:rPr>
        <w:t>3.36%</w:t>
      </w:r>
      <w:r>
        <w:rPr>
          <w:rFonts w:ascii="宋体" w:hAnsi="宋体" w:cs="宋体" w:hint="eastAsia"/>
          <w:color w:val="545454"/>
          <w:kern w:val="0"/>
          <w:sz w:val="24"/>
        </w:rPr>
        <w:t>；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甲方认质认价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材料及签证独立费不予下浮，工程量以现场测量为准。</w:t>
      </w:r>
    </w:p>
    <w:p w:rsidR="00F229E0" w:rsidRDefault="00F229E0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四、质量标准</w:t>
      </w:r>
    </w:p>
    <w:p w:rsidR="009762BE" w:rsidRDefault="00E61F05" w:rsidP="00F229E0">
      <w:pPr>
        <w:snapToGrid w:val="0"/>
        <w:ind w:firstLine="437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质量要求合格，符合验收规范。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五、工期要求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工程要求6月17日前完工。逾期一天，扣2</w:t>
      </w:r>
      <w:r>
        <w:rPr>
          <w:rFonts w:ascii="宋体" w:hAnsi="宋体" w:cs="宋体"/>
          <w:color w:val="545454"/>
          <w:kern w:val="0"/>
          <w:sz w:val="24"/>
        </w:rPr>
        <w:t>000</w:t>
      </w:r>
      <w:r>
        <w:rPr>
          <w:rFonts w:ascii="宋体" w:hAnsi="宋体" w:cs="宋体" w:hint="eastAsia"/>
          <w:color w:val="545454"/>
          <w:kern w:val="0"/>
          <w:sz w:val="24"/>
        </w:rPr>
        <w:t>元</w:t>
      </w:r>
      <w:r>
        <w:rPr>
          <w:rFonts w:ascii="宋体" w:hAnsi="宋体" w:cs="宋体"/>
          <w:color w:val="545454"/>
          <w:kern w:val="0"/>
          <w:sz w:val="24"/>
        </w:rPr>
        <w:t>/</w:t>
      </w:r>
      <w:r>
        <w:rPr>
          <w:rFonts w:ascii="宋体" w:hAnsi="宋体" w:cs="宋体" w:hint="eastAsia"/>
          <w:color w:val="545454"/>
          <w:kern w:val="0"/>
          <w:sz w:val="24"/>
        </w:rPr>
        <w:t>每天。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六、付款方式</w:t>
      </w:r>
    </w:p>
    <w:p w:rsidR="009762BE" w:rsidRDefault="00C1703A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 w:rsidRPr="009A3B8B">
        <w:rPr>
          <w:rFonts w:ascii="宋体" w:hAnsi="宋体" w:cs="宋体" w:hint="eastAsia"/>
          <w:color w:val="545454"/>
          <w:kern w:val="0"/>
          <w:sz w:val="24"/>
        </w:rPr>
        <w:t>工程款待竣工验收合格且结算经审计结束后付至审计价的</w:t>
      </w:r>
      <w:r>
        <w:rPr>
          <w:rFonts w:ascii="宋体" w:hAnsi="宋体" w:cs="宋体"/>
          <w:color w:val="545454"/>
          <w:kern w:val="0"/>
          <w:sz w:val="24"/>
        </w:rPr>
        <w:t>90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%，</w:t>
      </w:r>
      <w:r>
        <w:rPr>
          <w:rFonts w:ascii="宋体" w:hAnsi="宋体" w:cs="宋体" w:hint="eastAsia"/>
          <w:color w:val="545454"/>
          <w:kern w:val="0"/>
          <w:sz w:val="24"/>
        </w:rPr>
        <w:t>余款作为质保金一年后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视质保情况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支付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七、最高限价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本工程招标控制价壹拾捌万元，超过者一律作废标处理。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八、保修内容及期限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凡乙方施工范围均在保修范围内，保修期限一年。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九、投标截止时间即开标时间，开标地点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投标文件密封、盖章后于5月</w:t>
      </w:r>
      <w:r w:rsidR="003F47C9">
        <w:rPr>
          <w:rFonts w:ascii="宋体" w:hAnsi="宋体" w:cs="宋体" w:hint="eastAsia"/>
          <w:color w:val="545454"/>
          <w:kern w:val="0"/>
          <w:sz w:val="24"/>
        </w:rPr>
        <w:t>24</w:t>
      </w:r>
      <w:r>
        <w:rPr>
          <w:rFonts w:ascii="宋体" w:hAnsi="宋体" w:cs="宋体" w:hint="eastAsia"/>
          <w:color w:val="545454"/>
          <w:kern w:val="0"/>
          <w:sz w:val="24"/>
        </w:rPr>
        <w:t>日上午10：0</w:t>
      </w:r>
      <w:r>
        <w:rPr>
          <w:rFonts w:ascii="宋体" w:hAnsi="宋体" w:cs="宋体"/>
          <w:color w:val="545454"/>
          <w:kern w:val="0"/>
          <w:sz w:val="24"/>
        </w:rPr>
        <w:t>0</w:t>
      </w:r>
      <w:r>
        <w:rPr>
          <w:rFonts w:ascii="宋体" w:hAnsi="宋体" w:cs="宋体" w:hint="eastAsia"/>
          <w:color w:val="545454"/>
          <w:kern w:val="0"/>
          <w:sz w:val="24"/>
        </w:rPr>
        <w:t>时以前送达南通大学启东校区管委会（综合楼</w:t>
      </w:r>
      <w:r>
        <w:rPr>
          <w:rFonts w:ascii="宋体" w:hAnsi="宋体" w:cs="宋体"/>
          <w:color w:val="545454"/>
          <w:kern w:val="0"/>
          <w:sz w:val="24"/>
        </w:rPr>
        <w:t>41</w:t>
      </w:r>
      <w:r>
        <w:rPr>
          <w:rFonts w:ascii="宋体" w:hAnsi="宋体" w:cs="宋体" w:hint="eastAsia"/>
          <w:color w:val="545454"/>
          <w:kern w:val="0"/>
          <w:sz w:val="24"/>
        </w:rPr>
        <w:t>0会议室），逾期按废标处理。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十、评标办法</w:t>
      </w:r>
    </w:p>
    <w:p w:rsidR="009762BE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由南通大学招投标管理办公室邀请有关方面的专家进行符合性评审，实质性满足条件的基础上按如下办法评标：</w:t>
      </w:r>
    </w:p>
    <w:p w:rsidR="009762BE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1、有效报价是指投标人的投标报价低于招标人设定的最高限价（投标报价高于或等于最高限价的作废标处理）。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投标单位的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有效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报价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，以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次低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价作为中标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价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。无论投标结果如何，投标人自行承担投标发生的所有费用。</w:t>
      </w:r>
    </w:p>
    <w:p w:rsidR="00F229E0" w:rsidRDefault="00F229E0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</w:p>
    <w:p w:rsidR="00C1703A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十一、本工程招标书未尽事宜由南通大学启东校区管委会负责解释。</w:t>
      </w: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南通大学启东校区管委会</w:t>
      </w: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2018年5月</w:t>
      </w:r>
      <w:r w:rsidR="00870476"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日</w:t>
      </w:r>
    </w:p>
    <w:sectPr w:rsidR="009762BE" w:rsidSect="007B77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BE3" w:rsidRDefault="00136BE3" w:rsidP="003F47C9">
      <w:r>
        <w:separator/>
      </w:r>
    </w:p>
  </w:endnote>
  <w:endnote w:type="continuationSeparator" w:id="0">
    <w:p w:rsidR="00136BE3" w:rsidRDefault="00136BE3" w:rsidP="003F4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BE3" w:rsidRDefault="00136BE3" w:rsidP="003F47C9">
      <w:r>
        <w:separator/>
      </w:r>
    </w:p>
  </w:footnote>
  <w:footnote w:type="continuationSeparator" w:id="0">
    <w:p w:rsidR="00136BE3" w:rsidRDefault="00136BE3" w:rsidP="003F47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6116564"/>
    <w:rsid w:val="00023186"/>
    <w:rsid w:val="00121856"/>
    <w:rsid w:val="00136BE3"/>
    <w:rsid w:val="003F47C9"/>
    <w:rsid w:val="004D68DE"/>
    <w:rsid w:val="00501184"/>
    <w:rsid w:val="005B3B9A"/>
    <w:rsid w:val="005D6105"/>
    <w:rsid w:val="00672A48"/>
    <w:rsid w:val="007B77E5"/>
    <w:rsid w:val="00870476"/>
    <w:rsid w:val="009762BE"/>
    <w:rsid w:val="00C1703A"/>
    <w:rsid w:val="00CC7034"/>
    <w:rsid w:val="00E1338D"/>
    <w:rsid w:val="00E537C4"/>
    <w:rsid w:val="00E61F05"/>
    <w:rsid w:val="00E64849"/>
    <w:rsid w:val="00F229E0"/>
    <w:rsid w:val="26116564"/>
    <w:rsid w:val="6D53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77E5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61F05"/>
    <w:rPr>
      <w:sz w:val="18"/>
      <w:szCs w:val="18"/>
    </w:rPr>
  </w:style>
  <w:style w:type="character" w:customStyle="1" w:styleId="Char">
    <w:name w:val="批注框文本 Char"/>
    <w:basedOn w:val="a0"/>
    <w:link w:val="a3"/>
    <w:rsid w:val="00E61F05"/>
    <w:rPr>
      <w:rFonts w:ascii="Times New Roman" w:hAnsi="Times New Roman"/>
      <w:kern w:val="2"/>
      <w:sz w:val="18"/>
      <w:szCs w:val="18"/>
    </w:rPr>
  </w:style>
  <w:style w:type="paragraph" w:styleId="a4">
    <w:name w:val="header"/>
    <w:basedOn w:val="a"/>
    <w:link w:val="Char0"/>
    <w:rsid w:val="003F47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3F47C9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1"/>
    <w:rsid w:val="003F47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3F47C9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246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13</cp:revision>
  <cp:lastPrinted>2018-05-04T06:16:00Z</cp:lastPrinted>
  <dcterms:created xsi:type="dcterms:W3CDTF">2018-05-03T03:31:00Z</dcterms:created>
  <dcterms:modified xsi:type="dcterms:W3CDTF">2018-05-16T07:31:00Z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