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88B" w:rsidRPr="005F788B" w:rsidRDefault="005F788B" w:rsidP="005F788B">
      <w:pPr>
        <w:pStyle w:val="1"/>
        <w:keepNext w:val="0"/>
        <w:keepLines w:val="0"/>
        <w:adjustRightInd w:val="0"/>
        <w:snapToGrid w:val="0"/>
        <w:spacing w:before="0" w:after="0" w:line="800" w:lineRule="exact"/>
        <w:jc w:val="left"/>
        <w:textAlignment w:val="baseline"/>
        <w:rPr>
          <w:rFonts w:ascii="宋体" w:eastAsia="宋体" w:hAnsi="宋体" w:cs="宋体"/>
          <w:w w:val="80"/>
          <w:sz w:val="36"/>
          <w:szCs w:val="36"/>
        </w:rPr>
      </w:pPr>
      <w:r w:rsidRPr="005F788B">
        <w:rPr>
          <w:rFonts w:ascii="宋体" w:eastAsia="宋体" w:hAnsi="宋体" w:cs="宋体" w:hint="eastAsia"/>
          <w:w w:val="80"/>
          <w:sz w:val="36"/>
          <w:szCs w:val="36"/>
        </w:rPr>
        <w:t>附件一</w:t>
      </w:r>
    </w:p>
    <w:p w:rsidR="009632D9" w:rsidRDefault="00373F8D" w:rsidP="00631B1A">
      <w:pPr>
        <w:pStyle w:val="1"/>
        <w:keepNext w:val="0"/>
        <w:keepLines w:val="0"/>
        <w:adjustRightInd w:val="0"/>
        <w:snapToGrid w:val="0"/>
        <w:spacing w:before="0" w:after="0" w:line="800" w:lineRule="exact"/>
        <w:ind w:firstLineChars="900" w:firstLine="3202"/>
        <w:textAlignment w:val="baseline"/>
        <w:rPr>
          <w:rFonts w:eastAsia="宋体"/>
        </w:rPr>
      </w:pPr>
      <w:r>
        <w:rPr>
          <w:rFonts w:ascii="宋体" w:eastAsia="宋体" w:hAnsi="宋体" w:cs="宋体" w:hint="eastAsia"/>
          <w:w w:val="80"/>
          <w:szCs w:val="44"/>
        </w:rPr>
        <w:t xml:space="preserve"> 项目需求</w:t>
      </w:r>
    </w:p>
    <w:p w:rsidR="009632D9" w:rsidRDefault="00373F8D">
      <w:pPr>
        <w:spacing w:line="480" w:lineRule="exact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一、货物需求一览表</w:t>
      </w:r>
    </w:p>
    <w:tbl>
      <w:tblPr>
        <w:tblW w:w="0" w:type="auto"/>
        <w:tblInd w:w="-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2"/>
        <w:gridCol w:w="814"/>
        <w:gridCol w:w="626"/>
        <w:gridCol w:w="5863"/>
        <w:gridCol w:w="925"/>
        <w:gridCol w:w="790"/>
      </w:tblGrid>
      <w:tr w:rsidR="009632D9">
        <w:trPr>
          <w:trHeight w:val="783"/>
        </w:trPr>
        <w:tc>
          <w:tcPr>
            <w:tcW w:w="452" w:type="dxa"/>
            <w:vAlign w:val="center"/>
          </w:tcPr>
          <w:p w:rsidR="009632D9" w:rsidRDefault="00373F8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814" w:type="dxa"/>
            <w:vAlign w:val="center"/>
          </w:tcPr>
          <w:p w:rsidR="009632D9" w:rsidRDefault="00373F8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</w:t>
            </w:r>
          </w:p>
        </w:tc>
        <w:tc>
          <w:tcPr>
            <w:tcW w:w="626" w:type="dxa"/>
            <w:vAlign w:val="center"/>
          </w:tcPr>
          <w:p w:rsidR="009632D9" w:rsidRDefault="00373F8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单位</w:t>
            </w:r>
          </w:p>
        </w:tc>
        <w:tc>
          <w:tcPr>
            <w:tcW w:w="5863" w:type="dxa"/>
            <w:vAlign w:val="center"/>
          </w:tcPr>
          <w:p w:rsidR="009632D9" w:rsidRDefault="00373F8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室外</w:t>
            </w:r>
            <w:r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塑胶卷材地板</w:t>
            </w:r>
            <w:r>
              <w:rPr>
                <w:rFonts w:ascii="仿宋" w:eastAsia="仿宋" w:cs="仿宋" w:hint="eastAsia"/>
                <w:b/>
                <w:bCs/>
                <w:sz w:val="24"/>
                <w:szCs w:val="24"/>
              </w:rPr>
              <w:t>具体参数及要求</w:t>
            </w:r>
          </w:p>
        </w:tc>
        <w:tc>
          <w:tcPr>
            <w:tcW w:w="925" w:type="dxa"/>
            <w:vAlign w:val="center"/>
          </w:tcPr>
          <w:p w:rsidR="009632D9" w:rsidRDefault="00373F8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推荐品牌</w:t>
            </w:r>
          </w:p>
        </w:tc>
        <w:tc>
          <w:tcPr>
            <w:tcW w:w="790" w:type="dxa"/>
            <w:vAlign w:val="center"/>
          </w:tcPr>
          <w:p w:rsidR="009632D9" w:rsidRDefault="00373F8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数量</w:t>
            </w:r>
          </w:p>
        </w:tc>
      </w:tr>
      <w:tr w:rsidR="009632D9">
        <w:trPr>
          <w:trHeight w:val="2115"/>
        </w:trPr>
        <w:tc>
          <w:tcPr>
            <w:tcW w:w="452" w:type="dxa"/>
            <w:vAlign w:val="center"/>
          </w:tcPr>
          <w:p w:rsidR="009632D9" w:rsidRDefault="00373F8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14" w:type="dxa"/>
            <w:vAlign w:val="center"/>
          </w:tcPr>
          <w:p w:rsidR="009632D9" w:rsidRDefault="00373F8D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室外篮球场运动地胶</w:t>
            </w:r>
          </w:p>
        </w:tc>
        <w:tc>
          <w:tcPr>
            <w:tcW w:w="626" w:type="dxa"/>
            <w:vAlign w:val="center"/>
          </w:tcPr>
          <w:p w:rsidR="009632D9" w:rsidRDefault="00373F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㎡</w:t>
            </w:r>
          </w:p>
        </w:tc>
        <w:tc>
          <w:tcPr>
            <w:tcW w:w="5863" w:type="dxa"/>
            <w:vAlign w:val="center"/>
          </w:tcPr>
          <w:p w:rsidR="009632D9" w:rsidRDefault="0028711C">
            <w:pPr>
              <w:pStyle w:val="LucidaGrande"/>
              <w:spacing w:line="360" w:lineRule="auto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b/>
                <w:bCs/>
                <w:noProof/>
                <w:sz w:val="28"/>
                <w:szCs w:val="24"/>
                <w:shd w:val="clear" w:color="auto" w:fill="auto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page">
                    <wp:posOffset>217170</wp:posOffset>
                  </wp:positionH>
                  <wp:positionV relativeFrom="page">
                    <wp:posOffset>131445</wp:posOffset>
                  </wp:positionV>
                  <wp:extent cx="3331845" cy="2159000"/>
                  <wp:effectExtent l="19050" t="0" r="1905" b="0"/>
                  <wp:wrapSquare wrapText="bothSides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1845" cy="215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373F8D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技术指标：</w:t>
            </w:r>
            <w:r w:rsidR="00373F8D">
              <w:rPr>
                <w:rFonts w:ascii="宋体" w:hAnsi="宋体" w:cs="宋体" w:hint="eastAsia"/>
                <w:color w:val="000000"/>
                <w:sz w:val="24"/>
                <w:szCs w:val="24"/>
              </w:rPr>
              <w:br/>
              <w:t>a.</w:t>
            </w:r>
            <w:r w:rsidR="00373F8D">
              <w:rPr>
                <w:rFonts w:ascii="宋体" w:hAnsi="宋体" w:cs="宋体" w:hint="eastAsia"/>
                <w:sz w:val="24"/>
                <w:szCs w:val="24"/>
              </w:rPr>
              <w:t>室外塑胶卷材地板</w:t>
            </w:r>
            <w:r w:rsidR="00373F8D">
              <w:rPr>
                <w:rFonts w:ascii="宋体" w:hAnsi="宋体" w:cs="宋体" w:hint="eastAsia"/>
                <w:color w:val="000000"/>
                <w:sz w:val="24"/>
                <w:szCs w:val="24"/>
              </w:rPr>
              <w:t>厚度</w:t>
            </w:r>
            <w:r w:rsidR="00373F8D">
              <w:rPr>
                <w:rFonts w:ascii="宋体" w:hAnsi="宋体" w:cs="宋体" w:hint="eastAsia"/>
                <w:color w:val="000000"/>
                <w:sz w:val="24"/>
                <w:szCs w:val="24"/>
                <w:u w:val="single"/>
              </w:rPr>
              <w:t>≧5.0</w:t>
            </w:r>
            <w:r w:rsidR="00373F8D">
              <w:rPr>
                <w:rFonts w:ascii="宋体" w:hAnsi="宋体" w:cs="宋体" w:hint="eastAsia"/>
                <w:color w:val="000000"/>
                <w:sz w:val="24"/>
                <w:szCs w:val="24"/>
              </w:rPr>
              <w:t>mm。</w:t>
            </w:r>
            <w:r w:rsidR="00373F8D">
              <w:rPr>
                <w:rFonts w:ascii="宋体" w:hAnsi="宋体" w:cs="宋体" w:hint="eastAsia"/>
                <w:color w:val="000000"/>
                <w:sz w:val="24"/>
                <w:szCs w:val="24"/>
              </w:rPr>
              <w:br/>
              <w:t>b.主要技术指标参数（提供检测报告复印件,加盖生产企业公章）</w:t>
            </w:r>
            <w:r w:rsidR="00373F8D">
              <w:rPr>
                <w:rFonts w:ascii="宋体" w:hAnsi="宋体" w:cs="宋体" w:hint="eastAsia"/>
                <w:color w:val="000000"/>
                <w:sz w:val="24"/>
                <w:szCs w:val="24"/>
              </w:rPr>
              <w:br/>
              <w:t>c.</w:t>
            </w:r>
            <w:r w:rsidR="00373F8D">
              <w:rPr>
                <w:rFonts w:ascii="宋体" w:hAnsi="宋体" w:cs="宋体" w:hint="eastAsia"/>
                <w:sz w:val="24"/>
                <w:szCs w:val="24"/>
              </w:rPr>
              <w:t>室外塑胶卷材地板</w:t>
            </w:r>
            <w:r w:rsidR="00373F8D">
              <w:rPr>
                <w:rFonts w:ascii="宋体" w:hAnsi="宋体" w:cs="宋体" w:hint="eastAsia"/>
                <w:color w:val="000000"/>
                <w:sz w:val="24"/>
                <w:szCs w:val="24"/>
              </w:rPr>
              <w:t>产品工艺结构：地板表层是100%超厚密实耐磨层不能小于</w:t>
            </w:r>
            <w:r w:rsidR="00373F8D">
              <w:rPr>
                <w:rFonts w:ascii="宋体" w:hAnsi="宋体" w:cs="宋体" w:hint="eastAsia"/>
                <w:color w:val="000000"/>
                <w:sz w:val="24"/>
                <w:szCs w:val="24"/>
                <w:u w:val="single"/>
              </w:rPr>
              <w:t xml:space="preserve"> 1.2 </w:t>
            </w:r>
            <w:r w:rsidR="00373F8D">
              <w:rPr>
                <w:rFonts w:ascii="宋体" w:hAnsi="宋体" w:cs="宋体" w:hint="eastAsia"/>
                <w:color w:val="000000"/>
                <w:sz w:val="24"/>
                <w:szCs w:val="24"/>
              </w:rPr>
              <w:t>mm，须具有玻璃纤维布稳定层+玻纤网格布稳定层+高密度发泡缓冲层。</w:t>
            </w:r>
          </w:p>
          <w:p w:rsidR="009632D9" w:rsidRDefault="00373F8D">
            <w:pPr>
              <w:widowControl/>
              <w:snapToGrid w:val="0"/>
              <w:spacing w:line="380" w:lineRule="exact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d.产品材料中有害物质限量，材料特别要求：场地施工不得使用有害材料。否则，作为不合格产品处理。所用材料必须有符合国家（聚乙烯单体含量，可溶性重金属铅含量，可溶性重金属镉含量，挥发物含量，等）标准的国家级检验报告。</w:t>
            </w:r>
          </w:p>
          <w:p w:rsidR="009632D9" w:rsidRDefault="00373F8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e.实际产品外观要求：多边形无规则纹路，无裂纹、分层、龟裂、鳄鱼皮裂和玻璃裂纹等现象，表面色泽均匀、耐久。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br/>
            </w:r>
          </w:p>
        </w:tc>
        <w:tc>
          <w:tcPr>
            <w:tcW w:w="925" w:type="dxa"/>
            <w:vAlign w:val="center"/>
          </w:tcPr>
          <w:p w:rsidR="002708E8" w:rsidRDefault="00BE7A1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浩康、</w:t>
            </w:r>
            <w:r w:rsidR="00373F8D">
              <w:rPr>
                <w:rFonts w:ascii="宋体" w:hAnsi="宋体" w:cs="宋体" w:hint="eastAsia"/>
                <w:kern w:val="0"/>
                <w:sz w:val="24"/>
                <w:szCs w:val="24"/>
              </w:rPr>
              <w:t>旗舰</w:t>
            </w:r>
            <w:r w:rsidR="002708E8">
              <w:rPr>
                <w:rFonts w:ascii="宋体" w:hAnsi="宋体" w:cs="宋体" w:hint="eastAsia"/>
                <w:kern w:val="0"/>
                <w:sz w:val="24"/>
                <w:szCs w:val="24"/>
              </w:rPr>
              <w:t>、</w:t>
            </w:r>
          </w:p>
          <w:p w:rsidR="009632D9" w:rsidRDefault="002708E8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博元</w:t>
            </w:r>
            <w:r w:rsidR="00373F8D">
              <w:rPr>
                <w:rFonts w:ascii="宋体" w:hAnsi="宋体" w:cs="宋体" w:hint="eastAsia"/>
                <w:kern w:val="0"/>
                <w:sz w:val="24"/>
                <w:szCs w:val="24"/>
              </w:rPr>
              <w:t>、</w:t>
            </w:r>
          </w:p>
          <w:p w:rsidR="00631B1A" w:rsidRDefault="00373F8D">
            <w:pPr>
              <w:widowControl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兰硕</w:t>
            </w:r>
            <w:r w:rsidR="00631B1A">
              <w:rPr>
                <w:rFonts w:ascii="宋体" w:hAnsi="宋体" w:cs="宋体" w:hint="eastAsia"/>
                <w:kern w:val="0"/>
                <w:sz w:val="24"/>
                <w:szCs w:val="24"/>
              </w:rPr>
              <w:t>、</w:t>
            </w:r>
          </w:p>
        </w:tc>
        <w:tc>
          <w:tcPr>
            <w:tcW w:w="790" w:type="dxa"/>
            <w:vAlign w:val="center"/>
          </w:tcPr>
          <w:p w:rsidR="009632D9" w:rsidRDefault="009632D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9632D9" w:rsidRDefault="009632D9">
      <w:pPr>
        <w:spacing w:line="480" w:lineRule="exact"/>
        <w:rPr>
          <w:rFonts w:ascii="宋体" w:hAnsi="宋体" w:cs="宋体"/>
          <w:b/>
          <w:bCs/>
          <w:sz w:val="24"/>
          <w:szCs w:val="24"/>
        </w:rPr>
      </w:pPr>
    </w:p>
    <w:p w:rsidR="009632D9" w:rsidRDefault="00373F8D">
      <w:pPr>
        <w:spacing w:line="480" w:lineRule="exact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lastRenderedPageBreak/>
        <w:t>二、基本要求</w:t>
      </w:r>
    </w:p>
    <w:p w:rsidR="009632D9" w:rsidRDefault="00373F8D">
      <w:pPr>
        <w:widowControl/>
        <w:adjustRightInd w:val="0"/>
        <w:spacing w:line="400" w:lineRule="exact"/>
        <w:ind w:firstLineChars="200" w:firstLine="480"/>
        <w:jc w:val="left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1、本项目不接受负偏离应标。</w:t>
      </w:r>
    </w:p>
    <w:p w:rsidR="009632D9" w:rsidRDefault="00373F8D">
      <w:pPr>
        <w:spacing w:line="360" w:lineRule="auto"/>
        <w:ind w:firstLineChars="200" w:firstLine="480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>2、本项目中的建议品牌，只是建议所采购产品（设备）的档次。</w:t>
      </w:r>
      <w:r w:rsidR="000C077D">
        <w:rPr>
          <w:rFonts w:ascii="宋体" w:hAnsi="宋体" w:cs="宋体" w:hint="eastAsia"/>
          <w:bCs/>
          <w:sz w:val="24"/>
          <w:szCs w:val="24"/>
        </w:rPr>
        <w:t>投标</w:t>
      </w:r>
      <w:r>
        <w:rPr>
          <w:rFonts w:ascii="宋体" w:hAnsi="宋体" w:cs="宋体" w:hint="eastAsia"/>
          <w:bCs/>
          <w:sz w:val="24"/>
          <w:szCs w:val="24"/>
        </w:rPr>
        <w:t>供应商可以选择建议品牌，也可以选择建议品牌以外的品牌，但所选品牌档次需等于或高于建议品牌档次。当三分之二评委认定，所选品牌档次低于建议品牌档次的，将作无效响应处理。投标供应商的自我阐述及宣传彩页等不作采信依据。投标人提供非建议品牌产品投标的，必须按以下要求提供证明文件，以便评委开标用以评审替代的品牌、产品技术标准是否优于或等于此次招标项目需求品牌、产品的技术标准，而满足采购人的采购需要：</w:t>
      </w:r>
      <w:r>
        <w:rPr>
          <w:rFonts w:ascii="宋体" w:hAnsi="宋体" w:cs="宋体" w:hint="eastAsia"/>
          <w:bCs/>
          <w:sz w:val="24"/>
          <w:szCs w:val="24"/>
        </w:rPr>
        <w:br/>
        <w:t xml:space="preserve">  a、提供由相关权威检测机构出具（须加盖该检测机构红章）的非建议品牌竞标产品的“①《产品检测报告》、②《技术白皮书》、③产品制造商的《生产许可证》”至开标现场，并在技术标响应文件内需提供该“①、②、③”份加盖了制造商公章（须为红章）的资料证明文件的复印件；</w:t>
      </w:r>
      <w:r>
        <w:rPr>
          <w:rFonts w:ascii="宋体" w:hAnsi="宋体" w:cs="宋体" w:hint="eastAsia"/>
          <w:bCs/>
          <w:sz w:val="24"/>
          <w:szCs w:val="24"/>
        </w:rPr>
        <w:br/>
        <w:t xml:space="preserve">  b、须提供加盖了投标产品制造商公章（须为红章）的产品技术与招标文件要求的建议品牌产品相比较的《技术条款响应一览表》，以满足评委评审的需要。</w:t>
      </w:r>
    </w:p>
    <w:p w:rsidR="009632D9" w:rsidRDefault="00373F8D">
      <w:pPr>
        <w:snapToGrid w:val="0"/>
        <w:spacing w:line="480" w:lineRule="exact"/>
        <w:outlineLvl w:val="1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 xml:space="preserve">    3、本项目中，采购人提供的产品规格型号（含技术参数）要求如有排它性指标，则该指标不作强制性要求，投标人可以自行调整，但须保证技术参数无偏离或正偏离，同时还必须提供以下材料：</w:t>
      </w:r>
    </w:p>
    <w:p w:rsidR="009632D9" w:rsidRDefault="00373F8D">
      <w:pPr>
        <w:snapToGrid w:val="0"/>
        <w:spacing w:line="480" w:lineRule="exact"/>
        <w:outlineLvl w:val="1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 xml:space="preserve">   （1）指标排它性的证明材料；</w:t>
      </w:r>
    </w:p>
    <w:p w:rsidR="009632D9" w:rsidRDefault="00373F8D">
      <w:pPr>
        <w:snapToGrid w:val="0"/>
        <w:spacing w:line="480" w:lineRule="exact"/>
        <w:outlineLvl w:val="1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 xml:space="preserve">   （2）产品调整对比表；  </w:t>
      </w:r>
    </w:p>
    <w:p w:rsidR="009632D9" w:rsidRDefault="00373F8D">
      <w:pPr>
        <w:snapToGrid w:val="0"/>
        <w:spacing w:line="480" w:lineRule="exact"/>
        <w:outlineLvl w:val="1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 xml:space="preserve">   （3）调整后产品的详细技术参数；</w:t>
      </w:r>
    </w:p>
    <w:p w:rsidR="009632D9" w:rsidRDefault="00373F8D">
      <w:pPr>
        <w:snapToGrid w:val="0"/>
        <w:spacing w:line="480" w:lineRule="exact"/>
        <w:outlineLvl w:val="1"/>
        <w:rPr>
          <w:rFonts w:ascii="宋体" w:hAnsi="宋体" w:cs="宋体"/>
          <w:bCs/>
          <w:sz w:val="24"/>
          <w:szCs w:val="24"/>
        </w:rPr>
      </w:pPr>
      <w:r>
        <w:rPr>
          <w:rFonts w:ascii="宋体" w:hAnsi="宋体" w:cs="宋体" w:hint="eastAsia"/>
          <w:bCs/>
          <w:sz w:val="24"/>
          <w:szCs w:val="24"/>
        </w:rPr>
        <w:t xml:space="preserve">   （4）提供新参数的生产制造商证明文件：①由相关机构出具的检测报告；②技术白皮书；③生产许可证，且①②③项的复印件必须加盖厂家红章。</w:t>
      </w:r>
    </w:p>
    <w:p w:rsidR="009632D9" w:rsidRDefault="009632D9">
      <w:pPr>
        <w:snapToGrid w:val="0"/>
        <w:spacing w:before="332" w:after="332"/>
        <w:jc w:val="center"/>
        <w:outlineLvl w:val="1"/>
        <w:rPr>
          <w:rFonts w:ascii="宋体" w:hAnsi="宋体" w:cs="宋体"/>
          <w:b/>
          <w:iCs/>
          <w:w w:val="80"/>
          <w:sz w:val="44"/>
          <w:szCs w:val="44"/>
        </w:rPr>
      </w:pPr>
    </w:p>
    <w:p w:rsidR="009632D9" w:rsidRDefault="009632D9">
      <w:pPr>
        <w:snapToGrid w:val="0"/>
        <w:spacing w:before="332" w:after="332"/>
        <w:jc w:val="center"/>
        <w:outlineLvl w:val="1"/>
        <w:rPr>
          <w:rFonts w:ascii="宋体" w:hAnsi="宋体" w:cs="宋体"/>
          <w:b/>
          <w:iCs/>
          <w:w w:val="80"/>
          <w:sz w:val="44"/>
          <w:szCs w:val="44"/>
        </w:rPr>
      </w:pPr>
    </w:p>
    <w:p w:rsidR="009632D9" w:rsidRDefault="009632D9" w:rsidP="005F788B">
      <w:pPr>
        <w:snapToGrid w:val="0"/>
        <w:spacing w:before="332" w:after="332"/>
        <w:outlineLvl w:val="1"/>
        <w:rPr>
          <w:rFonts w:ascii="宋体" w:hAnsi="宋体" w:cs="宋体"/>
          <w:b/>
          <w:iCs/>
          <w:w w:val="80"/>
          <w:sz w:val="44"/>
          <w:szCs w:val="44"/>
        </w:rPr>
      </w:pPr>
    </w:p>
    <w:p w:rsidR="009632D9" w:rsidRDefault="00373F8D">
      <w:pPr>
        <w:snapToGrid w:val="0"/>
        <w:spacing w:before="332" w:after="332"/>
        <w:jc w:val="center"/>
        <w:outlineLvl w:val="1"/>
        <w:rPr>
          <w:rFonts w:ascii="宋体" w:hAnsi="宋体" w:cs="宋体"/>
          <w:b/>
          <w:sz w:val="24"/>
          <w:szCs w:val="24"/>
        </w:rPr>
      </w:pPr>
      <w:bookmarkStart w:id="0" w:name="_Toc363573857"/>
      <w:bookmarkEnd w:id="0"/>
      <w:r>
        <w:rPr>
          <w:rFonts w:ascii="宋体" w:hAnsi="宋体" w:cs="宋体" w:hint="eastAsia"/>
          <w:b/>
          <w:sz w:val="24"/>
          <w:szCs w:val="24"/>
        </w:rPr>
        <w:lastRenderedPageBreak/>
        <w:t>综合评分评审标准</w:t>
      </w:r>
    </w:p>
    <w:p w:rsidR="009632D9" w:rsidRDefault="00373F8D">
      <w:pPr>
        <w:snapToGrid w:val="0"/>
        <w:spacing w:line="480" w:lineRule="exact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技术分值占总分值的比重为</w:t>
      </w:r>
      <w:r>
        <w:rPr>
          <w:rFonts w:ascii="宋体" w:hAnsi="宋体" w:cs="宋体" w:hint="eastAsia"/>
          <w:b/>
          <w:sz w:val="24"/>
          <w:szCs w:val="24"/>
          <w:u w:val="single"/>
        </w:rPr>
        <w:t xml:space="preserve"> </w:t>
      </w:r>
      <w:r w:rsidR="000C077D">
        <w:rPr>
          <w:rFonts w:ascii="宋体" w:hAnsi="宋体" w:cs="宋体" w:hint="eastAsia"/>
          <w:b/>
          <w:sz w:val="24"/>
          <w:szCs w:val="24"/>
          <w:u w:val="single"/>
        </w:rPr>
        <w:t>5</w:t>
      </w:r>
      <w:r>
        <w:rPr>
          <w:rFonts w:ascii="宋体" w:hAnsi="宋体" w:cs="宋体" w:hint="eastAsia"/>
          <w:b/>
          <w:sz w:val="24"/>
          <w:szCs w:val="24"/>
          <w:u w:val="single"/>
        </w:rPr>
        <w:t>0%（权重）</w:t>
      </w:r>
      <w:r>
        <w:rPr>
          <w:rFonts w:ascii="宋体" w:hAnsi="宋体" w:cs="宋体" w:hint="eastAsia"/>
          <w:sz w:val="24"/>
          <w:szCs w:val="24"/>
        </w:rPr>
        <w:t>（四舍五入保留两位小数）；</w:t>
      </w:r>
    </w:p>
    <w:p w:rsidR="009632D9" w:rsidRDefault="00373F8D">
      <w:pPr>
        <w:snapToGrid w:val="0"/>
        <w:spacing w:line="480" w:lineRule="exact"/>
        <w:ind w:firstLineChars="200" w:firstLine="480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商务报价分值占总分值的比重为</w:t>
      </w:r>
      <w:r>
        <w:rPr>
          <w:rFonts w:ascii="宋体" w:hAnsi="宋体" w:cs="宋体" w:hint="eastAsia"/>
          <w:b/>
          <w:sz w:val="24"/>
          <w:szCs w:val="24"/>
          <w:u w:val="single"/>
        </w:rPr>
        <w:t xml:space="preserve"> </w:t>
      </w:r>
      <w:r w:rsidR="000C077D">
        <w:rPr>
          <w:rFonts w:ascii="宋体" w:hAnsi="宋体" w:cs="宋体" w:hint="eastAsia"/>
          <w:b/>
          <w:sz w:val="24"/>
          <w:szCs w:val="24"/>
          <w:u w:val="single"/>
        </w:rPr>
        <w:t>5</w:t>
      </w:r>
      <w:r>
        <w:rPr>
          <w:rFonts w:ascii="宋体" w:hAnsi="宋体" w:cs="宋体" w:hint="eastAsia"/>
          <w:b/>
          <w:sz w:val="24"/>
          <w:szCs w:val="24"/>
          <w:u w:val="single"/>
        </w:rPr>
        <w:t xml:space="preserve">0%（权重） </w:t>
      </w:r>
      <w:r>
        <w:rPr>
          <w:rFonts w:ascii="宋体" w:hAnsi="宋体" w:cs="宋体" w:hint="eastAsia"/>
          <w:sz w:val="24"/>
          <w:szCs w:val="24"/>
        </w:rPr>
        <w:t>（四舍五入保留两位小数）。</w:t>
      </w:r>
    </w:p>
    <w:p w:rsidR="009632D9" w:rsidRDefault="00373F8D">
      <w:pPr>
        <w:snapToGrid w:val="0"/>
        <w:spacing w:line="480" w:lineRule="exact"/>
        <w:ind w:firstLineChars="202" w:firstLine="487"/>
        <w:outlineLvl w:val="2"/>
        <w:rPr>
          <w:rFonts w:ascii="宋体" w:hAnsi="宋体" w:cs="宋体"/>
          <w:b/>
          <w:bCs/>
          <w:color w:val="C00000"/>
          <w:sz w:val="24"/>
          <w:szCs w:val="24"/>
        </w:rPr>
      </w:pPr>
      <w:r>
        <w:rPr>
          <w:rFonts w:ascii="宋体" w:hAnsi="宋体" w:cs="宋体" w:hint="eastAsia"/>
          <w:b/>
          <w:bCs/>
          <w:sz w:val="24"/>
          <w:szCs w:val="24"/>
        </w:rPr>
        <w:t>各</w:t>
      </w:r>
      <w:r w:rsidR="00A83879">
        <w:rPr>
          <w:rFonts w:ascii="宋体" w:hAnsi="宋体" w:cs="宋体" w:hint="eastAsia"/>
          <w:b/>
          <w:bCs/>
          <w:sz w:val="24"/>
          <w:szCs w:val="24"/>
        </w:rPr>
        <w:t>投标</w:t>
      </w:r>
      <w:r>
        <w:rPr>
          <w:rFonts w:ascii="宋体" w:hAnsi="宋体" w:cs="宋体" w:hint="eastAsia"/>
          <w:b/>
          <w:bCs/>
          <w:sz w:val="24"/>
          <w:szCs w:val="24"/>
        </w:rPr>
        <w:t>供应商提供300mm*300mm样品一块。未提供样品者不得参加投标。</w:t>
      </w:r>
    </w:p>
    <w:p w:rsidR="009632D9" w:rsidRDefault="00373F8D" w:rsidP="00631B1A">
      <w:pPr>
        <w:snapToGrid w:val="0"/>
        <w:spacing w:line="480" w:lineRule="exact"/>
        <w:ind w:firstLineChars="202" w:firstLine="485"/>
        <w:outlineLvl w:val="2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（一）技术分：（</w:t>
      </w:r>
      <w:r w:rsidR="000C077D">
        <w:rPr>
          <w:rFonts w:ascii="宋体" w:hAnsi="宋体" w:cs="宋体" w:hint="eastAsia"/>
          <w:sz w:val="24"/>
          <w:szCs w:val="24"/>
        </w:rPr>
        <w:t>5</w:t>
      </w:r>
      <w:r>
        <w:rPr>
          <w:rFonts w:ascii="宋体" w:hAnsi="宋体" w:cs="宋体" w:hint="eastAsia"/>
          <w:sz w:val="24"/>
          <w:szCs w:val="24"/>
        </w:rPr>
        <w:t>0分）</w:t>
      </w:r>
    </w:p>
    <w:tbl>
      <w:tblPr>
        <w:tblW w:w="0" w:type="auto"/>
        <w:tblInd w:w="-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50"/>
        <w:gridCol w:w="1125"/>
        <w:gridCol w:w="572"/>
        <w:gridCol w:w="5955"/>
        <w:gridCol w:w="1845"/>
      </w:tblGrid>
      <w:tr w:rsidR="009632D9">
        <w:trPr>
          <w:cantSplit/>
          <w:trHeight w:val="402"/>
        </w:trPr>
        <w:tc>
          <w:tcPr>
            <w:tcW w:w="750" w:type="dxa"/>
            <w:vAlign w:val="center"/>
          </w:tcPr>
          <w:p w:rsidR="009632D9" w:rsidRDefault="00373F8D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125" w:type="dxa"/>
            <w:vAlign w:val="center"/>
          </w:tcPr>
          <w:p w:rsidR="009632D9" w:rsidRDefault="00373F8D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评分因素及权重</w:t>
            </w:r>
          </w:p>
        </w:tc>
        <w:tc>
          <w:tcPr>
            <w:tcW w:w="572" w:type="dxa"/>
            <w:vAlign w:val="center"/>
          </w:tcPr>
          <w:p w:rsidR="009632D9" w:rsidRDefault="00373F8D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分值</w:t>
            </w:r>
          </w:p>
        </w:tc>
        <w:tc>
          <w:tcPr>
            <w:tcW w:w="5955" w:type="dxa"/>
            <w:vAlign w:val="center"/>
          </w:tcPr>
          <w:p w:rsidR="009632D9" w:rsidRDefault="00373F8D">
            <w:pPr>
              <w:spacing w:line="360" w:lineRule="auto"/>
              <w:ind w:firstLineChars="200" w:firstLine="480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评分标准</w:t>
            </w:r>
          </w:p>
        </w:tc>
        <w:tc>
          <w:tcPr>
            <w:tcW w:w="1845" w:type="dxa"/>
            <w:vAlign w:val="center"/>
          </w:tcPr>
          <w:p w:rsidR="009632D9" w:rsidRDefault="00373F8D" w:rsidP="00103BEA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说    明</w:t>
            </w:r>
          </w:p>
        </w:tc>
      </w:tr>
      <w:tr w:rsidR="009632D9">
        <w:trPr>
          <w:cantSplit/>
          <w:trHeight w:val="402"/>
        </w:trPr>
        <w:tc>
          <w:tcPr>
            <w:tcW w:w="750" w:type="dxa"/>
            <w:vAlign w:val="center"/>
          </w:tcPr>
          <w:p w:rsidR="009632D9" w:rsidRDefault="00373F8D">
            <w:pPr>
              <w:spacing w:line="360" w:lineRule="auto"/>
              <w:ind w:firstLineChars="100" w:firstLine="240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25" w:type="dxa"/>
            <w:vAlign w:val="center"/>
          </w:tcPr>
          <w:p w:rsidR="009632D9" w:rsidRDefault="00373F8D" w:rsidP="006B3765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技术指标和配置</w:t>
            </w:r>
            <w:r w:rsidR="00A83879">
              <w:rPr>
                <w:rFonts w:ascii="仿宋_GB2312" w:eastAsia="仿宋_GB2312" w:hint="eastAsia"/>
                <w:color w:val="000000"/>
                <w:sz w:val="24"/>
                <w:szCs w:val="24"/>
              </w:rPr>
              <w:t>50%</w:t>
            </w:r>
          </w:p>
        </w:tc>
        <w:tc>
          <w:tcPr>
            <w:tcW w:w="572" w:type="dxa"/>
            <w:vAlign w:val="center"/>
          </w:tcPr>
          <w:p w:rsidR="009632D9" w:rsidRDefault="006B3765">
            <w:pPr>
              <w:spacing w:line="360" w:lineRule="auto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25</w:t>
            </w:r>
          </w:p>
        </w:tc>
        <w:tc>
          <w:tcPr>
            <w:tcW w:w="5955" w:type="dxa"/>
            <w:vAlign w:val="center"/>
          </w:tcPr>
          <w:p w:rsidR="009632D9" w:rsidRDefault="00373F8D">
            <w:pPr>
              <w:pStyle w:val="Style5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室外卷材地板</w:t>
            </w:r>
          </w:p>
          <w:p w:rsidR="009632D9" w:rsidRDefault="00373F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地板总厚度</w:t>
            </w:r>
            <w:r>
              <w:rPr>
                <w:rFonts w:ascii="宋体" w:hAnsi="宋体" w:cs="宋体" w:hint="eastAsia"/>
                <w:sz w:val="24"/>
                <w:szCs w:val="24"/>
              </w:rPr>
              <w:t>≧</w:t>
            </w:r>
            <w:r>
              <w:rPr>
                <w:rFonts w:ascii="仿宋_GB2312" w:eastAsia="仿宋_GB2312" w:hint="eastAsia"/>
                <w:sz w:val="24"/>
                <w:szCs w:val="24"/>
                <w:u w:val="single"/>
              </w:rPr>
              <w:t>5.0</w:t>
            </w:r>
            <w:r>
              <w:rPr>
                <w:rFonts w:ascii="仿宋_GB2312" w:eastAsia="仿宋_GB2312" w:hint="eastAsia"/>
                <w:sz w:val="24"/>
                <w:szCs w:val="24"/>
              </w:rPr>
              <w:t>mm，耐磨层</w:t>
            </w:r>
            <w:r>
              <w:rPr>
                <w:rFonts w:ascii="宋体" w:hAnsi="宋体" w:cs="宋体" w:hint="eastAsia"/>
                <w:sz w:val="24"/>
                <w:szCs w:val="24"/>
              </w:rPr>
              <w:t>≧</w:t>
            </w:r>
            <w:r>
              <w:rPr>
                <w:rFonts w:ascii="仿宋_GB2312" w:eastAsia="仿宋_GB2312" w:hint="eastAsia"/>
                <w:sz w:val="24"/>
                <w:szCs w:val="24"/>
              </w:rPr>
              <w:t>1.2mm,否则作废标处理。</w:t>
            </w:r>
          </w:p>
          <w:p w:rsidR="009632D9" w:rsidRDefault="00373F8D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1、底层采用加厚密实层，得1分；</w:t>
            </w:r>
          </w:p>
          <w:p w:rsidR="009632D9" w:rsidRDefault="00373F8D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2、地板总厚度</w:t>
            </w:r>
            <w:r>
              <w:rPr>
                <w:rFonts w:ascii="宋体" w:hAnsi="宋体" w:cs="宋体" w:hint="eastAsia"/>
                <w:sz w:val="24"/>
                <w:szCs w:val="24"/>
              </w:rPr>
              <w:t>≧</w:t>
            </w:r>
            <w:r>
              <w:rPr>
                <w:rFonts w:ascii="仿宋_GB2312" w:eastAsia="仿宋_GB2312" w:hint="eastAsia"/>
                <w:sz w:val="24"/>
                <w:szCs w:val="24"/>
              </w:rPr>
              <w:t>5.0mm，得1分；</w:t>
            </w:r>
          </w:p>
          <w:p w:rsidR="009632D9" w:rsidRDefault="00373F8D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3、地板结构为五层结构，得1分；</w:t>
            </w:r>
          </w:p>
          <w:p w:rsidR="009632D9" w:rsidRDefault="00373F8D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4、耐磨层及稳定层厚度不低于1.2mm，得1分；</w:t>
            </w:r>
          </w:p>
          <w:p w:rsidR="009632D9" w:rsidRDefault="00373F8D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5、通过高低温检测，检测结果无变形、无明显色差，并提供检测报告，得1分；</w:t>
            </w:r>
          </w:p>
          <w:p w:rsidR="009632D9" w:rsidRDefault="00373F8D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6、底板其运动性能通过相关权威机构检测，得2分；</w:t>
            </w:r>
          </w:p>
          <w:p w:rsidR="009632D9" w:rsidRDefault="00373F8D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7、燃烧性能达到B1级及以上，得6分；</w:t>
            </w:r>
          </w:p>
          <w:p w:rsidR="009632D9" w:rsidRDefault="00373F8D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8、地板耐磨性经国家级检测机构检测＞10000转，得6分；</w:t>
            </w:r>
          </w:p>
          <w:p w:rsidR="009632D9" w:rsidRDefault="00373F8D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9、地板拉断伸长率经国家级检测机构检测＞230%，得6分；</w:t>
            </w:r>
          </w:p>
          <w:p w:rsidR="009632D9" w:rsidRDefault="00373F8D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10、地板拉伸强度经国家级检测结构检测＞6MPa，得6分；</w:t>
            </w:r>
          </w:p>
          <w:p w:rsidR="009632D9" w:rsidRDefault="00373F8D">
            <w:pPr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11、冲击吸收经国家级检测机构检测＞40%，得5分；</w:t>
            </w:r>
          </w:p>
          <w:p w:rsidR="009632D9" w:rsidRDefault="00373F8D">
            <w:pPr>
              <w:pStyle w:val="Style5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12、</w:t>
            </w:r>
            <w:r w:rsidR="00D90FF8" w:rsidRPr="00D90FF8">
              <w:rPr>
                <w:rFonts w:ascii="仿宋_GB2312" w:eastAsia="仿宋_GB2312" w:hint="eastAsia"/>
                <w:color w:val="000000"/>
                <w:sz w:val="24"/>
                <w:szCs w:val="24"/>
              </w:rPr>
              <w:t>环保要求：甲醛释放限量≤0.02mg/㎡h，甲苯、二甲苯、乙苯释放限量≤1.0mg/㎡h，游离甲苯二异氰酸酯不得检出，苯不得检出</w:t>
            </w: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，得4分。</w:t>
            </w:r>
          </w:p>
          <w:p w:rsidR="009632D9" w:rsidRDefault="00373F8D">
            <w:pPr>
              <w:pStyle w:val="Style5"/>
              <w:rPr>
                <w:rFonts w:ascii="仿宋_GB2312" w:eastAsia="仿宋_GB2312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bCs/>
                <w:color w:val="FF0000"/>
                <w:sz w:val="24"/>
                <w:szCs w:val="24"/>
              </w:rPr>
              <w:t>注：以上5、6、7、8、9、10、11、12项根据产品相关检测报告的复印件并加盖生产厂家的鲜章得分。</w:t>
            </w:r>
          </w:p>
          <w:p w:rsidR="009632D9" w:rsidRDefault="009632D9">
            <w:pPr>
              <w:pStyle w:val="Style5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9632D9" w:rsidRDefault="009632D9">
            <w:pPr>
              <w:pStyle w:val="Style5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845" w:type="dxa"/>
            <w:vAlign w:val="center"/>
          </w:tcPr>
          <w:p w:rsidR="009632D9" w:rsidRDefault="00373F8D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通过破损性检验样品和检验报告内的数据来进行评判，检测报告以相关权威机构出具的为准。</w:t>
            </w:r>
          </w:p>
        </w:tc>
      </w:tr>
      <w:tr w:rsidR="009632D9">
        <w:trPr>
          <w:cantSplit/>
          <w:trHeight w:val="507"/>
        </w:trPr>
        <w:tc>
          <w:tcPr>
            <w:tcW w:w="750" w:type="dxa"/>
            <w:vAlign w:val="center"/>
          </w:tcPr>
          <w:p w:rsidR="009632D9" w:rsidRDefault="00373F8D">
            <w:pPr>
              <w:spacing w:line="360" w:lineRule="auto"/>
              <w:ind w:firstLineChars="100" w:firstLine="240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125" w:type="dxa"/>
            <w:vAlign w:val="center"/>
          </w:tcPr>
          <w:p w:rsidR="009632D9" w:rsidRDefault="00373F8D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信誉6%</w:t>
            </w:r>
          </w:p>
        </w:tc>
        <w:tc>
          <w:tcPr>
            <w:tcW w:w="572" w:type="dxa"/>
            <w:vAlign w:val="center"/>
          </w:tcPr>
          <w:p w:rsidR="009632D9" w:rsidRDefault="00A83879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5955" w:type="dxa"/>
            <w:vAlign w:val="center"/>
          </w:tcPr>
          <w:p w:rsidR="009632D9" w:rsidRDefault="00373F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1、地板生产企业通过ISO9001：质量管理体系认证，得</w:t>
            </w:r>
            <w:r w:rsidR="00A83879">
              <w:rPr>
                <w:rFonts w:ascii="仿宋_GB2312" w:eastAsia="仿宋_GB2312" w:hint="eastAsia"/>
                <w:sz w:val="24"/>
                <w:szCs w:val="24"/>
              </w:rPr>
              <w:t>1</w:t>
            </w:r>
            <w:r>
              <w:rPr>
                <w:rFonts w:ascii="仿宋_GB2312" w:eastAsia="仿宋_GB2312" w:hint="eastAsia"/>
                <w:sz w:val="24"/>
                <w:szCs w:val="24"/>
              </w:rPr>
              <w:t>分；</w:t>
            </w:r>
          </w:p>
          <w:p w:rsidR="009632D9" w:rsidRDefault="00373F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2、地板生产企业通过ISO14001：环境管理体系认证，得</w:t>
            </w:r>
            <w:r w:rsidR="00A83879">
              <w:rPr>
                <w:rFonts w:ascii="仿宋_GB2312" w:eastAsia="仿宋_GB2312" w:hint="eastAsia"/>
                <w:sz w:val="24"/>
                <w:szCs w:val="24"/>
              </w:rPr>
              <w:t>1</w:t>
            </w:r>
            <w:r>
              <w:rPr>
                <w:rFonts w:ascii="仿宋_GB2312" w:eastAsia="仿宋_GB2312" w:hint="eastAsia"/>
                <w:sz w:val="24"/>
                <w:szCs w:val="24"/>
              </w:rPr>
              <w:t>分；</w:t>
            </w:r>
          </w:p>
          <w:p w:rsidR="009632D9" w:rsidRDefault="00373F8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3、地板生产企业获得的实用新型专利证书进行打分，每提供一份专利证书得0.5分；最多得</w:t>
            </w:r>
            <w:r w:rsidR="00A83879">
              <w:rPr>
                <w:rFonts w:ascii="仿宋_GB2312" w:eastAsia="仿宋_GB2312" w:hint="eastAsia"/>
                <w:sz w:val="24"/>
                <w:szCs w:val="24"/>
              </w:rPr>
              <w:t>1</w:t>
            </w:r>
            <w:r>
              <w:rPr>
                <w:rFonts w:ascii="仿宋_GB2312" w:eastAsia="仿宋_GB2312" w:hint="eastAsia"/>
                <w:sz w:val="24"/>
                <w:szCs w:val="24"/>
              </w:rPr>
              <w:t>分。</w:t>
            </w:r>
          </w:p>
          <w:p w:rsidR="009632D9" w:rsidRDefault="009632D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9632D9" w:rsidRDefault="009632D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9632D9" w:rsidRDefault="009632D9">
            <w:pPr>
              <w:pStyle w:val="Style5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845" w:type="dxa"/>
            <w:vAlign w:val="center"/>
          </w:tcPr>
          <w:p w:rsidR="009632D9" w:rsidRDefault="00373F8D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bCs/>
                <w:color w:val="000000"/>
                <w:sz w:val="24"/>
                <w:szCs w:val="24"/>
              </w:rPr>
              <w:t>以国家行业管理机构有效证书复印件加盖生产厂家鲜章为准;必须网上可查。</w:t>
            </w:r>
          </w:p>
        </w:tc>
      </w:tr>
      <w:tr w:rsidR="009632D9" w:rsidTr="004D574D">
        <w:trPr>
          <w:cantSplit/>
          <w:trHeight w:val="811"/>
        </w:trPr>
        <w:tc>
          <w:tcPr>
            <w:tcW w:w="750" w:type="dxa"/>
            <w:vAlign w:val="center"/>
          </w:tcPr>
          <w:p w:rsidR="009632D9" w:rsidRDefault="00373F8D">
            <w:pPr>
              <w:spacing w:line="360" w:lineRule="auto"/>
              <w:ind w:firstLineChars="100" w:firstLine="240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25" w:type="dxa"/>
            <w:vAlign w:val="center"/>
          </w:tcPr>
          <w:p w:rsidR="009632D9" w:rsidRDefault="00373F8D" w:rsidP="00A83879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业绩</w:t>
            </w:r>
            <w:r w:rsidR="000D2C38">
              <w:rPr>
                <w:rFonts w:ascii="仿宋_GB2312" w:eastAsia="仿宋_GB2312" w:hint="eastAsia"/>
                <w:color w:val="000000"/>
                <w:sz w:val="24"/>
                <w:szCs w:val="24"/>
              </w:rPr>
              <w:t>30</w:t>
            </w: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%</w:t>
            </w:r>
          </w:p>
        </w:tc>
        <w:tc>
          <w:tcPr>
            <w:tcW w:w="572" w:type="dxa"/>
            <w:vAlign w:val="center"/>
          </w:tcPr>
          <w:p w:rsidR="009632D9" w:rsidRDefault="000D2C38" w:rsidP="002857CC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15</w:t>
            </w:r>
          </w:p>
        </w:tc>
        <w:tc>
          <w:tcPr>
            <w:tcW w:w="5955" w:type="dxa"/>
          </w:tcPr>
          <w:p w:rsidR="009632D9" w:rsidRDefault="000D2C38" w:rsidP="000D2C38">
            <w:pPr>
              <w:spacing w:line="360" w:lineRule="auto"/>
              <w:ind w:leftChars="114" w:left="239" w:firstLineChars="100" w:firstLine="240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生产企业产品提供近5年以来（经历四季高低温差变化）室外运动地面材料单个销售业绩,3000平米以上的工程案例，每提供一个得2分，最多得6分;6000平米以上的工程案例，每提供一个得3分，最多得9分;（所有提供的案例必须是可去现场考察的真实案例,同时提供对应的销售合同</w:t>
            </w:r>
            <w:r>
              <w:rPr>
                <w:rFonts w:ascii="仿宋_GB2312" w:eastAsia="仿宋_GB2312" w:hint="eastAsia"/>
                <w:b/>
                <w:bCs/>
                <w:color w:val="FF0000"/>
                <w:sz w:val="24"/>
                <w:szCs w:val="24"/>
              </w:rPr>
              <w:t>复印件并加盖制造商的红章</w:t>
            </w: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，提供虚假材料取消投标资格）。</w:t>
            </w:r>
          </w:p>
        </w:tc>
        <w:tc>
          <w:tcPr>
            <w:tcW w:w="1845" w:type="dxa"/>
            <w:vAlign w:val="center"/>
          </w:tcPr>
          <w:p w:rsidR="009632D9" w:rsidRDefault="00373F8D" w:rsidP="00172C02">
            <w:pPr>
              <w:spacing w:line="360" w:lineRule="auto"/>
              <w:ind w:firstLineChars="200" w:firstLine="480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以招标要求的球场运动地面材料的规范的销售合同为准（原件备查）</w:t>
            </w:r>
          </w:p>
        </w:tc>
      </w:tr>
      <w:tr w:rsidR="009632D9">
        <w:trPr>
          <w:cantSplit/>
          <w:trHeight w:val="105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373F8D">
            <w:pPr>
              <w:spacing w:line="360" w:lineRule="auto"/>
              <w:ind w:firstLineChars="100" w:firstLine="240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373F8D" w:rsidP="00A83879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施工方案及售后服务</w:t>
            </w:r>
            <w:r w:rsidR="00A83879">
              <w:rPr>
                <w:rFonts w:ascii="仿宋_GB2312" w:eastAsia="仿宋_GB2312" w:hint="eastAsia"/>
                <w:color w:val="000000"/>
                <w:sz w:val="24"/>
                <w:szCs w:val="24"/>
              </w:rPr>
              <w:t>8</w:t>
            </w: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%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A83879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373F8D" w:rsidP="00847DAE">
            <w:pPr>
              <w:pStyle w:val="Style5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根据</w:t>
            </w:r>
            <w:r w:rsidR="00847DAE">
              <w:rPr>
                <w:rFonts w:ascii="仿宋_GB2312" w:eastAsia="仿宋_GB2312" w:hint="eastAsia"/>
                <w:sz w:val="24"/>
                <w:szCs w:val="24"/>
              </w:rPr>
              <w:t>现场条件制作细化</w:t>
            </w:r>
            <w:r>
              <w:rPr>
                <w:rFonts w:ascii="仿宋_GB2312" w:eastAsia="仿宋_GB2312" w:hint="eastAsia"/>
                <w:sz w:val="24"/>
                <w:szCs w:val="24"/>
              </w:rPr>
              <w:t>施工方案和售后服务承诺进行评分，最优者得</w:t>
            </w:r>
            <w:r w:rsidR="00A83879">
              <w:rPr>
                <w:rFonts w:ascii="仿宋_GB2312" w:eastAsia="仿宋_GB2312" w:hint="eastAsia"/>
                <w:sz w:val="24"/>
                <w:szCs w:val="24"/>
              </w:rPr>
              <w:t>4</w:t>
            </w:r>
            <w:r>
              <w:rPr>
                <w:rFonts w:ascii="仿宋_GB2312" w:eastAsia="仿宋_GB2312" w:hint="eastAsia"/>
                <w:sz w:val="24"/>
                <w:szCs w:val="24"/>
              </w:rPr>
              <w:t>分，第二等得</w:t>
            </w:r>
            <w:r w:rsidR="00A83879">
              <w:rPr>
                <w:rFonts w:ascii="仿宋_GB2312" w:eastAsia="仿宋_GB2312" w:hint="eastAsia"/>
                <w:sz w:val="24"/>
                <w:szCs w:val="24"/>
              </w:rPr>
              <w:t>3</w:t>
            </w:r>
            <w:r>
              <w:rPr>
                <w:rFonts w:ascii="仿宋_GB2312" w:eastAsia="仿宋_GB2312" w:hint="eastAsia"/>
                <w:sz w:val="24"/>
                <w:szCs w:val="24"/>
              </w:rPr>
              <w:t>分，第三等得</w:t>
            </w:r>
            <w:r w:rsidR="00A83879">
              <w:rPr>
                <w:rFonts w:ascii="仿宋_GB2312" w:eastAsia="仿宋_GB2312" w:hint="eastAsia"/>
                <w:sz w:val="24"/>
                <w:szCs w:val="24"/>
              </w:rPr>
              <w:t>2</w:t>
            </w:r>
            <w:r>
              <w:rPr>
                <w:rFonts w:ascii="仿宋_GB2312" w:eastAsia="仿宋_GB2312" w:hint="eastAsia"/>
                <w:sz w:val="24"/>
                <w:szCs w:val="24"/>
              </w:rPr>
              <w:t>分，第四等得</w:t>
            </w:r>
            <w:r w:rsidR="00A83879">
              <w:rPr>
                <w:rFonts w:ascii="仿宋_GB2312" w:eastAsia="仿宋_GB2312" w:hint="eastAsia"/>
                <w:sz w:val="24"/>
                <w:szCs w:val="24"/>
              </w:rPr>
              <w:t>1</w:t>
            </w:r>
            <w:r>
              <w:rPr>
                <w:rFonts w:ascii="仿宋_GB2312" w:eastAsia="仿宋_GB2312" w:hint="eastAsia"/>
                <w:sz w:val="24"/>
                <w:szCs w:val="24"/>
              </w:rPr>
              <w:t>分以此类推。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373F8D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无售后承诺者不得分</w:t>
            </w:r>
          </w:p>
        </w:tc>
      </w:tr>
      <w:tr w:rsidR="009632D9">
        <w:trPr>
          <w:cantSplit/>
          <w:trHeight w:val="1289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373F8D">
            <w:pPr>
              <w:spacing w:line="360" w:lineRule="auto"/>
              <w:ind w:firstLineChars="100" w:firstLine="240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373F8D" w:rsidP="00A83879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本项目授权书</w:t>
            </w:r>
            <w:r w:rsidR="00A83879">
              <w:rPr>
                <w:rFonts w:ascii="仿宋_GB2312" w:eastAsia="仿宋_GB2312" w:hint="eastAsia"/>
                <w:color w:val="000000"/>
                <w:sz w:val="24"/>
                <w:szCs w:val="24"/>
              </w:rPr>
              <w:t>4</w:t>
            </w: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%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A83879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373F8D" w:rsidP="00A83879">
            <w:pPr>
              <w:pStyle w:val="Style5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生产企业针对本次项目授权书进行评分，提供授权书得</w:t>
            </w:r>
            <w:r w:rsidR="00A83879">
              <w:rPr>
                <w:rFonts w:ascii="仿宋_GB2312" w:eastAsia="仿宋_GB2312" w:hint="eastAsia"/>
                <w:sz w:val="24"/>
                <w:szCs w:val="24"/>
              </w:rPr>
              <w:t>2</w:t>
            </w:r>
            <w:r>
              <w:rPr>
                <w:rFonts w:ascii="仿宋_GB2312" w:eastAsia="仿宋_GB2312" w:hint="eastAsia"/>
                <w:sz w:val="24"/>
                <w:szCs w:val="24"/>
              </w:rPr>
              <w:t>分，不能提供不得分。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9632D9">
            <w:pPr>
              <w:spacing w:line="360" w:lineRule="auto"/>
              <w:ind w:firstLineChars="200" w:firstLine="480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9632D9">
        <w:trPr>
          <w:cantSplit/>
          <w:trHeight w:val="402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373F8D">
            <w:pPr>
              <w:spacing w:line="360" w:lineRule="auto"/>
              <w:ind w:firstLineChars="100" w:firstLine="240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373F8D" w:rsidP="00A83879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投标文件的规范性</w:t>
            </w:r>
            <w:r w:rsidR="000D2C38">
              <w:rPr>
                <w:rFonts w:ascii="仿宋_GB2312" w:eastAsia="仿宋_GB2312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%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0D2C38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373F8D">
            <w:pPr>
              <w:pStyle w:val="Style5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投标文件制作规范，没有细微偏差情形的得</w:t>
            </w:r>
            <w:r w:rsidR="000D2C38">
              <w:rPr>
                <w:rFonts w:ascii="仿宋_GB2312" w:eastAsia="仿宋_GB2312" w:hint="eastAsia"/>
                <w:sz w:val="24"/>
                <w:szCs w:val="24"/>
              </w:rPr>
              <w:t>1</w:t>
            </w:r>
            <w:r>
              <w:rPr>
                <w:rFonts w:ascii="仿宋_GB2312" w:eastAsia="仿宋_GB2312" w:hint="eastAsia"/>
                <w:sz w:val="24"/>
                <w:szCs w:val="24"/>
              </w:rPr>
              <w:t>分；有一项细微偏差扣0.5分，直至该项分值扣完为止。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2D9" w:rsidRDefault="009632D9">
            <w:pPr>
              <w:spacing w:line="360" w:lineRule="auto"/>
              <w:ind w:firstLineChars="200" w:firstLine="480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</w:tbl>
    <w:p w:rsidR="009632D9" w:rsidRDefault="009632D9">
      <w:pPr>
        <w:adjustRightInd w:val="0"/>
        <w:snapToGrid w:val="0"/>
        <w:spacing w:line="520" w:lineRule="exact"/>
        <w:ind w:firstLineChars="200" w:firstLine="480"/>
        <w:jc w:val="left"/>
        <w:rPr>
          <w:rFonts w:ascii="宋体" w:hAnsi="宋体" w:cs="宋体"/>
          <w:sz w:val="24"/>
          <w:szCs w:val="24"/>
        </w:rPr>
      </w:pPr>
    </w:p>
    <w:p w:rsidR="009632D9" w:rsidRDefault="00373F8D">
      <w:pPr>
        <w:adjustRightInd w:val="0"/>
        <w:snapToGrid w:val="0"/>
        <w:spacing w:line="520" w:lineRule="exact"/>
        <w:ind w:firstLineChars="200" w:firstLine="480"/>
        <w:jc w:val="left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注：</w:t>
      </w:r>
      <w:r>
        <w:rPr>
          <w:rFonts w:ascii="宋体" w:hAnsi="宋体" w:cs="宋体" w:hint="eastAsia"/>
          <w:b/>
          <w:bCs/>
          <w:kern w:val="0"/>
          <w:sz w:val="24"/>
        </w:rPr>
        <w:t>技术</w:t>
      </w:r>
      <w:r w:rsidR="000919D4">
        <w:rPr>
          <w:rFonts w:ascii="宋体" w:hAnsi="宋体" w:cs="宋体" w:hint="eastAsia"/>
          <w:b/>
          <w:bCs/>
          <w:sz w:val="24"/>
          <w:szCs w:val="24"/>
        </w:rPr>
        <w:t>投标</w:t>
      </w:r>
      <w:r>
        <w:rPr>
          <w:rFonts w:ascii="宋体" w:hAnsi="宋体" w:cs="宋体" w:hint="eastAsia"/>
          <w:b/>
          <w:bCs/>
          <w:sz w:val="24"/>
          <w:szCs w:val="24"/>
        </w:rPr>
        <w:t>响应文件中涉及到的</w:t>
      </w:r>
      <w:r>
        <w:rPr>
          <w:rFonts w:ascii="宋体" w:hAnsi="宋体" w:cs="宋体" w:hint="eastAsia"/>
          <w:b/>
          <w:bCs/>
          <w:kern w:val="0"/>
          <w:sz w:val="24"/>
        </w:rPr>
        <w:t>相关证书等证明材料复印件须加盖</w:t>
      </w:r>
      <w:r w:rsidR="00C469C6">
        <w:rPr>
          <w:rFonts w:ascii="宋体" w:hAnsi="宋体" w:cs="宋体" w:hint="eastAsia"/>
          <w:b/>
          <w:bCs/>
          <w:kern w:val="0"/>
          <w:sz w:val="24"/>
          <w:lang w:val="zh-CN"/>
        </w:rPr>
        <w:t>投标</w:t>
      </w:r>
      <w:r>
        <w:rPr>
          <w:rFonts w:ascii="宋体" w:hAnsi="宋体" w:cs="宋体" w:hint="eastAsia"/>
          <w:b/>
          <w:bCs/>
          <w:kern w:val="0"/>
          <w:sz w:val="24"/>
          <w:lang w:val="zh-CN"/>
        </w:rPr>
        <w:t>供应商</w:t>
      </w:r>
      <w:r>
        <w:rPr>
          <w:rFonts w:ascii="宋体" w:hAnsi="宋体" w:cs="宋体" w:hint="eastAsia"/>
          <w:b/>
          <w:bCs/>
          <w:kern w:val="0"/>
          <w:sz w:val="24"/>
        </w:rPr>
        <w:t>公章，并提供原件，原件密封在“</w:t>
      </w:r>
      <w:r w:rsidR="000919D4">
        <w:rPr>
          <w:rFonts w:ascii="宋体" w:hAnsi="宋体" w:cs="宋体" w:hint="eastAsia"/>
          <w:b/>
          <w:bCs/>
          <w:kern w:val="0"/>
          <w:sz w:val="24"/>
        </w:rPr>
        <w:t>技术</w:t>
      </w:r>
      <w:r>
        <w:rPr>
          <w:rFonts w:ascii="宋体" w:hAnsi="宋体" w:cs="宋体" w:hint="eastAsia"/>
          <w:b/>
          <w:bCs/>
          <w:kern w:val="0"/>
          <w:sz w:val="24"/>
        </w:rPr>
        <w:t>响应资料原件包”中带至开标现场，如果不能提供相关证书等证明材料原件，该项不得分。</w:t>
      </w:r>
      <w:r>
        <w:rPr>
          <w:rFonts w:ascii="宋体" w:hAnsi="宋体" w:cs="宋体" w:hint="eastAsia"/>
          <w:sz w:val="24"/>
          <w:szCs w:val="24"/>
        </w:rPr>
        <w:t xml:space="preserve"> </w:t>
      </w:r>
    </w:p>
    <w:p w:rsidR="009632D9" w:rsidRDefault="00373F8D" w:rsidP="00631B1A">
      <w:pPr>
        <w:snapToGrid w:val="0"/>
        <w:spacing w:line="520" w:lineRule="exact"/>
        <w:ind w:firstLineChars="202" w:firstLine="485"/>
        <w:outlineLvl w:val="2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（二）商务报价分：（</w:t>
      </w:r>
      <w:r w:rsidR="008F6D6C">
        <w:rPr>
          <w:rFonts w:ascii="宋体" w:hAnsi="宋体" w:cs="宋体" w:hint="eastAsia"/>
          <w:sz w:val="24"/>
          <w:szCs w:val="24"/>
        </w:rPr>
        <w:t>5</w:t>
      </w:r>
      <w:r>
        <w:rPr>
          <w:rFonts w:ascii="宋体" w:hAnsi="宋体" w:cs="宋体" w:hint="eastAsia"/>
          <w:sz w:val="24"/>
          <w:szCs w:val="24"/>
        </w:rPr>
        <w:t>0分）</w:t>
      </w:r>
    </w:p>
    <w:p w:rsidR="009632D9" w:rsidRDefault="00373F8D">
      <w:pPr>
        <w:adjustRightInd w:val="0"/>
        <w:snapToGrid w:val="0"/>
        <w:spacing w:line="480" w:lineRule="exact"/>
        <w:ind w:firstLine="585"/>
        <w:rPr>
          <w:rFonts w:ascii="宋体" w:hAnsi="宋体" w:cs="宋体"/>
          <w:color w:val="C00000"/>
          <w:sz w:val="24"/>
          <w:szCs w:val="24"/>
        </w:rPr>
      </w:pPr>
      <w:r>
        <w:rPr>
          <w:rFonts w:ascii="宋体" w:hAnsi="宋体" w:cs="宋体" w:hint="eastAsia"/>
          <w:color w:val="C00000"/>
          <w:sz w:val="24"/>
          <w:szCs w:val="24"/>
        </w:rPr>
        <w:t>1、</w:t>
      </w:r>
      <w:r w:rsidR="008F6D6C" w:rsidRPr="008F6D6C">
        <w:rPr>
          <w:rFonts w:ascii="宋体" w:hAnsi="宋体" w:cs="宋体" w:hint="eastAsia"/>
          <w:b/>
          <w:color w:val="C00000"/>
          <w:sz w:val="24"/>
          <w:szCs w:val="24"/>
        </w:rPr>
        <w:t>投标单位进行投标报价，所报价格为固定合同单价和合同总价</w:t>
      </w:r>
      <w:r>
        <w:rPr>
          <w:rFonts w:ascii="宋体" w:hAnsi="宋体" w:cs="宋体" w:hint="eastAsia"/>
          <w:b/>
          <w:color w:val="C00000"/>
          <w:sz w:val="24"/>
          <w:szCs w:val="24"/>
        </w:rPr>
        <w:t>。本次项</w:t>
      </w:r>
      <w:r>
        <w:rPr>
          <w:rFonts w:ascii="宋体" w:hAnsi="宋体" w:cs="宋体" w:hint="eastAsia"/>
          <w:b/>
          <w:color w:val="C00000"/>
          <w:sz w:val="24"/>
          <w:szCs w:val="24"/>
        </w:rPr>
        <w:lastRenderedPageBreak/>
        <w:t>目综合总价最高限价：伍拾伍万元整（550000元），超过限价作无效标处理</w:t>
      </w:r>
      <w:r>
        <w:rPr>
          <w:rFonts w:ascii="宋体" w:hAnsi="宋体" w:cs="宋体" w:hint="eastAsia"/>
          <w:color w:val="C00000"/>
          <w:sz w:val="24"/>
          <w:szCs w:val="24"/>
        </w:rPr>
        <w:t>。</w:t>
      </w:r>
    </w:p>
    <w:p w:rsidR="00BB695E" w:rsidRDefault="00373F8D" w:rsidP="008F6D6C">
      <w:pPr>
        <w:snapToGrid w:val="0"/>
        <w:spacing w:line="480" w:lineRule="exact"/>
        <w:ind w:firstLineChars="200" w:firstLine="480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2、满足</w:t>
      </w:r>
      <w:r w:rsidR="008F6D6C">
        <w:rPr>
          <w:rFonts w:ascii="宋体" w:hAnsi="宋体" w:cs="宋体" w:hint="eastAsia"/>
          <w:sz w:val="24"/>
          <w:szCs w:val="24"/>
        </w:rPr>
        <w:t>招标</w:t>
      </w:r>
      <w:r>
        <w:rPr>
          <w:rFonts w:ascii="宋体" w:hAnsi="宋体" w:cs="宋体" w:hint="eastAsia"/>
          <w:sz w:val="24"/>
          <w:szCs w:val="24"/>
        </w:rPr>
        <w:t>文件要求且最后报价最低的供应商的价格为</w:t>
      </w:r>
      <w:r w:rsidR="008F6D6C" w:rsidRPr="008F6D6C">
        <w:rPr>
          <w:rFonts w:ascii="宋体" w:hAnsi="宋体" w:cs="宋体" w:hint="eastAsia"/>
          <w:sz w:val="24"/>
          <w:szCs w:val="24"/>
        </w:rPr>
        <w:t>满分5</w:t>
      </w:r>
      <w:r w:rsidR="008F6D6C" w:rsidRPr="008F6D6C">
        <w:rPr>
          <w:rFonts w:ascii="宋体" w:hAnsi="宋体" w:cs="宋体"/>
          <w:sz w:val="24"/>
          <w:szCs w:val="24"/>
        </w:rPr>
        <w:t>0</w:t>
      </w:r>
      <w:r w:rsidR="008F6D6C" w:rsidRPr="008F6D6C">
        <w:rPr>
          <w:rFonts w:ascii="宋体" w:hAnsi="宋体" w:cs="宋体" w:hint="eastAsia"/>
          <w:sz w:val="24"/>
          <w:szCs w:val="24"/>
        </w:rPr>
        <w:t>分，其次按：满分价÷其他报价×5</w:t>
      </w:r>
      <w:r w:rsidR="008F6D6C" w:rsidRPr="008F6D6C">
        <w:rPr>
          <w:rFonts w:ascii="宋体" w:hAnsi="宋体" w:cs="宋体"/>
          <w:sz w:val="24"/>
          <w:szCs w:val="24"/>
        </w:rPr>
        <w:t>0</w:t>
      </w:r>
      <w:r w:rsidR="008F6D6C" w:rsidRPr="008F6D6C">
        <w:rPr>
          <w:rFonts w:ascii="宋体" w:hAnsi="宋体" w:cs="宋体" w:hint="eastAsia"/>
          <w:sz w:val="24"/>
          <w:szCs w:val="24"/>
        </w:rPr>
        <w:t>分计算得分。无论投标结果如何，投标人自行承担投标发生的所有费用。</w:t>
      </w:r>
    </w:p>
    <w:p w:rsidR="005F788B" w:rsidRDefault="005F788B" w:rsidP="00A96FB9">
      <w:pPr>
        <w:spacing w:line="360" w:lineRule="auto"/>
        <w:rPr>
          <w:b/>
          <w:sz w:val="52"/>
          <w:szCs w:val="52"/>
        </w:rPr>
      </w:pPr>
    </w:p>
    <w:p w:rsidR="005F788B" w:rsidRPr="00A96FB9" w:rsidRDefault="005F788B" w:rsidP="005F788B">
      <w:pPr>
        <w:spacing w:line="360" w:lineRule="auto"/>
        <w:jc w:val="left"/>
        <w:rPr>
          <w:b/>
          <w:sz w:val="28"/>
          <w:szCs w:val="28"/>
        </w:rPr>
      </w:pPr>
      <w:r w:rsidRPr="00A96FB9">
        <w:rPr>
          <w:rFonts w:hint="eastAsia"/>
          <w:b/>
          <w:sz w:val="28"/>
          <w:szCs w:val="28"/>
        </w:rPr>
        <w:t>附件二</w:t>
      </w:r>
    </w:p>
    <w:p w:rsidR="00F927B8" w:rsidRPr="00A96FB9" w:rsidRDefault="00F927B8" w:rsidP="00F927B8">
      <w:pPr>
        <w:spacing w:line="360" w:lineRule="auto"/>
        <w:jc w:val="center"/>
        <w:rPr>
          <w:b/>
          <w:sz w:val="36"/>
          <w:szCs w:val="36"/>
        </w:rPr>
      </w:pPr>
      <w:r w:rsidRPr="00A96FB9">
        <w:rPr>
          <w:rFonts w:hint="eastAsia"/>
          <w:b/>
          <w:sz w:val="36"/>
          <w:szCs w:val="36"/>
        </w:rPr>
        <w:t>室外地胶施工</w:t>
      </w:r>
      <w:r w:rsidR="00926D43" w:rsidRPr="00A96FB9">
        <w:rPr>
          <w:rFonts w:hint="eastAsia"/>
          <w:b/>
          <w:sz w:val="36"/>
          <w:szCs w:val="36"/>
        </w:rPr>
        <w:t>要求</w:t>
      </w:r>
    </w:p>
    <w:p w:rsidR="00F927B8" w:rsidRPr="00E13CF8" w:rsidRDefault="00F927B8" w:rsidP="00F927B8">
      <w:pPr>
        <w:spacing w:line="360" w:lineRule="auto"/>
        <w:rPr>
          <w:rFonts w:ascii="宋体" w:hAnsi="宋体" w:cs="宋体"/>
          <w:bCs/>
          <w:sz w:val="28"/>
          <w:szCs w:val="28"/>
        </w:rPr>
      </w:pPr>
      <w:r w:rsidRPr="00E13CF8">
        <w:rPr>
          <w:rFonts w:ascii="宋体" w:hAnsi="宋体" w:cs="宋体" w:hint="eastAsia"/>
          <w:bCs/>
          <w:sz w:val="28"/>
          <w:szCs w:val="28"/>
        </w:rPr>
        <w:t>一、现有地面处理</w:t>
      </w:r>
    </w:p>
    <w:p w:rsidR="00F927B8" w:rsidRPr="00E13CF8" w:rsidRDefault="00F927B8" w:rsidP="00F927B8">
      <w:pPr>
        <w:numPr>
          <w:ilvl w:val="0"/>
          <w:numId w:val="2"/>
        </w:numPr>
        <w:spacing w:line="360" w:lineRule="auto"/>
        <w:rPr>
          <w:rFonts w:ascii="宋体" w:hAnsi="宋体" w:cs="宋体"/>
          <w:kern w:val="0"/>
          <w:sz w:val="28"/>
          <w:szCs w:val="28"/>
        </w:rPr>
      </w:pPr>
      <w:r w:rsidRPr="00E13CF8">
        <w:rPr>
          <w:rFonts w:ascii="宋体" w:hAnsi="宋体" w:cs="宋体" w:hint="eastAsia"/>
          <w:bCs/>
          <w:sz w:val="28"/>
          <w:szCs w:val="28"/>
        </w:rPr>
        <w:t>将现有地面</w:t>
      </w:r>
      <w:r w:rsidRPr="00E13CF8">
        <w:rPr>
          <w:rFonts w:ascii="宋体" w:hAnsi="宋体" w:cs="宋体" w:hint="eastAsia"/>
          <w:kern w:val="0"/>
          <w:sz w:val="28"/>
          <w:szCs w:val="28"/>
        </w:rPr>
        <w:t>起包、脱层、开裂部分铲除。</w:t>
      </w:r>
    </w:p>
    <w:p w:rsidR="00F927B8" w:rsidRPr="00E13CF8" w:rsidRDefault="00F927B8" w:rsidP="00F927B8">
      <w:pPr>
        <w:numPr>
          <w:ilvl w:val="0"/>
          <w:numId w:val="2"/>
        </w:numPr>
        <w:spacing w:line="360" w:lineRule="auto"/>
        <w:rPr>
          <w:rFonts w:ascii="宋体" w:hAnsi="宋体" w:cs="宋体"/>
          <w:kern w:val="0"/>
          <w:sz w:val="28"/>
          <w:szCs w:val="28"/>
        </w:rPr>
      </w:pPr>
      <w:r w:rsidRPr="00E13CF8">
        <w:rPr>
          <w:rFonts w:ascii="宋体" w:hAnsi="宋体" w:cs="宋体" w:hint="eastAsia"/>
          <w:kern w:val="0"/>
          <w:sz w:val="28"/>
          <w:szCs w:val="28"/>
        </w:rPr>
        <w:t>用专用材料将铲除及反沙地面找平。</w:t>
      </w:r>
    </w:p>
    <w:p w:rsidR="00F927B8" w:rsidRPr="00E13CF8" w:rsidRDefault="00F927B8" w:rsidP="00F927B8">
      <w:pPr>
        <w:numPr>
          <w:ilvl w:val="0"/>
          <w:numId w:val="2"/>
        </w:numPr>
        <w:spacing w:line="360" w:lineRule="auto"/>
        <w:rPr>
          <w:rFonts w:ascii="宋体" w:hAnsi="宋体" w:cs="宋体"/>
          <w:sz w:val="28"/>
          <w:szCs w:val="28"/>
        </w:rPr>
      </w:pPr>
      <w:r w:rsidRPr="00E13CF8">
        <w:rPr>
          <w:rFonts w:ascii="宋体" w:hAnsi="宋体" w:cs="宋体" w:hint="eastAsia"/>
          <w:sz w:val="28"/>
          <w:szCs w:val="28"/>
        </w:rPr>
        <w:t>做到地面坚实、光滑平整、干燥、干净、外来物质（如：灰尘、油漆、油渍、化学溶剂、硫化物或固化物、密闭剂、沥青和胶水残留物等）必须去除。</w:t>
      </w:r>
    </w:p>
    <w:p w:rsidR="00F927B8" w:rsidRPr="00E13CF8" w:rsidRDefault="00F927B8" w:rsidP="00F927B8">
      <w:pPr>
        <w:numPr>
          <w:ilvl w:val="0"/>
          <w:numId w:val="3"/>
        </w:numPr>
        <w:spacing w:line="360" w:lineRule="auto"/>
        <w:rPr>
          <w:rFonts w:ascii="宋体" w:hAnsi="宋体" w:cs="宋体"/>
          <w:sz w:val="28"/>
          <w:szCs w:val="28"/>
        </w:rPr>
      </w:pPr>
      <w:r w:rsidRPr="00E13CF8">
        <w:rPr>
          <w:rFonts w:ascii="宋体" w:hAnsi="宋体" w:cs="宋体" w:hint="eastAsia"/>
          <w:sz w:val="28"/>
          <w:szCs w:val="28"/>
        </w:rPr>
        <w:t>地胶铺装</w:t>
      </w:r>
    </w:p>
    <w:p w:rsidR="00F927B8" w:rsidRPr="00E13CF8" w:rsidRDefault="00F927B8" w:rsidP="00F927B8">
      <w:pPr>
        <w:tabs>
          <w:tab w:val="left" w:pos="5610"/>
        </w:tabs>
        <w:spacing w:line="360" w:lineRule="auto"/>
        <w:rPr>
          <w:rFonts w:ascii="宋体" w:hAnsi="宋体" w:cs="宋体"/>
          <w:b/>
          <w:sz w:val="28"/>
          <w:szCs w:val="28"/>
        </w:rPr>
      </w:pPr>
      <w:r w:rsidRPr="00E13CF8">
        <w:rPr>
          <w:rFonts w:ascii="宋体" w:hAnsi="宋体" w:cs="宋体" w:hint="eastAsia"/>
          <w:sz w:val="28"/>
          <w:szCs w:val="28"/>
        </w:rPr>
        <w:t>1、清扫地面，进行简单处理，保证施工现场干净，无杂质，地面平整光滑。</w:t>
      </w:r>
    </w:p>
    <w:p w:rsidR="00F927B8" w:rsidRPr="00E13CF8" w:rsidRDefault="00F927B8" w:rsidP="00F927B8">
      <w:pPr>
        <w:spacing w:line="360" w:lineRule="auto"/>
        <w:rPr>
          <w:rFonts w:ascii="宋体" w:hAnsi="宋体" w:cs="宋体"/>
          <w:sz w:val="28"/>
          <w:szCs w:val="28"/>
        </w:rPr>
      </w:pPr>
      <w:r w:rsidRPr="00E13CF8">
        <w:rPr>
          <w:rFonts w:ascii="宋体" w:hAnsi="宋体" w:cs="宋体" w:hint="eastAsia"/>
          <w:sz w:val="28"/>
          <w:szCs w:val="28"/>
        </w:rPr>
        <w:t>2、所有产品，都应于现场展开放置24小时以上，使用材料记忆性还原，温度与施工现场一致。</w:t>
      </w:r>
    </w:p>
    <w:p w:rsidR="00F927B8" w:rsidRPr="00E13CF8" w:rsidRDefault="00F927B8" w:rsidP="00F927B8">
      <w:pPr>
        <w:rPr>
          <w:rFonts w:ascii="宋体" w:hAnsi="宋体" w:cs="宋体"/>
          <w:sz w:val="28"/>
          <w:szCs w:val="28"/>
        </w:rPr>
      </w:pPr>
      <w:r w:rsidRPr="00E13CF8">
        <w:rPr>
          <w:rFonts w:ascii="宋体" w:hAnsi="宋体" w:cs="宋体" w:hint="eastAsia"/>
          <w:sz w:val="28"/>
          <w:szCs w:val="28"/>
        </w:rPr>
        <w:t>3、排气、滚压、开槽、焊接、划线。</w:t>
      </w:r>
    </w:p>
    <w:p w:rsidR="00BB695E" w:rsidRPr="007D4988" w:rsidRDefault="00F927B8" w:rsidP="00926D43">
      <w:pPr>
        <w:spacing w:line="360" w:lineRule="auto"/>
        <w:rPr>
          <w:rFonts w:ascii="宋体" w:hAnsi="宋体" w:cs="宋体"/>
          <w:b/>
          <w:bCs/>
          <w:sz w:val="52"/>
          <w:szCs w:val="52"/>
        </w:rPr>
      </w:pPr>
      <w:r w:rsidRPr="00E13CF8">
        <w:rPr>
          <w:rFonts w:ascii="宋体" w:hAnsi="宋体" w:cs="宋体" w:hint="eastAsia"/>
          <w:sz w:val="28"/>
          <w:szCs w:val="28"/>
        </w:rPr>
        <w:t>4、采购方有特殊要求的按甲方要求进行施工。</w:t>
      </w:r>
    </w:p>
    <w:p w:rsidR="005F788B" w:rsidRDefault="005F788B"/>
    <w:sectPr w:rsidR="005F788B" w:rsidSect="009632D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F84" w:rsidRDefault="00821F84" w:rsidP="00631B1A">
      <w:r>
        <w:separator/>
      </w:r>
    </w:p>
  </w:endnote>
  <w:endnote w:type="continuationSeparator" w:id="1">
    <w:p w:rsidR="00821F84" w:rsidRDefault="00821F84" w:rsidP="00631B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Lucida Grande">
    <w:altName w:val="Courier New"/>
    <w:charset w:val="01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F84" w:rsidRDefault="00821F84" w:rsidP="00631B1A">
      <w:r>
        <w:separator/>
      </w:r>
    </w:p>
  </w:footnote>
  <w:footnote w:type="continuationSeparator" w:id="1">
    <w:p w:rsidR="00821F84" w:rsidRDefault="00821F84" w:rsidP="00631B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E9BC9"/>
    <w:multiLevelType w:val="singleLevel"/>
    <w:tmpl w:val="27FE9BC9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2BD3370"/>
    <w:multiLevelType w:val="singleLevel"/>
    <w:tmpl w:val="52BD3370"/>
    <w:lvl w:ilvl="0">
      <w:start w:val="1"/>
      <w:numFmt w:val="decimal"/>
      <w:suff w:val="nothing"/>
      <w:lvlText w:val="%1、"/>
      <w:lvlJc w:val="left"/>
    </w:lvl>
  </w:abstractNum>
  <w:abstractNum w:abstractNumId="2">
    <w:nsid w:val="53C490AD"/>
    <w:multiLevelType w:val="singleLevel"/>
    <w:tmpl w:val="53C490AD"/>
    <w:lvl w:ilvl="0">
      <w:start w:val="6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1B1A"/>
    <w:rsid w:val="00017A3A"/>
    <w:rsid w:val="00065DDF"/>
    <w:rsid w:val="000919D4"/>
    <w:rsid w:val="000C077D"/>
    <w:rsid w:val="000D2C38"/>
    <w:rsid w:val="00103BEA"/>
    <w:rsid w:val="00162DFF"/>
    <w:rsid w:val="00172C02"/>
    <w:rsid w:val="001B2C5A"/>
    <w:rsid w:val="002708E8"/>
    <w:rsid w:val="002857CC"/>
    <w:rsid w:val="0028711C"/>
    <w:rsid w:val="00317E98"/>
    <w:rsid w:val="00337133"/>
    <w:rsid w:val="00373F8D"/>
    <w:rsid w:val="00493B57"/>
    <w:rsid w:val="00494C25"/>
    <w:rsid w:val="004D574D"/>
    <w:rsid w:val="00520687"/>
    <w:rsid w:val="00536121"/>
    <w:rsid w:val="00561A56"/>
    <w:rsid w:val="005F788B"/>
    <w:rsid w:val="006133B5"/>
    <w:rsid w:val="00631B1A"/>
    <w:rsid w:val="00690340"/>
    <w:rsid w:val="006A1F41"/>
    <w:rsid w:val="006B3765"/>
    <w:rsid w:val="006D6AEF"/>
    <w:rsid w:val="00710B95"/>
    <w:rsid w:val="00821F55"/>
    <w:rsid w:val="00821F84"/>
    <w:rsid w:val="00847DAE"/>
    <w:rsid w:val="008B2DDB"/>
    <w:rsid w:val="008C483D"/>
    <w:rsid w:val="008F6D6C"/>
    <w:rsid w:val="009102B7"/>
    <w:rsid w:val="00926D43"/>
    <w:rsid w:val="00945D7D"/>
    <w:rsid w:val="009632D9"/>
    <w:rsid w:val="00A83879"/>
    <w:rsid w:val="00A96FB9"/>
    <w:rsid w:val="00A978A1"/>
    <w:rsid w:val="00AF6511"/>
    <w:rsid w:val="00B50201"/>
    <w:rsid w:val="00BB695E"/>
    <w:rsid w:val="00BE3B11"/>
    <w:rsid w:val="00BE7A11"/>
    <w:rsid w:val="00C469C6"/>
    <w:rsid w:val="00C53DEA"/>
    <w:rsid w:val="00CF5E19"/>
    <w:rsid w:val="00D85DE7"/>
    <w:rsid w:val="00D90FF8"/>
    <w:rsid w:val="00DB5852"/>
    <w:rsid w:val="00E13CF8"/>
    <w:rsid w:val="00E45EBE"/>
    <w:rsid w:val="00F927B8"/>
    <w:rsid w:val="00FA2739"/>
    <w:rsid w:val="1B126D15"/>
    <w:rsid w:val="20906292"/>
    <w:rsid w:val="2480049A"/>
    <w:rsid w:val="30A912C8"/>
    <w:rsid w:val="350C7E19"/>
    <w:rsid w:val="36DE14B4"/>
    <w:rsid w:val="3D505616"/>
    <w:rsid w:val="41D6498F"/>
    <w:rsid w:val="46817DE7"/>
    <w:rsid w:val="54AE47BA"/>
    <w:rsid w:val="55622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7" w:uiPriority="99" w:unhideWhenUsed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32D9"/>
    <w:pPr>
      <w:widowControl w:val="0"/>
      <w:jc w:val="both"/>
    </w:pPr>
    <w:rPr>
      <w:rFonts w:ascii="Calibri" w:hAnsi="Calibri"/>
      <w:kern w:val="2"/>
      <w:sz w:val="21"/>
    </w:rPr>
  </w:style>
  <w:style w:type="paragraph" w:styleId="1">
    <w:name w:val="heading 1"/>
    <w:basedOn w:val="a"/>
    <w:next w:val="a"/>
    <w:qFormat/>
    <w:rsid w:val="009632D9"/>
    <w:pPr>
      <w:keepNext/>
      <w:keepLines/>
      <w:spacing w:before="340" w:after="330" w:line="578" w:lineRule="auto"/>
      <w:outlineLvl w:val="0"/>
    </w:pPr>
    <w:rPr>
      <w:rFonts w:eastAsia="楷体_GB2312"/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">
    <w:name w:val="index 7"/>
    <w:basedOn w:val="a"/>
    <w:next w:val="a"/>
    <w:uiPriority w:val="99"/>
    <w:unhideWhenUsed/>
    <w:rsid w:val="009632D9"/>
    <w:pPr>
      <w:ind w:leftChars="1200" w:left="1200"/>
    </w:pPr>
  </w:style>
  <w:style w:type="paragraph" w:customStyle="1" w:styleId="Style5">
    <w:name w:val="_Style 5"/>
    <w:next w:val="7"/>
    <w:qFormat/>
    <w:rsid w:val="009632D9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LucidaGrande">
    <w:name w:val="正文 + (西文) Lucida Grande"/>
    <w:basedOn w:val="a"/>
    <w:qFormat/>
    <w:rsid w:val="009632D9"/>
    <w:rPr>
      <w:rFonts w:ascii="Lucida Grande" w:hAnsi="Lucida Grande"/>
      <w:color w:val="333333"/>
      <w:spacing w:val="8"/>
      <w:kern w:val="0"/>
      <w:shd w:val="clear" w:color="auto" w:fill="FFFFFF"/>
    </w:rPr>
  </w:style>
  <w:style w:type="paragraph" w:styleId="a3">
    <w:name w:val="header"/>
    <w:basedOn w:val="a"/>
    <w:link w:val="Char"/>
    <w:rsid w:val="00631B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631B1A"/>
    <w:rPr>
      <w:rFonts w:ascii="Calibri" w:hAnsi="Calibri"/>
      <w:kern w:val="2"/>
      <w:sz w:val="18"/>
      <w:szCs w:val="18"/>
    </w:rPr>
  </w:style>
  <w:style w:type="paragraph" w:styleId="a4">
    <w:name w:val="footer"/>
    <w:basedOn w:val="a"/>
    <w:link w:val="Char0"/>
    <w:rsid w:val="00631B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631B1A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415</Words>
  <Characters>2368</Characters>
  <Application>Microsoft Office Word</Application>
  <DocSecurity>0</DocSecurity>
  <Lines>19</Lines>
  <Paragraphs>5</Paragraphs>
  <ScaleCrop>false</ScaleCrop>
  <Company>微软中国</Company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系统管理员</cp:lastModifiedBy>
  <cp:revision>16</cp:revision>
  <cp:lastPrinted>2018-09-02T07:44:00Z</cp:lastPrinted>
  <dcterms:created xsi:type="dcterms:W3CDTF">2018-09-05T03:27:00Z</dcterms:created>
  <dcterms:modified xsi:type="dcterms:W3CDTF">2018-09-20T02:40:00Z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