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hint="default" w:ascii="宋体" w:eastAsia="宋体"/>
          <w:b/>
          <w:color w:val="000000" w:themeColor="text1"/>
          <w:sz w:val="32"/>
          <w:szCs w:val="32"/>
          <w:lang w:val="en-US" w:eastAsia="zh-CN"/>
          <w14:textFill>
            <w14:solidFill>
              <w14:schemeClr w14:val="tx1"/>
            </w14:solidFill>
          </w14:textFill>
        </w:rPr>
      </w:pPr>
      <w:bookmarkStart w:id="0" w:name="_Hlk96674008"/>
      <w:r>
        <w:rPr>
          <w:rFonts w:hint="eastAsia" w:ascii="宋体" w:hAnsi="宋体"/>
          <w:b/>
          <w:color w:val="000000" w:themeColor="text1"/>
          <w:sz w:val="32"/>
          <w:szCs w:val="32"/>
          <w14:textFill>
            <w14:solidFill>
              <w14:schemeClr w14:val="tx1"/>
            </w14:solidFill>
          </w14:textFill>
        </w:rPr>
        <w:t>项目编号：TDHW(GK)202</w:t>
      </w:r>
      <w:r>
        <w:rPr>
          <w:rFonts w:hint="eastAsia" w:ascii="宋体" w:hAnsi="宋体"/>
          <w:b/>
          <w:color w:val="000000" w:themeColor="text1"/>
          <w:sz w:val="32"/>
          <w:szCs w:val="32"/>
          <w:lang w:val="en-US" w:eastAsia="zh-CN"/>
          <w14:textFill>
            <w14:solidFill>
              <w14:schemeClr w14:val="tx1"/>
            </w14:solidFill>
          </w14:textFill>
        </w:rPr>
        <w:t>4</w:t>
      </w:r>
      <w:r>
        <w:rPr>
          <w:rFonts w:hint="eastAsia" w:ascii="宋体"/>
          <w:b/>
          <w:color w:val="000000" w:themeColor="text1"/>
          <w:sz w:val="32"/>
          <w:szCs w:val="32"/>
          <w14:textFill>
            <w14:solidFill>
              <w14:schemeClr w14:val="tx1"/>
            </w14:solidFill>
          </w14:textFill>
        </w:rPr>
        <w:t>-</w:t>
      </w:r>
      <w:r>
        <w:rPr>
          <w:rFonts w:hint="eastAsia" w:ascii="宋体"/>
          <w:b/>
          <w:color w:val="000000" w:themeColor="text1"/>
          <w:sz w:val="32"/>
          <w:szCs w:val="32"/>
          <w:lang w:val="en-US" w:eastAsia="zh-CN"/>
          <w14:textFill>
            <w14:solidFill>
              <w14:schemeClr w14:val="tx1"/>
            </w14:solidFill>
          </w14:textFill>
        </w:rPr>
        <w:t>033</w:t>
      </w:r>
    </w:p>
    <w:tbl>
      <w:tblPr>
        <w:tblStyle w:val="19"/>
        <w:tblpPr w:leftFromText="187" w:rightFromText="187" w:vertAnchor="page" w:horzAnchor="margin" w:tblpXSpec="center" w:tblpY="2496"/>
        <w:tblW w:w="0" w:type="auto"/>
        <w:tblInd w:w="0" w:type="dxa"/>
        <w:tblLayout w:type="fixed"/>
        <w:tblCellMar>
          <w:top w:w="0" w:type="dxa"/>
          <w:left w:w="144" w:type="dxa"/>
          <w:bottom w:w="0" w:type="dxa"/>
          <w:right w:w="115" w:type="dxa"/>
        </w:tblCellMar>
      </w:tblPr>
      <w:tblGrid>
        <w:gridCol w:w="7259"/>
      </w:tblGrid>
      <w:tr>
        <w:tblPrEx>
          <w:tblCellMar>
            <w:top w:w="0" w:type="dxa"/>
            <w:left w:w="144" w:type="dxa"/>
            <w:bottom w:w="0" w:type="dxa"/>
            <w:right w:w="115" w:type="dxa"/>
          </w:tblCellMar>
        </w:tblPrEx>
        <w:tc>
          <w:tcPr>
            <w:tcW w:w="7259" w:type="dxa"/>
          </w:tcPr>
          <w:p>
            <w:pPr>
              <w:pStyle w:val="33"/>
              <w:spacing w:line="216" w:lineRule="auto"/>
              <w:jc w:val="center"/>
              <w:rPr>
                <w:rFonts w:ascii="宋体" w:hAnsi="宋体"/>
                <w:b/>
                <w:color w:val="000000" w:themeColor="text1"/>
                <w:sz w:val="76"/>
                <w:szCs w:val="76"/>
                <w14:textFill>
                  <w14:solidFill>
                    <w14:schemeClr w14:val="tx1"/>
                  </w14:solidFill>
                </w14:textFill>
              </w:rPr>
            </w:pPr>
          </w:p>
          <w:p>
            <w:pPr>
              <w:pStyle w:val="33"/>
              <w:spacing w:line="216" w:lineRule="auto"/>
              <w:jc w:val="center"/>
              <w:rPr>
                <w:rFonts w:ascii="宋体" w:hAnsi="宋体"/>
                <w:b/>
                <w:color w:val="000000" w:themeColor="text1"/>
                <w:sz w:val="76"/>
                <w:szCs w:val="76"/>
                <w14:textFill>
                  <w14:solidFill>
                    <w14:schemeClr w14:val="tx1"/>
                  </w14:solidFill>
                </w14:textFill>
              </w:rPr>
            </w:pPr>
            <w:r>
              <w:rPr>
                <w:rFonts w:hint="eastAsia" w:ascii="宋体" w:hAnsi="宋体"/>
                <w:b/>
                <w:color w:val="000000" w:themeColor="text1"/>
                <w:sz w:val="76"/>
                <w:szCs w:val="76"/>
                <w14:textFill>
                  <w14:solidFill>
                    <w14:schemeClr w14:val="tx1"/>
                  </w14:solidFill>
                </w14:textFill>
              </w:rPr>
              <w:t xml:space="preserve">公 开 招 标 </w:t>
            </w:r>
            <w:r>
              <w:rPr>
                <w:rFonts w:ascii="宋体" w:hAnsi="宋体"/>
                <w:b/>
                <w:color w:val="000000" w:themeColor="text1"/>
                <w:sz w:val="76"/>
                <w:szCs w:val="76"/>
                <w14:textFill>
                  <w14:solidFill>
                    <w14:schemeClr w14:val="tx1"/>
                  </w14:solidFill>
                </w14:textFill>
              </w:rPr>
              <w:t>文</w:t>
            </w:r>
            <w:r>
              <w:rPr>
                <w:rFonts w:hint="eastAsia" w:ascii="宋体" w:hAnsi="宋体"/>
                <w:b/>
                <w:color w:val="000000" w:themeColor="text1"/>
                <w:sz w:val="76"/>
                <w:szCs w:val="76"/>
                <w14:textFill>
                  <w14:solidFill>
                    <w14:schemeClr w14:val="tx1"/>
                  </w14:solidFill>
                </w14:textFill>
              </w:rPr>
              <w:t xml:space="preserve"> </w:t>
            </w:r>
            <w:r>
              <w:rPr>
                <w:rFonts w:ascii="宋体" w:hAnsi="宋体"/>
                <w:b/>
                <w:color w:val="000000" w:themeColor="text1"/>
                <w:sz w:val="76"/>
                <w:szCs w:val="76"/>
                <w14:textFill>
                  <w14:solidFill>
                    <w14:schemeClr w14:val="tx1"/>
                  </w14:solidFill>
                </w14:textFill>
              </w:rPr>
              <w:t>件</w:t>
            </w:r>
          </w:p>
        </w:tc>
      </w:tr>
      <w:tr>
        <w:tblPrEx>
          <w:tblCellMar>
            <w:top w:w="0" w:type="dxa"/>
            <w:left w:w="144" w:type="dxa"/>
            <w:bottom w:w="0" w:type="dxa"/>
            <w:right w:w="115" w:type="dxa"/>
          </w:tblCellMar>
        </w:tblPrEx>
        <w:tc>
          <w:tcPr>
            <w:tcW w:w="7259" w:type="dxa"/>
            <w:tcMar>
              <w:top w:w="216" w:type="dxa"/>
              <w:left w:w="115" w:type="dxa"/>
              <w:bottom w:w="216" w:type="dxa"/>
              <w:right w:w="115" w:type="dxa"/>
            </w:tcMar>
          </w:tcPr>
          <w:p>
            <w:pPr>
              <w:pStyle w:val="33"/>
              <w:rPr>
                <w:rFonts w:ascii="宋体" w:hAnsi="宋体"/>
                <w:color w:val="000000" w:themeColor="text1"/>
                <w:sz w:val="24"/>
                <w14:textFill>
                  <w14:solidFill>
                    <w14:schemeClr w14:val="tx1"/>
                  </w14:solidFill>
                </w14:textFill>
              </w:rPr>
            </w:pPr>
          </w:p>
        </w:tc>
      </w:tr>
      <w:tr>
        <w:tblPrEx>
          <w:tblCellMar>
            <w:top w:w="0" w:type="dxa"/>
            <w:left w:w="144" w:type="dxa"/>
            <w:bottom w:w="0" w:type="dxa"/>
            <w:right w:w="115" w:type="dxa"/>
          </w:tblCellMar>
        </w:tblPrEx>
        <w:tc>
          <w:tcPr>
            <w:tcW w:w="7259" w:type="dxa"/>
            <w:tcMar>
              <w:top w:w="216" w:type="dxa"/>
              <w:left w:w="115" w:type="dxa"/>
              <w:bottom w:w="216" w:type="dxa"/>
              <w:right w:w="115" w:type="dxa"/>
            </w:tcMar>
          </w:tcPr>
          <w:p>
            <w:pPr>
              <w:spacing w:line="360" w:lineRule="auto"/>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 南通大学</w:t>
            </w:r>
            <w:r>
              <w:rPr>
                <w:rFonts w:hint="eastAsia" w:ascii="宋体" w:hAnsi="宋体"/>
                <w:b/>
                <w:color w:val="000000" w:themeColor="text1"/>
                <w:sz w:val="32"/>
                <w:szCs w:val="32"/>
                <w:lang w:val="en-US" w:eastAsia="zh-CN"/>
                <w14:textFill>
                  <w14:solidFill>
                    <w14:schemeClr w14:val="tx1"/>
                  </w14:solidFill>
                </w14:textFill>
              </w:rPr>
              <w:t>启东校区东</w:t>
            </w:r>
            <w:r>
              <w:rPr>
                <w:rFonts w:hint="eastAsia" w:ascii="宋体" w:hAnsi="宋体"/>
                <w:b/>
                <w:color w:val="000000" w:themeColor="text1"/>
                <w:sz w:val="32"/>
                <w:szCs w:val="32"/>
                <w14:textFill>
                  <w14:solidFill>
                    <w14:schemeClr w14:val="tx1"/>
                  </w14:solidFill>
                </w14:textFill>
              </w:rPr>
              <w:t>食堂洗碗机采购与安装</w:t>
            </w:r>
          </w:p>
          <w:p>
            <w:pPr>
              <w:spacing w:line="300" w:lineRule="auto"/>
              <w:ind w:firstLine="321" w:firstLineChars="100"/>
              <w:jc w:val="left"/>
              <w:rPr>
                <w:rFonts w:ascii="宋体" w:hAnsi="宋体"/>
                <w:b/>
                <w:color w:val="000000" w:themeColor="text1"/>
                <w:spacing w:val="20"/>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 </w:t>
            </w:r>
            <w:r>
              <w:rPr>
                <w:rFonts w:hint="eastAsia" w:ascii="宋体" w:hAnsi="宋体"/>
                <w:b/>
                <w:color w:val="000000" w:themeColor="text1"/>
                <w:spacing w:val="20"/>
                <w:sz w:val="32"/>
                <w:szCs w:val="32"/>
                <w14:textFill>
                  <w14:solidFill>
                    <w14:schemeClr w14:val="tx1"/>
                  </w14:solidFill>
                </w14:textFill>
              </w:rPr>
              <w:t xml:space="preserve"> </w:t>
            </w:r>
          </w:p>
          <w:p>
            <w:pPr>
              <w:spacing w:line="300" w:lineRule="auto"/>
              <w:ind w:firstLine="640" w:firstLineChars="200"/>
              <w:rPr>
                <w:rFonts w:ascii="宋体" w:hAnsi="宋体"/>
                <w:color w:val="000000" w:themeColor="text1"/>
                <w:sz w:val="32"/>
                <w:szCs w:val="32"/>
                <w14:textFill>
                  <w14:solidFill>
                    <w14:schemeClr w14:val="tx1"/>
                  </w14:solidFill>
                </w14:textFill>
              </w:rPr>
            </w:pPr>
          </w:p>
        </w:tc>
      </w:tr>
    </w:tbl>
    <w:p>
      <w:pPr>
        <w:jc w:val="center"/>
        <w:rPr>
          <w:rFonts w:ascii="宋体" w:hAnsi="宋体"/>
          <w:color w:val="000000" w:themeColor="text1"/>
          <w:sz w:val="36"/>
          <w:szCs w:val="36"/>
          <w:u w:val="single"/>
          <w14:textFill>
            <w14:solidFill>
              <w14:schemeClr w14:val="tx1"/>
            </w14:solidFill>
          </w14:textFill>
        </w:rPr>
      </w:pPr>
    </w:p>
    <w:p>
      <w:pPr>
        <w:jc w:val="center"/>
        <w:rPr>
          <w:rFonts w:ascii="宋体" w:hAnsi="宋体"/>
          <w:color w:val="000000" w:themeColor="text1"/>
          <w:sz w:val="32"/>
          <w14:textFill>
            <w14:solidFill>
              <w14:schemeClr w14:val="tx1"/>
            </w14:solidFill>
          </w14:textFill>
        </w:rPr>
      </w:pPr>
    </w:p>
    <w:p>
      <w:pPr>
        <w:jc w:val="center"/>
        <w:rPr>
          <w:rFonts w:ascii="宋体" w:hAnsi="宋体"/>
          <w:color w:val="000000" w:themeColor="text1"/>
          <w:sz w:val="32"/>
          <w14:textFill>
            <w14:solidFill>
              <w14:schemeClr w14:val="tx1"/>
            </w14:solidFill>
          </w14:textFill>
        </w:rPr>
      </w:pPr>
    </w:p>
    <w:p>
      <w:pPr>
        <w:jc w:val="center"/>
        <w:rPr>
          <w:rFonts w:ascii="宋体" w:hAnsi="宋体"/>
          <w:color w:val="000000" w:themeColor="text1"/>
          <w:sz w:val="44"/>
          <w14:textFill>
            <w14:solidFill>
              <w14:schemeClr w14:val="tx1"/>
            </w14:solidFill>
          </w14:textFill>
        </w:rPr>
      </w:pPr>
    </w:p>
    <w:p>
      <w:pPr>
        <w:jc w:val="center"/>
        <w:rPr>
          <w:rFonts w:ascii="宋体" w:hAnsi="宋体"/>
          <w:color w:val="000000" w:themeColor="text1"/>
          <w:sz w:val="44"/>
          <w14:textFill>
            <w14:solidFill>
              <w14:schemeClr w14:val="tx1"/>
            </w14:solidFill>
          </w14:textFill>
        </w:rPr>
      </w:pPr>
    </w:p>
    <w:p>
      <w:pPr>
        <w:jc w:val="center"/>
        <w:rPr>
          <w:rFonts w:ascii="宋体" w:hAnsi="宋体"/>
          <w:color w:val="000000" w:themeColor="text1"/>
          <w:sz w:val="32"/>
          <w14:textFill>
            <w14:solidFill>
              <w14:schemeClr w14:val="tx1"/>
            </w14:solidFill>
          </w14:textFill>
        </w:rPr>
      </w:pPr>
    </w:p>
    <w:p>
      <w:pPr>
        <w:jc w:val="center"/>
        <w:rPr>
          <w:rFonts w:ascii="宋体" w:hAnsi="宋体"/>
          <w:color w:val="000000" w:themeColor="text1"/>
          <w:sz w:val="32"/>
          <w14:textFill>
            <w14:solidFill>
              <w14:schemeClr w14:val="tx1"/>
            </w14:solidFill>
          </w14:textFill>
        </w:rPr>
      </w:pPr>
    </w:p>
    <w:p>
      <w:pPr>
        <w:jc w:val="center"/>
        <w:rPr>
          <w:rFonts w:ascii="宋体" w:hAnsi="宋体"/>
          <w:color w:val="000000" w:themeColor="text1"/>
          <w:sz w:val="32"/>
          <w14:textFill>
            <w14:solidFill>
              <w14:schemeClr w14:val="tx1"/>
            </w14:solidFill>
          </w14:textFill>
        </w:rPr>
      </w:pPr>
    </w:p>
    <w:p>
      <w:pPr>
        <w:jc w:val="center"/>
        <w:rPr>
          <w:rFonts w:ascii="宋体" w:hAnsi="宋体"/>
          <w:color w:val="000000" w:themeColor="text1"/>
          <w:sz w:val="32"/>
          <w14:textFill>
            <w14:solidFill>
              <w14:schemeClr w14:val="tx1"/>
            </w14:solidFill>
          </w14:textFill>
        </w:rPr>
      </w:pPr>
    </w:p>
    <w:p>
      <w:pPr>
        <w:jc w:val="center"/>
        <w:rPr>
          <w:rFonts w:ascii="宋体" w:hAnsi="宋体"/>
          <w:color w:val="000000" w:themeColor="text1"/>
          <w:sz w:val="32"/>
          <w14:textFill>
            <w14:solidFill>
              <w14:schemeClr w14:val="tx1"/>
            </w14:solidFill>
          </w14:textFill>
        </w:rPr>
      </w:pPr>
    </w:p>
    <w:tbl>
      <w:tblPr>
        <w:tblStyle w:val="19"/>
        <w:tblpPr w:leftFromText="187" w:rightFromText="187" w:vertAnchor="page" w:horzAnchor="margin" w:tblpXSpec="center" w:tblpY="11911"/>
        <w:tblW w:w="0" w:type="auto"/>
        <w:tblInd w:w="0" w:type="dxa"/>
        <w:tblLayout w:type="fixed"/>
        <w:tblCellMar>
          <w:top w:w="0" w:type="dxa"/>
          <w:left w:w="108" w:type="dxa"/>
          <w:bottom w:w="0" w:type="dxa"/>
          <w:right w:w="108" w:type="dxa"/>
        </w:tblCellMar>
      </w:tblPr>
      <w:tblGrid>
        <w:gridCol w:w="7455"/>
      </w:tblGrid>
      <w:tr>
        <w:tblPrEx>
          <w:tblCellMar>
            <w:top w:w="0" w:type="dxa"/>
            <w:left w:w="108" w:type="dxa"/>
            <w:bottom w:w="0" w:type="dxa"/>
            <w:right w:w="108" w:type="dxa"/>
          </w:tblCellMar>
        </w:tblPrEx>
        <w:tc>
          <w:tcPr>
            <w:tcW w:w="7455" w:type="dxa"/>
            <w:tcMar>
              <w:top w:w="216" w:type="dxa"/>
              <w:left w:w="115" w:type="dxa"/>
              <w:bottom w:w="216" w:type="dxa"/>
              <w:right w:w="115" w:type="dxa"/>
            </w:tcMar>
          </w:tcPr>
          <w:p>
            <w:pPr>
              <w:jc w:val="center"/>
              <w:rPr>
                <w:rFonts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t>南通大学招投标管理办公室</w:t>
            </w:r>
          </w:p>
          <w:p>
            <w:pPr>
              <w:pStyle w:val="33"/>
              <w:jc w:val="center"/>
              <w:rPr>
                <w:rFonts w:ascii="宋体" w:hAnsi="宋体"/>
                <w:b/>
                <w:color w:val="000000" w:themeColor="text1"/>
                <w14:textFill>
                  <w14:solidFill>
                    <w14:schemeClr w14:val="tx1"/>
                  </w14:solidFill>
                </w14:textFill>
              </w:rPr>
            </w:pPr>
            <w:r>
              <w:rPr>
                <w:rFonts w:ascii="宋体" w:hAnsi="宋体"/>
                <w:b/>
                <w:color w:val="000000" w:themeColor="text1"/>
                <w:kern w:val="0"/>
                <w:sz w:val="32"/>
                <w14:textFill>
                  <w14:solidFill>
                    <w14:schemeClr w14:val="tx1"/>
                  </w14:solidFill>
                </w14:textFill>
              </w:rPr>
              <w:t>202</w:t>
            </w:r>
            <w:r>
              <w:rPr>
                <w:rFonts w:hint="eastAsia" w:ascii="宋体" w:hAnsi="宋体"/>
                <w:b/>
                <w:color w:val="000000" w:themeColor="text1"/>
                <w:kern w:val="0"/>
                <w:sz w:val="32"/>
                <w:lang w:val="en-US" w:eastAsia="zh-CN"/>
                <w14:textFill>
                  <w14:solidFill>
                    <w14:schemeClr w14:val="tx1"/>
                  </w14:solidFill>
                </w14:textFill>
              </w:rPr>
              <w:t>4</w:t>
            </w:r>
            <w:r>
              <w:rPr>
                <w:rFonts w:ascii="宋体" w:hAnsi="宋体"/>
                <w:b/>
                <w:color w:val="000000" w:themeColor="text1"/>
                <w:kern w:val="0"/>
                <w:sz w:val="32"/>
                <w14:textFill>
                  <w14:solidFill>
                    <w14:schemeClr w14:val="tx1"/>
                  </w14:solidFill>
                </w14:textFill>
              </w:rPr>
              <w:t>年</w:t>
            </w:r>
            <w:r>
              <w:rPr>
                <w:rFonts w:hint="eastAsia" w:ascii="宋体" w:hAnsi="宋体"/>
                <w:b/>
                <w:color w:val="000000" w:themeColor="text1"/>
                <w:kern w:val="0"/>
                <w:sz w:val="32"/>
                <w:lang w:val="en-US" w:eastAsia="zh-CN"/>
                <w14:textFill>
                  <w14:solidFill>
                    <w14:schemeClr w14:val="tx1"/>
                  </w14:solidFill>
                </w14:textFill>
              </w:rPr>
              <w:t>4</w:t>
            </w:r>
            <w:r>
              <w:rPr>
                <w:rFonts w:ascii="宋体" w:hAnsi="宋体"/>
                <w:b/>
                <w:color w:val="000000" w:themeColor="text1"/>
                <w:kern w:val="0"/>
                <w:sz w:val="32"/>
                <w14:textFill>
                  <w14:solidFill>
                    <w14:schemeClr w14:val="tx1"/>
                  </w14:solidFill>
                </w14:textFill>
              </w:rPr>
              <w:t>月</w:t>
            </w:r>
          </w:p>
        </w:tc>
      </w:tr>
    </w:tbl>
    <w:p>
      <w:pPr>
        <w:rPr>
          <w:rFonts w:ascii="宋体" w:hAnsi="宋体"/>
          <w:color w:val="000000" w:themeColor="text1"/>
          <w:sz w:val="32"/>
          <w14:textFill>
            <w14:solidFill>
              <w14:schemeClr w14:val="tx1"/>
            </w14:solidFill>
          </w14:textFill>
        </w:rPr>
      </w:pPr>
    </w:p>
    <w:p>
      <w:pPr>
        <w:jc w:val="center"/>
        <w:rPr>
          <w:rStyle w:val="24"/>
          <w:rFonts w:ascii="宋体" w:hAnsi="宋体"/>
          <w:bCs/>
          <w:color w:val="000000" w:themeColor="text1"/>
          <w:sz w:val="48"/>
          <w:szCs w:val="48"/>
          <w:u w:val="none"/>
          <w14:textFill>
            <w14:solidFill>
              <w14:schemeClr w14:val="tx1"/>
            </w14:solidFill>
          </w14:textFill>
        </w:rPr>
        <w:sectPr>
          <w:footerReference r:id="rId4" w:type="first"/>
          <w:footerReference r:id="rId3" w:type="default"/>
          <w:pgSz w:w="11906" w:h="16838"/>
          <w:pgMar w:top="1440" w:right="1418" w:bottom="1440" w:left="1644" w:header="851" w:footer="567" w:gutter="0"/>
          <w:pgNumType w:fmt="decimal" w:start="0"/>
          <w:cols w:space="720" w:num="1"/>
          <w:titlePg/>
          <w:docGrid w:type="lines" w:linePitch="312" w:charSpace="0"/>
        </w:sectPr>
      </w:pPr>
      <w:r>
        <w:rPr>
          <w:rStyle w:val="24"/>
          <w:rFonts w:ascii="宋体" w:hAnsi="宋体"/>
          <w:bCs/>
          <w:color w:val="000000" w:themeColor="text1"/>
          <w:sz w:val="48"/>
          <w:szCs w:val="48"/>
          <w:u w:val="none"/>
          <w14:textFill>
            <w14:solidFill>
              <w14:schemeClr w14:val="tx1"/>
            </w14:solidFill>
          </w14:textFill>
        </w:rPr>
        <w:br w:type="page"/>
      </w:r>
    </w:p>
    <w:p>
      <w:pPr>
        <w:jc w:val="center"/>
        <w:rPr>
          <w:rFonts w:ascii="宋体" w:hAnsi="宋体"/>
          <w:bCs/>
          <w:color w:val="000000" w:themeColor="text1"/>
          <w:sz w:val="44"/>
          <w:szCs w:val="44"/>
          <w14:textFill>
            <w14:solidFill>
              <w14:schemeClr w14:val="tx1"/>
            </w14:solidFill>
          </w14:textFill>
        </w:rPr>
      </w:pPr>
      <w:r>
        <w:rPr>
          <w:rStyle w:val="24"/>
          <w:rFonts w:hint="eastAsia" w:ascii="宋体" w:hAnsi="宋体"/>
          <w:bCs/>
          <w:color w:val="000000" w:themeColor="text1"/>
          <w:sz w:val="44"/>
          <w:szCs w:val="44"/>
          <w:u w:val="none"/>
          <w14:textFill>
            <w14:solidFill>
              <w14:schemeClr w14:val="tx1"/>
            </w14:solidFill>
          </w14:textFill>
        </w:rPr>
        <w:t>目 录</w:t>
      </w:r>
    </w:p>
    <w:p>
      <w:pPr>
        <w:pStyle w:val="14"/>
        <w:tabs>
          <w:tab w:val="right" w:leader="dot" w:pos="8834"/>
        </w:tabs>
        <w:rPr>
          <w:rFonts w:asciiTheme="minorHAnsi" w:hAnsiTheme="minorHAnsi" w:eastAsiaTheme="minorEastAsia" w:cstheme="minorBidi"/>
          <w:color w:val="000000" w:themeColor="text1"/>
          <w:kern w:val="2"/>
          <w:sz w:val="21"/>
          <w14:textFill>
            <w14:solidFill>
              <w14:schemeClr w14:val="tx1"/>
            </w14:solidFill>
          </w14:textFill>
        </w:rPr>
      </w:pPr>
      <w:r>
        <w:rPr>
          <w:rFonts w:ascii="宋体" w:hAnsi="宋体"/>
          <w:color w:val="000000" w:themeColor="text1"/>
          <w:sz w:val="28"/>
          <w:szCs w:val="28"/>
          <w:u w:val="single"/>
          <w14:textFill>
            <w14:solidFill>
              <w14:schemeClr w14:val="tx1"/>
            </w14:solidFill>
          </w14:textFill>
        </w:rPr>
        <w:fldChar w:fldCharType="begin"/>
      </w:r>
      <w:r>
        <w:rPr>
          <w:rFonts w:ascii="宋体" w:hAnsi="宋体"/>
          <w:color w:val="000000" w:themeColor="text1"/>
          <w:sz w:val="28"/>
          <w:szCs w:val="28"/>
          <w:u w:val="single"/>
          <w14:textFill>
            <w14:solidFill>
              <w14:schemeClr w14:val="tx1"/>
            </w14:solidFill>
          </w14:textFill>
        </w:rPr>
        <w:instrText xml:space="preserve"> TOC \o "1-3" \h \z \u </w:instrText>
      </w:r>
      <w:r>
        <w:rPr>
          <w:rFonts w:ascii="宋体" w:hAnsi="宋体"/>
          <w:color w:val="000000" w:themeColor="text1"/>
          <w:sz w:val="28"/>
          <w:szCs w:val="28"/>
          <w:u w:val="single"/>
          <w14:textFill>
            <w14:solidFill>
              <w14:schemeClr w14:val="tx1"/>
            </w14:solidFill>
          </w14:textFill>
        </w:rPr>
        <w:fldChar w:fldCharType="separate"/>
      </w:r>
      <w:r>
        <w:fldChar w:fldCharType="begin"/>
      </w:r>
      <w:r>
        <w:instrText xml:space="preserve"> HYPERLINK \l "_Toc104989847" </w:instrText>
      </w:r>
      <w:r>
        <w:fldChar w:fldCharType="separate"/>
      </w:r>
      <w:r>
        <w:rPr>
          <w:rStyle w:val="25"/>
          <w:rFonts w:hint="eastAsia"/>
          <w:color w:val="000000" w:themeColor="text1"/>
          <w14:textFill>
            <w14:solidFill>
              <w14:schemeClr w14:val="tx1"/>
            </w14:solidFill>
          </w14:textFill>
        </w:rPr>
        <w:t>第一部分</w:t>
      </w:r>
      <w:r>
        <w:rPr>
          <w:rStyle w:val="25"/>
          <w:color w:val="000000" w:themeColor="text1"/>
          <w14:textFill>
            <w14:solidFill>
              <w14:schemeClr w14:val="tx1"/>
            </w14:solidFill>
          </w14:textFill>
        </w:rPr>
        <w:t xml:space="preserve">  </w:t>
      </w:r>
      <w:r>
        <w:rPr>
          <w:rStyle w:val="25"/>
          <w:rFonts w:hint="eastAsia"/>
          <w:color w:val="000000" w:themeColor="text1"/>
          <w14:textFill>
            <w14:solidFill>
              <w14:schemeClr w14:val="tx1"/>
            </w14:solidFill>
          </w14:textFill>
        </w:rPr>
        <w:t>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_Toc104989847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4"/>
        <w:tabs>
          <w:tab w:val="right" w:leader="dot" w:pos="8834"/>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"_Toc104989848" </w:instrText>
      </w:r>
      <w:r>
        <w:fldChar w:fldCharType="separate"/>
      </w:r>
      <w:r>
        <w:rPr>
          <w:rStyle w:val="25"/>
          <w:rFonts w:hint="eastAsia"/>
          <w:color w:val="000000" w:themeColor="text1"/>
          <w14:textFill>
            <w14:solidFill>
              <w14:schemeClr w14:val="tx1"/>
            </w14:solidFill>
          </w14:textFill>
        </w:rPr>
        <w:t>第二部分</w:t>
      </w:r>
      <w:r>
        <w:rPr>
          <w:rStyle w:val="25"/>
          <w:color w:val="000000" w:themeColor="text1"/>
          <w14:textFill>
            <w14:solidFill>
              <w14:schemeClr w14:val="tx1"/>
            </w14:solidFill>
          </w14:textFill>
        </w:rPr>
        <w:t xml:space="preserve">  </w:t>
      </w:r>
      <w:r>
        <w:rPr>
          <w:rStyle w:val="25"/>
          <w:rFonts w:hint="eastAsia"/>
          <w:color w:val="000000" w:themeColor="text1"/>
          <w14:textFill>
            <w14:solidFill>
              <w14:schemeClr w14:val="tx1"/>
            </w14:solidFill>
          </w14:textFill>
        </w:rPr>
        <w:t>投标须知前附表</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5</w:t>
      </w:r>
      <w:r>
        <w:rPr>
          <w:rFonts w:hint="eastAsia"/>
          <w:color w:val="000000" w:themeColor="text1"/>
          <w14:textFill>
            <w14:solidFill>
              <w14:schemeClr w14:val="tx1"/>
            </w14:solidFill>
          </w14:textFill>
        </w:rPr>
        <w:fldChar w:fldCharType="end"/>
      </w:r>
    </w:p>
    <w:p>
      <w:pPr>
        <w:pStyle w:val="14"/>
        <w:tabs>
          <w:tab w:val="right" w:leader="dot" w:pos="8834"/>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"_Toc104989849" </w:instrText>
      </w:r>
      <w:r>
        <w:fldChar w:fldCharType="separate"/>
      </w:r>
      <w:r>
        <w:rPr>
          <w:rStyle w:val="25"/>
          <w:rFonts w:hint="eastAsia"/>
          <w:color w:val="000000" w:themeColor="text1"/>
          <w14:textFill>
            <w14:solidFill>
              <w14:schemeClr w14:val="tx1"/>
            </w14:solidFill>
          </w14:textFill>
        </w:rPr>
        <w:t>第三部分</w:t>
      </w:r>
      <w:r>
        <w:rPr>
          <w:rStyle w:val="25"/>
          <w:color w:val="000000" w:themeColor="text1"/>
          <w14:textFill>
            <w14:solidFill>
              <w14:schemeClr w14:val="tx1"/>
            </w14:solidFill>
          </w14:textFill>
        </w:rPr>
        <w:t xml:space="preserve">  </w:t>
      </w:r>
      <w:r>
        <w:rPr>
          <w:rStyle w:val="25"/>
          <w:rFonts w:hint="eastAsia"/>
          <w:color w:val="000000" w:themeColor="text1"/>
          <w14:textFill>
            <w14:solidFill>
              <w14:schemeClr w14:val="tx1"/>
            </w14:solidFill>
          </w14:textFill>
        </w:rPr>
        <w:t>投标人须知</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6</w:t>
      </w:r>
      <w:r>
        <w:rPr>
          <w:rFonts w:hint="eastAsia"/>
          <w:color w:val="000000" w:themeColor="text1"/>
          <w14:textFill>
            <w14:solidFill>
              <w14:schemeClr w14:val="tx1"/>
            </w14:solidFill>
          </w14:textFill>
        </w:rPr>
        <w:fldChar w:fldCharType="end"/>
      </w:r>
    </w:p>
    <w:p>
      <w:pPr>
        <w:pStyle w:val="15"/>
        <w:tabs>
          <w:tab w:val="right" w:leader="dot" w:pos="8834"/>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"_Toc104989850" </w:instrText>
      </w:r>
      <w:r>
        <w:fldChar w:fldCharType="separate"/>
      </w:r>
      <w:r>
        <w:rPr>
          <w:rStyle w:val="25"/>
          <w:rFonts w:hint="eastAsia" w:ascii="宋体" w:hAnsi="宋体"/>
          <w:color w:val="000000" w:themeColor="text1"/>
          <w14:textFill>
            <w14:solidFill>
              <w14:schemeClr w14:val="tx1"/>
            </w14:solidFill>
          </w14:textFill>
        </w:rPr>
        <w:t>一、招标文件</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6</w:t>
      </w:r>
      <w:r>
        <w:rPr>
          <w:rFonts w:hint="eastAsia"/>
          <w:color w:val="000000" w:themeColor="text1"/>
          <w14:textFill>
            <w14:solidFill>
              <w14:schemeClr w14:val="tx1"/>
            </w14:solidFill>
          </w14:textFill>
        </w:rPr>
        <w:fldChar w:fldCharType="end"/>
      </w:r>
    </w:p>
    <w:p>
      <w:pPr>
        <w:pStyle w:val="15"/>
        <w:tabs>
          <w:tab w:val="right" w:leader="dot" w:pos="8834"/>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"_Toc104989851" </w:instrText>
      </w:r>
      <w:r>
        <w:fldChar w:fldCharType="separate"/>
      </w:r>
      <w:r>
        <w:rPr>
          <w:rStyle w:val="25"/>
          <w:rFonts w:hint="eastAsia" w:ascii="宋体" w:hAnsi="宋体"/>
          <w:color w:val="000000" w:themeColor="text1"/>
          <w14:textFill>
            <w14:solidFill>
              <w14:schemeClr w14:val="tx1"/>
            </w14:solidFill>
          </w14:textFill>
        </w:rPr>
        <w:t>二</w:t>
      </w:r>
      <w:r>
        <w:rPr>
          <w:rStyle w:val="25"/>
          <w:rFonts w:ascii="宋体" w:hAnsi="宋体"/>
          <w:color w:val="000000" w:themeColor="text1"/>
          <w14:textFill>
            <w14:solidFill>
              <w14:schemeClr w14:val="tx1"/>
            </w14:solidFill>
          </w14:textFill>
        </w:rPr>
        <w:t xml:space="preserve">. </w:t>
      </w:r>
      <w:r>
        <w:rPr>
          <w:rStyle w:val="25"/>
          <w:rFonts w:hint="eastAsia" w:ascii="宋体" w:hAnsi="宋体"/>
          <w:color w:val="000000" w:themeColor="text1"/>
          <w14:textFill>
            <w14:solidFill>
              <w14:schemeClr w14:val="tx1"/>
            </w14:solidFill>
          </w14:textFill>
        </w:rPr>
        <w:t>投标文件</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7</w:t>
      </w:r>
      <w:r>
        <w:rPr>
          <w:rFonts w:hint="eastAsia"/>
          <w:color w:val="000000" w:themeColor="text1"/>
          <w14:textFill>
            <w14:solidFill>
              <w14:schemeClr w14:val="tx1"/>
            </w14:solidFill>
          </w14:textFill>
        </w:rPr>
        <w:fldChar w:fldCharType="end"/>
      </w:r>
    </w:p>
    <w:p>
      <w:pPr>
        <w:pStyle w:val="15"/>
        <w:tabs>
          <w:tab w:val="right" w:leader="dot" w:pos="8834"/>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"_Toc104989852" </w:instrText>
      </w:r>
      <w:r>
        <w:fldChar w:fldCharType="separate"/>
      </w:r>
      <w:r>
        <w:rPr>
          <w:rStyle w:val="25"/>
          <w:rFonts w:hint="eastAsia" w:ascii="宋体" w:hAnsi="宋体"/>
          <w:color w:val="000000" w:themeColor="text1"/>
          <w14:textFill>
            <w14:solidFill>
              <w14:schemeClr w14:val="tx1"/>
            </w14:solidFill>
          </w14:textFill>
        </w:rPr>
        <w:t>三、投标细则</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8</w:t>
      </w:r>
      <w:r>
        <w:rPr>
          <w:rFonts w:hint="eastAsia"/>
          <w:color w:val="000000" w:themeColor="text1"/>
          <w14:textFill>
            <w14:solidFill>
              <w14:schemeClr w14:val="tx1"/>
            </w14:solidFill>
          </w14:textFill>
        </w:rPr>
        <w:fldChar w:fldCharType="end"/>
      </w:r>
    </w:p>
    <w:p>
      <w:pPr>
        <w:pStyle w:val="15"/>
        <w:tabs>
          <w:tab w:val="right" w:leader="dot" w:pos="8834"/>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"_Toc104989853" </w:instrText>
      </w:r>
      <w:r>
        <w:fldChar w:fldCharType="separate"/>
      </w:r>
      <w:r>
        <w:rPr>
          <w:rStyle w:val="25"/>
          <w:rFonts w:hint="eastAsia" w:ascii="宋体" w:hAnsi="宋体"/>
          <w:color w:val="000000" w:themeColor="text1"/>
          <w14:textFill>
            <w14:solidFill>
              <w14:schemeClr w14:val="tx1"/>
            </w14:solidFill>
          </w14:textFill>
        </w:rPr>
        <w:t>四、开标、评标</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9</w:t>
      </w:r>
      <w:r>
        <w:rPr>
          <w:rFonts w:hint="eastAsia"/>
          <w:color w:val="000000" w:themeColor="text1"/>
          <w14:textFill>
            <w14:solidFill>
              <w14:schemeClr w14:val="tx1"/>
            </w14:solidFill>
          </w14:textFill>
        </w:rPr>
        <w:fldChar w:fldCharType="end"/>
      </w:r>
    </w:p>
    <w:p>
      <w:pPr>
        <w:pStyle w:val="15"/>
        <w:tabs>
          <w:tab w:val="right" w:leader="dot" w:pos="8834"/>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"_Toc104989854" </w:instrText>
      </w:r>
      <w:r>
        <w:fldChar w:fldCharType="separate"/>
      </w:r>
      <w:r>
        <w:rPr>
          <w:rStyle w:val="25"/>
          <w:rFonts w:hint="eastAsia" w:ascii="宋体" w:hAnsi="宋体"/>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_Toc104989854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5"/>
        <w:tabs>
          <w:tab w:val="right" w:leader="dot" w:pos="8834"/>
        </w:tabs>
        <w:rPr>
          <w:rFonts w:hint="eastAsia" w:eastAsia="宋体" w:asciiTheme="minorHAnsi" w:hAnsiTheme="minorHAnsi" w:cstheme="minorBidi"/>
          <w:color w:val="000000" w:themeColor="text1"/>
          <w:kern w:val="2"/>
          <w:sz w:val="21"/>
          <w:lang w:val="en-US" w:eastAsia="zh-CN"/>
          <w14:textFill>
            <w14:solidFill>
              <w14:schemeClr w14:val="tx1"/>
            </w14:solidFill>
          </w14:textFill>
        </w:rPr>
      </w:pPr>
      <w:r>
        <w:fldChar w:fldCharType="begin"/>
      </w:r>
      <w:r>
        <w:instrText xml:space="preserve"> HYPERLINK \l "_Toc104989855" </w:instrText>
      </w:r>
      <w:r>
        <w:fldChar w:fldCharType="separate"/>
      </w:r>
      <w:r>
        <w:rPr>
          <w:rStyle w:val="25"/>
          <w:rFonts w:hint="eastAsia" w:ascii="宋体" w:hAnsi="宋体"/>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_Toc104989855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5"/>
        <w:tabs>
          <w:tab w:val="right" w:leader="dot" w:pos="8834"/>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"_Toc104989856" </w:instrText>
      </w:r>
      <w:r>
        <w:fldChar w:fldCharType="separate"/>
      </w:r>
      <w:r>
        <w:rPr>
          <w:rStyle w:val="25"/>
          <w:rFonts w:hint="eastAsia" w:ascii="宋体" w:hAnsi="宋体"/>
          <w:color w:val="000000" w:themeColor="text1"/>
          <w14:textFill>
            <w14:solidFill>
              <w14:schemeClr w14:val="tx1"/>
            </w14:solidFill>
          </w14:textFill>
        </w:rPr>
        <w:t>七、中标通知书及合同的签订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_Toc104989856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5"/>
        <w:tabs>
          <w:tab w:val="right" w:leader="dot" w:pos="8834"/>
        </w:tabs>
        <w:rPr>
          <w:color w:val="000000" w:themeColor="text1"/>
          <w14:textFill>
            <w14:solidFill>
              <w14:schemeClr w14:val="tx1"/>
            </w14:solidFill>
          </w14:textFill>
        </w:rPr>
      </w:pPr>
      <w:r>
        <w:fldChar w:fldCharType="begin"/>
      </w:r>
      <w:r>
        <w:instrText xml:space="preserve"> HYPERLINK \l "_Toc104989858" </w:instrText>
      </w:r>
      <w:r>
        <w:fldChar w:fldCharType="separate"/>
      </w:r>
      <w:r>
        <w:rPr>
          <w:rFonts w:hint="eastAsia"/>
        </w:rPr>
        <w:t>八</w:t>
      </w:r>
      <w:r>
        <w:rPr>
          <w:rStyle w:val="25"/>
          <w:rFonts w:hint="eastAsia" w:ascii="宋体" w:hAnsi="宋体"/>
          <w:color w:val="000000" w:themeColor="text1"/>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_Toc104989858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ind w:firstLine="210" w:firstLineChars="100"/>
      </w:pPr>
      <w:r>
        <w:rPr>
          <w:rFonts w:hint="eastAsia"/>
          <w:color w:val="000000" w:themeColor="text1"/>
          <w14:textFill>
            <w14:solidFill>
              <w14:schemeClr w14:val="tx1"/>
            </w14:solidFill>
          </w14:textFill>
        </w:rPr>
        <w:t>九、合同履约保证金............................................................................................................................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_Toc104989858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w:t>
      </w:r>
      <w:r>
        <w:rPr>
          <w:color w:val="000000" w:themeColor="text1"/>
          <w14:textFill>
            <w14:solidFill>
              <w14:schemeClr w14:val="tx1"/>
            </w14:solidFill>
          </w14:textFill>
        </w:rPr>
        <w:fldChar w:fldCharType="end"/>
      </w:r>
    </w:p>
    <w:p>
      <w:pPr>
        <w:pStyle w:val="14"/>
        <w:tabs>
          <w:tab w:val="right" w:leader="dot" w:pos="8834"/>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"_Toc104989859" </w:instrText>
      </w:r>
      <w:r>
        <w:fldChar w:fldCharType="separate"/>
      </w:r>
      <w:r>
        <w:rPr>
          <w:rStyle w:val="25"/>
          <w:rFonts w:hint="eastAsia"/>
          <w:color w:val="000000" w:themeColor="text1"/>
          <w14:textFill>
            <w14:solidFill>
              <w14:schemeClr w14:val="tx1"/>
            </w14:solidFill>
          </w14:textFill>
        </w:rPr>
        <w:t>第四部分</w:t>
      </w:r>
      <w:r>
        <w:rPr>
          <w:rStyle w:val="25"/>
          <w:color w:val="000000" w:themeColor="text1"/>
          <w14:textFill>
            <w14:solidFill>
              <w14:schemeClr w14:val="tx1"/>
            </w14:solidFill>
          </w14:textFill>
        </w:rPr>
        <w:t xml:space="preserve">  </w:t>
      </w:r>
      <w:r>
        <w:rPr>
          <w:rStyle w:val="25"/>
          <w:rFonts w:hint="eastAsia"/>
          <w:color w:val="000000" w:themeColor="text1"/>
          <w14:textFill>
            <w14:solidFill>
              <w14:schemeClr w14:val="tx1"/>
            </w14:solidFill>
          </w14:textFill>
        </w:rPr>
        <w:t>招标货物及有关说明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_Toc104989859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4"/>
        <w:tabs>
          <w:tab w:val="right" w:leader="dot" w:pos="8834"/>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"_Toc104989862" </w:instrText>
      </w:r>
      <w:r>
        <w:fldChar w:fldCharType="separate"/>
      </w:r>
      <w:r>
        <w:rPr>
          <w:rStyle w:val="25"/>
          <w:rFonts w:hint="eastAsia"/>
          <w:color w:val="000000" w:themeColor="text1"/>
          <w14:textFill>
            <w14:solidFill>
              <w14:schemeClr w14:val="tx1"/>
            </w14:solidFill>
          </w14:textFill>
        </w:rPr>
        <w:t>第五部分</w:t>
      </w:r>
      <w:r>
        <w:rPr>
          <w:rStyle w:val="25"/>
          <w:color w:val="000000" w:themeColor="text1"/>
          <w14:textFill>
            <w14:solidFill>
              <w14:schemeClr w14:val="tx1"/>
            </w14:solidFill>
          </w14:textFill>
        </w:rPr>
        <w:t xml:space="preserve">  </w:t>
      </w:r>
      <w:r>
        <w:rPr>
          <w:rStyle w:val="25"/>
          <w:rFonts w:hint="eastAsia"/>
          <w:color w:val="000000" w:themeColor="text1"/>
          <w14:textFill>
            <w14:solidFill>
              <w14:schemeClr w14:val="tx1"/>
            </w14:solidFill>
          </w14:textFill>
        </w:rPr>
        <w:t>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_Toc104989862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4"/>
        <w:tabs>
          <w:tab w:val="right" w:leader="dot" w:pos="8834"/>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"_Toc104989863" </w:instrText>
      </w:r>
      <w:r>
        <w:fldChar w:fldCharType="separate"/>
      </w:r>
      <w:r>
        <w:rPr>
          <w:rStyle w:val="25"/>
          <w:rFonts w:hint="eastAsia"/>
          <w:color w:val="000000" w:themeColor="text1"/>
          <w14:textFill>
            <w14:solidFill>
              <w14:schemeClr w14:val="tx1"/>
            </w14:solidFill>
          </w14:textFill>
        </w:rPr>
        <w:t>第六部分</w:t>
      </w:r>
      <w:r>
        <w:rPr>
          <w:rStyle w:val="25"/>
          <w:color w:val="000000" w:themeColor="text1"/>
          <w14:textFill>
            <w14:solidFill>
              <w14:schemeClr w14:val="tx1"/>
            </w14:solidFill>
          </w14:textFill>
        </w:rPr>
        <w:t xml:space="preserve">  </w:t>
      </w:r>
      <w:r>
        <w:rPr>
          <w:rStyle w:val="25"/>
          <w:rFonts w:hint="eastAsia"/>
          <w:color w:val="000000" w:themeColor="text1"/>
          <w14:textFill>
            <w14:solidFill>
              <w14:schemeClr w14:val="tx1"/>
            </w14:solidFill>
          </w14:textFill>
        </w:rPr>
        <w:t>附</w:t>
      </w:r>
      <w:r>
        <w:rPr>
          <w:rStyle w:val="25"/>
          <w:color w:val="000000" w:themeColor="text1"/>
          <w14:textFill>
            <w14:solidFill>
              <w14:schemeClr w14:val="tx1"/>
            </w14:solidFill>
          </w14:textFill>
        </w:rPr>
        <w:t xml:space="preserve"> </w:t>
      </w:r>
      <w:r>
        <w:rPr>
          <w:rStyle w:val="25"/>
          <w:rFonts w:hint="eastAsia"/>
          <w:color w:val="000000" w:themeColor="text1"/>
          <w14:textFill>
            <w14:solidFill>
              <w14:schemeClr w14:val="tx1"/>
            </w14:solidFill>
          </w14:textFill>
        </w:rPr>
        <w:t>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_Toc104989863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5"/>
        <w:tabs>
          <w:tab w:val="right" w:leader="dot" w:pos="8834"/>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"_Toc104989864" </w:instrText>
      </w:r>
      <w:r>
        <w:fldChar w:fldCharType="separate"/>
      </w:r>
      <w:r>
        <w:rPr>
          <w:rStyle w:val="25"/>
          <w:rFonts w:hint="eastAsia"/>
          <w:color w:val="000000" w:themeColor="text1"/>
          <w14:textFill>
            <w14:solidFill>
              <w14:schemeClr w14:val="tx1"/>
            </w14:solidFill>
          </w14:textFill>
        </w:rPr>
        <w:t>附件</w:t>
      </w:r>
      <w:r>
        <w:rPr>
          <w:rStyle w:val="25"/>
          <w:color w:val="000000" w:themeColor="text1"/>
          <w14:textFill>
            <w14:solidFill>
              <w14:schemeClr w14:val="tx1"/>
            </w14:solidFill>
          </w14:textFill>
        </w:rPr>
        <w:t>1</w:t>
      </w:r>
      <w:r>
        <w:rPr>
          <w:rStyle w:val="25"/>
          <w:rFonts w:hint="eastAsia"/>
          <w:color w:val="000000" w:themeColor="text1"/>
          <w14:textFill>
            <w14:solidFill>
              <w14:schemeClr w14:val="tx1"/>
            </w14:solidFill>
          </w14:textFill>
        </w:rPr>
        <w:t>：投标承诺函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_Toc104989864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5"/>
        <w:tabs>
          <w:tab w:val="right" w:leader="dot" w:pos="8834"/>
        </w:tabs>
        <w:rPr>
          <w:rFonts w:asciiTheme="minorHAnsi" w:hAnsiTheme="minorHAnsi" w:cstheme="minorBidi"/>
          <w:color w:val="000000" w:themeColor="text1"/>
          <w:kern w:val="2"/>
          <w:sz w:val="21"/>
          <w14:textFill>
            <w14:solidFill>
              <w14:schemeClr w14:val="tx1"/>
            </w14:solidFill>
          </w14:textFill>
        </w:rPr>
      </w:pPr>
      <w:r>
        <w:fldChar w:fldCharType="begin"/>
      </w:r>
      <w:r>
        <w:instrText xml:space="preserve"> HYPERLINK \l "_Toc104989867" </w:instrText>
      </w:r>
      <w:r>
        <w:fldChar w:fldCharType="separate"/>
      </w:r>
      <w:r>
        <w:rPr>
          <w:rStyle w:val="25"/>
          <w:rFonts w:hint="eastAsia"/>
          <w:color w:val="000000" w:themeColor="text1"/>
          <w14:textFill>
            <w14:solidFill>
              <w14:schemeClr w14:val="tx1"/>
            </w14:solidFill>
          </w14:textFill>
        </w:rPr>
        <w:t>附件2：投标货物配置清单</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1</w: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9</w:t>
      </w:r>
    </w:p>
    <w:p>
      <w:pPr>
        <w:pStyle w:val="15"/>
        <w:tabs>
          <w:tab w:val="right" w:leader="dot" w:pos="8834"/>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"_Toc104989868" </w:instrText>
      </w:r>
      <w:r>
        <w:fldChar w:fldCharType="separate"/>
      </w:r>
      <w:r>
        <w:rPr>
          <w:rStyle w:val="25"/>
          <w:rFonts w:hint="eastAsia"/>
          <w:color w:val="000000" w:themeColor="text1"/>
          <w14:textFill>
            <w14:solidFill>
              <w14:schemeClr w14:val="tx1"/>
            </w14:solidFill>
          </w14:textFill>
        </w:rPr>
        <w:t>附件3：技术规格响应</w:t>
      </w:r>
      <w:r>
        <w:rPr>
          <w:rStyle w:val="25"/>
          <w:color w:val="000000" w:themeColor="text1"/>
          <w14:textFill>
            <w14:solidFill>
              <w14:schemeClr w14:val="tx1"/>
            </w14:solidFill>
          </w14:textFill>
        </w:rPr>
        <w:t>/</w:t>
      </w:r>
      <w:r>
        <w:rPr>
          <w:rStyle w:val="25"/>
          <w:rFonts w:hint="eastAsia"/>
          <w:color w:val="000000" w:themeColor="text1"/>
          <w14:textFill>
            <w14:solidFill>
              <w14:schemeClr w14:val="tx1"/>
            </w14:solidFill>
          </w14:textFill>
        </w:rPr>
        <w:t>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_Toc104989868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5"/>
        <w:tabs>
          <w:tab w:val="right" w:leader="dot" w:pos="8834"/>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"_Toc104989869" </w:instrText>
      </w:r>
      <w:r>
        <w:fldChar w:fldCharType="separate"/>
      </w:r>
      <w:r>
        <w:rPr>
          <w:rStyle w:val="25"/>
          <w:rFonts w:hint="eastAsia"/>
          <w:color w:val="000000" w:themeColor="text1"/>
          <w14:textFill>
            <w14:solidFill>
              <w14:schemeClr w14:val="tx1"/>
            </w14:solidFill>
          </w14:textFill>
        </w:rPr>
        <w:t>附件4：商务条款响应</w:t>
      </w:r>
      <w:r>
        <w:rPr>
          <w:rStyle w:val="25"/>
          <w:color w:val="000000" w:themeColor="text1"/>
          <w14:textFill>
            <w14:solidFill>
              <w14:schemeClr w14:val="tx1"/>
            </w14:solidFill>
          </w14:textFill>
        </w:rPr>
        <w:t>/</w:t>
      </w:r>
      <w:r>
        <w:rPr>
          <w:rStyle w:val="25"/>
          <w:rFonts w:hint="eastAsia"/>
          <w:color w:val="000000" w:themeColor="text1"/>
          <w14:textFill>
            <w14:solidFill>
              <w14:schemeClr w14:val="tx1"/>
            </w14:solidFill>
          </w14:textFill>
        </w:rPr>
        <w:t>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_Toc104989869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5"/>
        <w:tabs>
          <w:tab w:val="right" w:leader="dot" w:pos="8834"/>
        </w:tabs>
        <w:rPr>
          <w:rFonts w:hint="eastAsia" w:eastAsia="宋体" w:asciiTheme="minorHAnsi" w:hAnsiTheme="minorHAnsi" w:cstheme="minorBidi"/>
          <w:color w:val="000000" w:themeColor="text1"/>
          <w:kern w:val="2"/>
          <w:sz w:val="21"/>
          <w:lang w:val="en-US" w:eastAsia="zh-CN"/>
          <w14:textFill>
            <w14:solidFill>
              <w14:schemeClr w14:val="tx1"/>
            </w14:solidFill>
          </w14:textFill>
        </w:rPr>
      </w:pPr>
      <w:r>
        <w:fldChar w:fldCharType="begin"/>
      </w:r>
      <w:r>
        <w:instrText xml:space="preserve"> HYPERLINK \l "_Toc104989870" </w:instrText>
      </w:r>
      <w:r>
        <w:fldChar w:fldCharType="separate"/>
      </w:r>
      <w:r>
        <w:rPr>
          <w:rStyle w:val="25"/>
          <w:rFonts w:hint="eastAsia"/>
          <w:color w:val="000000" w:themeColor="text1"/>
          <w14:textFill>
            <w14:solidFill>
              <w14:schemeClr w14:val="tx1"/>
            </w14:solidFill>
          </w14:textFill>
        </w:rPr>
        <w:t>附件5：法定代表人资格证明</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2</w:t>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2</w:t>
      </w:r>
    </w:p>
    <w:p>
      <w:pPr>
        <w:pStyle w:val="15"/>
        <w:tabs>
          <w:tab w:val="right" w:leader="dot" w:pos="8834"/>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"_Toc104989871" </w:instrText>
      </w:r>
      <w:r>
        <w:fldChar w:fldCharType="separate"/>
      </w:r>
      <w:r>
        <w:rPr>
          <w:rStyle w:val="25"/>
          <w:rFonts w:hint="eastAsia"/>
          <w:color w:val="000000" w:themeColor="text1"/>
          <w14:textFill>
            <w14:solidFill>
              <w14:schemeClr w14:val="tx1"/>
            </w14:solidFill>
          </w14:textFill>
        </w:rPr>
        <w:t>附件6：法定代表人委托书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_Toc104989871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5"/>
        <w:tabs>
          <w:tab w:val="right" w:leader="dot" w:pos="8834"/>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"_Toc104989872" </w:instrText>
      </w:r>
      <w:r>
        <w:fldChar w:fldCharType="separate"/>
      </w:r>
      <w:r>
        <w:rPr>
          <w:rStyle w:val="25"/>
          <w:rFonts w:hint="eastAsia"/>
          <w:color w:val="000000" w:themeColor="text1"/>
          <w14:textFill>
            <w14:solidFill>
              <w14:schemeClr w14:val="tx1"/>
            </w14:solidFill>
          </w14:textFill>
        </w:rPr>
        <w:t>附件7：无重大违法记录声明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_Toc104989872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5"/>
        <w:tabs>
          <w:tab w:val="right" w:leader="dot" w:pos="8834"/>
        </w:tabs>
      </w:pPr>
      <w:r>
        <w:fldChar w:fldCharType="begin"/>
      </w:r>
      <w:r>
        <w:instrText xml:space="preserve"> HYPERLINK \l "_Toc104989873" </w:instrText>
      </w:r>
      <w:r>
        <w:fldChar w:fldCharType="separate"/>
      </w:r>
      <w:r>
        <w:rPr>
          <w:rStyle w:val="25"/>
          <w:rFonts w:hint="eastAsia"/>
          <w:color w:val="000000" w:themeColor="text1"/>
          <w14:textFill>
            <w14:solidFill>
              <w14:schemeClr w14:val="tx1"/>
            </w14:solidFill>
          </w14:textFill>
        </w:rPr>
        <w:t>附件8：诚信承诺书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_Toc104989873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5"/>
        <w:tabs>
          <w:tab w:val="right" w:leader="dot" w:pos="8834"/>
        </w:tabs>
        <w:rPr>
          <w:rFonts w:asciiTheme="minorHAnsi" w:hAnsiTheme="minorHAnsi" w:eastAsiaTheme="minorEastAsia" w:cstheme="minorBidi"/>
          <w:color w:val="000000" w:themeColor="text1"/>
          <w:kern w:val="2"/>
          <w:sz w:val="21"/>
          <w14:textFill>
            <w14:solidFill>
              <w14:schemeClr w14:val="tx1"/>
            </w14:solidFill>
          </w14:textFill>
        </w:rPr>
      </w:pPr>
      <w:r>
        <w:fldChar w:fldCharType="begin"/>
      </w:r>
      <w:r>
        <w:instrText xml:space="preserve"> HYPERLINK \l "_Toc104989873" </w:instrText>
      </w:r>
      <w:r>
        <w:fldChar w:fldCharType="separate"/>
      </w:r>
      <w:r>
        <w:rPr>
          <w:rStyle w:val="25"/>
          <w:rFonts w:hint="eastAsia"/>
          <w:color w:val="000000" w:themeColor="text1"/>
          <w14:textFill>
            <w14:solidFill>
              <w14:schemeClr w14:val="tx1"/>
            </w14:solidFill>
          </w14:textFill>
        </w:rPr>
        <w:t>附件8：</w:t>
      </w:r>
      <w:r>
        <w:rPr>
          <w:rStyle w:val="25"/>
          <w:rFonts w:hint="eastAsia"/>
          <w:color w:val="000000" w:themeColor="text1"/>
          <w:lang w:val="en-US" w:eastAsia="zh-CN"/>
          <w14:textFill>
            <w14:solidFill>
              <w14:schemeClr w14:val="tx1"/>
            </w14:solidFill>
          </w14:textFill>
        </w:rPr>
        <w:t>现场勘察确认函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_Toc104989873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rFonts w:hint="eastAsia"/>
          <w:color w:val="000000" w:themeColor="text1"/>
          <w:lang w:val="en-US" w:eastAsia="zh-CN"/>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rPr>
          <w:rFonts w:ascii="宋体" w:hAnsi="宋体"/>
          <w:color w:val="000000" w:themeColor="text1"/>
          <w:lang w:val="zh-CN"/>
          <w14:textFill>
            <w14:solidFill>
              <w14:schemeClr w14:val="tx1"/>
            </w14:solidFill>
          </w14:textFill>
        </w:rPr>
      </w:pPr>
      <w:r>
        <w:rPr>
          <w:rFonts w:ascii="宋体" w:hAnsi="宋体"/>
          <w:color w:val="000000" w:themeColor="text1"/>
          <w:u w:val="single"/>
          <w:lang w:val="zh-CN"/>
          <w14:textFill>
            <w14:solidFill>
              <w14:schemeClr w14:val="tx1"/>
            </w14:solidFill>
          </w14:textFill>
        </w:rPr>
        <w:fldChar w:fldCharType="end"/>
      </w:r>
    </w:p>
    <w:p>
      <w:pPr>
        <w:rPr>
          <w:rFonts w:ascii="宋体" w:hAnsi="宋体"/>
          <w:color w:val="000000" w:themeColor="text1"/>
          <w:lang w:val="zh-CN"/>
          <w14:textFill>
            <w14:solidFill>
              <w14:schemeClr w14:val="tx1"/>
            </w14:solidFill>
          </w14:textFill>
        </w:rPr>
      </w:pPr>
    </w:p>
    <w:p>
      <w:pPr>
        <w:rPr>
          <w:rFonts w:ascii="宋体" w:hAnsi="宋体"/>
          <w:color w:val="000000" w:themeColor="text1"/>
          <w:lang w:val="zh-CN"/>
          <w14:textFill>
            <w14:solidFill>
              <w14:schemeClr w14:val="tx1"/>
            </w14:solidFill>
          </w14:textFill>
        </w:rPr>
      </w:pPr>
    </w:p>
    <w:p>
      <w:pPr>
        <w:rPr>
          <w:rFonts w:ascii="宋体" w:hAnsi="宋体"/>
          <w:color w:val="000000" w:themeColor="text1"/>
          <w:lang w:val="zh-CN"/>
          <w14:textFill>
            <w14:solidFill>
              <w14:schemeClr w14:val="tx1"/>
            </w14:solidFill>
          </w14:textFill>
        </w:rPr>
      </w:pPr>
    </w:p>
    <w:p>
      <w:pPr>
        <w:rPr>
          <w:rFonts w:ascii="宋体" w:hAnsi="宋体"/>
          <w:color w:val="000000" w:themeColor="text1"/>
          <w:lang w:val="zh-CN"/>
          <w14:textFill>
            <w14:solidFill>
              <w14:schemeClr w14:val="tx1"/>
            </w14:solidFill>
          </w14:textFill>
        </w:rPr>
      </w:pPr>
    </w:p>
    <w:p>
      <w:pPr>
        <w:rPr>
          <w:rFonts w:ascii="宋体" w:hAnsi="宋体"/>
          <w:color w:val="000000" w:themeColor="text1"/>
          <w:lang w:val="zh-CN"/>
          <w14:textFill>
            <w14:solidFill>
              <w14:schemeClr w14:val="tx1"/>
            </w14:solidFill>
          </w14:textFill>
        </w:rPr>
      </w:pPr>
    </w:p>
    <w:p>
      <w:pPr>
        <w:pStyle w:val="3"/>
        <w:jc w:val="center"/>
        <w:rPr>
          <w:color w:val="000000" w:themeColor="text1"/>
          <w14:textFill>
            <w14:solidFill>
              <w14:schemeClr w14:val="tx1"/>
            </w14:solidFill>
          </w14:textFill>
        </w:rPr>
      </w:pPr>
      <w:bookmarkStart w:id="1" w:name="_Toc104989847"/>
      <w:r>
        <w:rPr>
          <w:rFonts w:hint="eastAsia"/>
          <w:color w:val="000000" w:themeColor="text1"/>
          <w14:textFill>
            <w14:solidFill>
              <w14:schemeClr w14:val="tx1"/>
            </w14:solidFill>
          </w14:textFill>
        </w:rPr>
        <w:t>第一部分  采购公告</w:t>
      </w:r>
      <w:bookmarkEnd w:id="1"/>
    </w:p>
    <w:p>
      <w:pPr>
        <w:spacing w:line="360" w:lineRule="auto"/>
        <w:ind w:firstLine="496" w:firstLineChars="200"/>
        <w:rPr>
          <w:rFonts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南通大学委托招投标管理办公室，就</w:t>
      </w:r>
      <w:r>
        <w:rPr>
          <w:rFonts w:hint="eastAsia" w:ascii="宋体" w:hAnsi="宋体"/>
          <w:b/>
          <w:bCs/>
          <w:color w:val="000000" w:themeColor="text1"/>
          <w:spacing w:val="4"/>
          <w:sz w:val="24"/>
          <w:lang w:val="en-US" w:eastAsia="zh-CN"/>
          <w14:textFill>
            <w14:solidFill>
              <w14:schemeClr w14:val="tx1"/>
            </w14:solidFill>
          </w14:textFill>
        </w:rPr>
        <w:t>启东校区东</w:t>
      </w:r>
      <w:r>
        <w:rPr>
          <w:rFonts w:hint="eastAsia" w:ascii="宋体" w:hAnsi="宋体"/>
          <w:b/>
          <w:color w:val="000000" w:themeColor="text1"/>
          <w:spacing w:val="4"/>
          <w:sz w:val="24"/>
          <w14:textFill>
            <w14:solidFill>
              <w14:schemeClr w14:val="tx1"/>
            </w14:solidFill>
          </w14:textFill>
        </w:rPr>
        <w:t>食堂洗碗机采购与安装</w:t>
      </w:r>
      <w:r>
        <w:rPr>
          <w:rFonts w:hint="eastAsia" w:ascii="宋体" w:hAnsi="宋体"/>
          <w:color w:val="000000" w:themeColor="text1"/>
          <w:spacing w:val="4"/>
          <w:sz w:val="24"/>
          <w14:textFill>
            <w14:solidFill>
              <w14:schemeClr w14:val="tx1"/>
            </w14:solidFill>
          </w14:textFill>
        </w:rPr>
        <w:t>项目及相关服务进行</w:t>
      </w:r>
      <w:r>
        <w:rPr>
          <w:rFonts w:hint="eastAsia" w:ascii="宋体" w:hAnsi="宋体"/>
          <w:b/>
          <w:color w:val="000000" w:themeColor="text1"/>
          <w:spacing w:val="4"/>
          <w:sz w:val="24"/>
          <w14:textFill>
            <w14:solidFill>
              <w14:schemeClr w14:val="tx1"/>
            </w14:solidFill>
          </w14:textFill>
        </w:rPr>
        <w:t>公开招标</w:t>
      </w:r>
      <w:r>
        <w:rPr>
          <w:rFonts w:hint="eastAsia" w:ascii="宋体" w:hAnsi="宋体"/>
          <w:color w:val="000000" w:themeColor="text1"/>
          <w:spacing w:val="4"/>
          <w:sz w:val="24"/>
          <w14:textFill>
            <w14:solidFill>
              <w14:schemeClr w14:val="tx1"/>
            </w14:solidFill>
          </w14:textFill>
        </w:rPr>
        <w:t>，欢迎有意向的合格供应商参与投标。</w:t>
      </w:r>
    </w:p>
    <w:p>
      <w:pPr>
        <w:spacing w:line="360" w:lineRule="auto"/>
        <w:ind w:firstLine="496" w:firstLineChars="200"/>
        <w:rPr>
          <w:rFonts w:ascii="宋体" w:hAnsi="宋体"/>
          <w:bCs/>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本次采购的相关信息如下：</w:t>
      </w:r>
    </w:p>
    <w:p>
      <w:pPr>
        <w:spacing w:line="360" w:lineRule="auto"/>
        <w:ind w:firstLine="498" w:firstLineChars="200"/>
        <w:rPr>
          <w:rFonts w:ascii="宋体" w:hAnsi="宋体"/>
          <w:bCs/>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一</w:t>
      </w:r>
      <w:r>
        <w:rPr>
          <w:rFonts w:hint="eastAsia" w:ascii="宋体" w:hAnsi="宋体"/>
          <w:bCs/>
          <w:color w:val="000000" w:themeColor="text1"/>
          <w:spacing w:val="4"/>
          <w:sz w:val="24"/>
          <w14:textFill>
            <w14:solidFill>
              <w14:schemeClr w14:val="tx1"/>
            </w14:solidFill>
          </w14:textFill>
        </w:rPr>
        <w:t>、</w:t>
      </w:r>
      <w:r>
        <w:rPr>
          <w:rFonts w:hint="eastAsia" w:ascii="宋体" w:hAnsi="宋体"/>
          <w:color w:val="000000" w:themeColor="text1"/>
          <w:spacing w:val="4"/>
          <w:sz w:val="24"/>
          <w14:textFill>
            <w14:solidFill>
              <w14:schemeClr w14:val="tx1"/>
            </w14:solidFill>
          </w14:textFill>
        </w:rPr>
        <w:t xml:space="preserve"> 采购项目名称：</w:t>
      </w:r>
      <w:r>
        <w:rPr>
          <w:rFonts w:hint="eastAsia" w:ascii="宋体" w:hAnsi="宋体"/>
          <w:b/>
          <w:bCs/>
          <w:color w:val="000000" w:themeColor="text1"/>
          <w:spacing w:val="4"/>
          <w:sz w:val="24"/>
          <w:lang w:val="en-US" w:eastAsia="zh-CN"/>
          <w14:textFill>
            <w14:solidFill>
              <w14:schemeClr w14:val="tx1"/>
            </w14:solidFill>
          </w14:textFill>
        </w:rPr>
        <w:t>启东校区东</w:t>
      </w:r>
      <w:r>
        <w:rPr>
          <w:rFonts w:hint="eastAsia" w:ascii="宋体" w:hAnsi="宋体"/>
          <w:b/>
          <w:color w:val="000000" w:themeColor="text1"/>
          <w:spacing w:val="4"/>
          <w:sz w:val="24"/>
          <w14:textFill>
            <w14:solidFill>
              <w14:schemeClr w14:val="tx1"/>
            </w14:solidFill>
          </w14:textFill>
        </w:rPr>
        <w:t>食堂洗碗机采购与安装</w:t>
      </w:r>
      <w:r>
        <w:rPr>
          <w:rFonts w:ascii="宋体" w:hAnsi="宋体"/>
          <w:bCs/>
          <w:color w:val="000000" w:themeColor="text1"/>
          <w:spacing w:val="4"/>
          <w:sz w:val="24"/>
          <w14:textFill>
            <w14:solidFill>
              <w14:schemeClr w14:val="tx1"/>
            </w14:solidFill>
          </w14:textFill>
        </w:rPr>
        <w:t xml:space="preserve"> </w:t>
      </w:r>
    </w:p>
    <w:p>
      <w:pPr>
        <w:spacing w:line="360" w:lineRule="auto"/>
        <w:ind w:firstLine="496" w:firstLineChars="200"/>
        <w:jc w:val="left"/>
        <w:rPr>
          <w:rFonts w:hint="default" w:ascii="宋体" w:hAnsi="宋体" w:eastAsia="宋体"/>
          <w:color w:val="000000" w:themeColor="text1"/>
          <w:spacing w:val="4"/>
          <w:sz w:val="24"/>
          <w:lang w:val="en-US" w:eastAsia="zh-CN"/>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二、 采购项目编号：TDHW(GK)202</w:t>
      </w:r>
      <w:r>
        <w:rPr>
          <w:rFonts w:hint="eastAsia" w:ascii="宋体" w:hAnsi="宋体"/>
          <w:color w:val="000000" w:themeColor="text1"/>
          <w:spacing w:val="4"/>
          <w:sz w:val="24"/>
          <w:lang w:val="en-US" w:eastAsia="zh-CN"/>
          <w14:textFill>
            <w14:solidFill>
              <w14:schemeClr w14:val="tx1"/>
            </w14:solidFill>
          </w14:textFill>
        </w:rPr>
        <w:t>4</w:t>
      </w:r>
      <w:r>
        <w:rPr>
          <w:rFonts w:hint="eastAsia" w:ascii="宋体" w:hAnsi="宋体"/>
          <w:color w:val="000000" w:themeColor="text1"/>
          <w:spacing w:val="4"/>
          <w:sz w:val="24"/>
          <w14:textFill>
            <w14:solidFill>
              <w14:schemeClr w14:val="tx1"/>
            </w14:solidFill>
          </w14:textFill>
        </w:rPr>
        <w:t>-</w:t>
      </w:r>
      <w:r>
        <w:rPr>
          <w:rFonts w:hint="eastAsia" w:ascii="宋体" w:hAnsi="宋体"/>
          <w:color w:val="000000" w:themeColor="text1"/>
          <w:spacing w:val="4"/>
          <w:sz w:val="24"/>
          <w:lang w:val="en-US" w:eastAsia="zh-CN"/>
          <w14:textFill>
            <w14:solidFill>
              <w14:schemeClr w14:val="tx1"/>
            </w14:solidFill>
          </w14:textFill>
        </w:rPr>
        <w:t>033</w:t>
      </w:r>
    </w:p>
    <w:p>
      <w:pPr>
        <w:spacing w:line="360" w:lineRule="auto"/>
        <w:ind w:firstLine="496" w:firstLineChars="200"/>
        <w:rPr>
          <w:rFonts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三、 采购项目品名、数量及技术规格：</w:t>
      </w:r>
    </w:p>
    <w:p>
      <w:pPr>
        <w:spacing w:line="360" w:lineRule="auto"/>
        <w:ind w:firstLine="496" w:firstLineChars="200"/>
        <w:rPr>
          <w:rFonts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详见本项目招标文件第四部分“招标货物及有关说明”</w:t>
      </w:r>
    </w:p>
    <w:p>
      <w:pPr>
        <w:spacing w:line="360" w:lineRule="auto"/>
        <w:ind w:firstLine="496" w:firstLineChars="200"/>
        <w:rPr>
          <w:rFonts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四、 项目预算：</w:t>
      </w:r>
      <w:r>
        <w:rPr>
          <w:rFonts w:hint="eastAsia" w:ascii="宋体" w:hAnsi="宋体"/>
          <w:b/>
          <w:spacing w:val="4"/>
          <w:sz w:val="24"/>
          <w:lang w:val="en-US" w:eastAsia="zh-CN"/>
        </w:rPr>
        <w:t>35</w:t>
      </w:r>
      <w:r>
        <w:rPr>
          <w:rFonts w:hint="eastAsia" w:ascii="宋体" w:hAnsi="宋体"/>
          <w:color w:val="000000" w:themeColor="text1"/>
          <w:spacing w:val="4"/>
          <w:sz w:val="24"/>
          <w14:textFill>
            <w14:solidFill>
              <w14:schemeClr w14:val="tx1"/>
            </w14:solidFill>
          </w14:textFill>
        </w:rPr>
        <w:t>万元</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五、 本项目不接受联合体投标、不接受分包</w:t>
      </w:r>
    </w:p>
    <w:p>
      <w:pPr>
        <w:spacing w:line="360" w:lineRule="auto"/>
        <w:ind w:firstLine="480" w:firstLineChars="200"/>
        <w:rPr>
          <w:rFonts w:ascii="宋体" w:hAnsi="宋体"/>
          <w:color w:val="000000" w:themeColor="text1"/>
          <w:spacing w:val="4"/>
          <w:sz w:val="24"/>
          <w14:textFill>
            <w14:solidFill>
              <w14:schemeClr w14:val="tx1"/>
            </w14:solidFill>
          </w14:textFill>
        </w:rPr>
      </w:pPr>
      <w:r>
        <w:rPr>
          <w:rFonts w:hint="eastAsia" w:ascii="宋体" w:hAnsi="宋体"/>
          <w:color w:val="000000" w:themeColor="text1"/>
          <w:sz w:val="24"/>
          <w14:textFill>
            <w14:solidFill>
              <w14:schemeClr w14:val="tx1"/>
            </w14:solidFill>
          </w14:textFill>
        </w:rPr>
        <w:t>六、 合格的供应商</w:t>
      </w:r>
    </w:p>
    <w:p>
      <w:pPr>
        <w:spacing w:line="360" w:lineRule="auto"/>
        <w:ind w:firstLine="470" w:firstLineChars="196"/>
        <w:rPr>
          <w:rFonts w:ascii="宋体" w:hAnsi="宋体"/>
          <w:b/>
          <w:color w:val="000000" w:themeColor="text1"/>
          <w:sz w:val="24"/>
          <w14:textFill>
            <w14:solidFill>
              <w14:schemeClr w14:val="tx1"/>
            </w14:solidFill>
          </w14:textFill>
        </w:rPr>
      </w:pPr>
      <w:r>
        <w:rPr>
          <w:rFonts w:ascii="宋体" w:hAnsi="宋体" w:cs="宋体"/>
          <w:color w:val="000000" w:themeColor="text1"/>
          <w:kern w:val="0"/>
          <w:sz w:val="24"/>
          <w14:textFill>
            <w14:solidFill>
              <w14:schemeClr w14:val="tx1"/>
            </w14:solidFill>
          </w14:textFill>
        </w:rPr>
        <w:t>参加本次</w:t>
      </w:r>
      <w:r>
        <w:rPr>
          <w:rFonts w:hint="eastAsia" w:ascii="宋体" w:hAnsi="宋体" w:cs="宋体"/>
          <w:color w:val="000000" w:themeColor="text1"/>
          <w:kern w:val="0"/>
          <w:sz w:val="24"/>
          <w14:textFill>
            <w14:solidFill>
              <w14:schemeClr w14:val="tx1"/>
            </w14:solidFill>
          </w14:textFill>
        </w:rPr>
        <w:t>采购</w:t>
      </w:r>
      <w:r>
        <w:rPr>
          <w:rFonts w:ascii="宋体" w:hAnsi="宋体" w:cs="宋体"/>
          <w:color w:val="000000" w:themeColor="text1"/>
          <w:kern w:val="0"/>
          <w:sz w:val="24"/>
          <w14:textFill>
            <w14:solidFill>
              <w14:schemeClr w14:val="tx1"/>
            </w14:solidFill>
          </w14:textFill>
        </w:rPr>
        <w:t>活动</w:t>
      </w:r>
      <w:r>
        <w:rPr>
          <w:rFonts w:hint="eastAsia" w:ascii="宋体" w:hAnsi="宋体" w:cs="宋体"/>
          <w:color w:val="000000" w:themeColor="text1"/>
          <w:kern w:val="0"/>
          <w:sz w:val="24"/>
          <w14:textFill>
            <w14:solidFill>
              <w14:schemeClr w14:val="tx1"/>
            </w14:solidFill>
          </w14:textFill>
        </w:rPr>
        <w:t>的供应商</w:t>
      </w:r>
      <w:r>
        <w:rPr>
          <w:rFonts w:ascii="宋体" w:hAnsi="宋体" w:cs="宋体"/>
          <w:color w:val="000000" w:themeColor="text1"/>
          <w:kern w:val="0"/>
          <w:sz w:val="24"/>
          <w14:textFill>
            <w14:solidFill>
              <w14:schemeClr w14:val="tx1"/>
            </w14:solidFill>
          </w14:textFill>
        </w:rPr>
        <w:t>除应当符合《中华人民共和国政府采购法》第二十二条的规定外，还必须具备以下条件</w:t>
      </w:r>
      <w:r>
        <w:rPr>
          <w:rFonts w:hint="eastAsia" w:ascii="宋体" w:hAnsi="宋体" w:cs="宋体"/>
          <w:color w:val="000000" w:themeColor="text1"/>
          <w:kern w:val="0"/>
          <w:sz w:val="24"/>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、中国境内合法注册的企业法人；</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hint="eastAsia" w:ascii="宋体" w:hAnsi="宋体" w:cs="宋体"/>
          <w:color w:val="000000" w:themeColor="text1"/>
          <w:sz w:val="24"/>
          <w14:textFill>
            <w14:solidFill>
              <w14:schemeClr w14:val="tx1"/>
            </w14:solidFill>
          </w14:textFill>
        </w:rPr>
        <w:t>具有本次采购项目的供货、安装、售后服务等相应能力和经验（不含进口货物免税业务办理）</w:t>
      </w:r>
      <w:r>
        <w:rPr>
          <w:rFonts w:hint="eastAsia"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采购项目的生产厂家或经销商（进口货物须厂家授权经销商）</w:t>
      </w:r>
      <w:r>
        <w:rPr>
          <w:rFonts w:hint="eastAsia"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4、供应商不得存在下列情况之一：</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供应商最近三年内被“信用中国（www.creditchina.gov.cn）”“中国政府采购网（www.ccgp.gov.cn）”“信用江苏（http://credit.jiangsu.gov.cn）”网站列入失信执行人、税收违法案件当事人名单、政府采购违法失信行为记录名单的（处罚期限尚未届满的）供应商</w:t>
      </w:r>
      <w:r>
        <w:rPr>
          <w:rFonts w:hint="eastAsia"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法定代表人为同一人的两个及两个以上法人，母公司、全资子公司及其控股公司不得在本项目采购招标中同时参加</w:t>
      </w:r>
      <w:r>
        <w:rPr>
          <w:rFonts w:hint="eastAsia" w:ascii="宋体" w:hAnsi="宋体"/>
          <w:color w:val="000000" w:themeColor="text1"/>
          <w:sz w:val="24"/>
          <w14:textFill>
            <w14:solidFill>
              <w14:schemeClr w14:val="tx1"/>
            </w14:solidFill>
          </w14:textFill>
        </w:rPr>
        <w:t>。</w:t>
      </w:r>
    </w:p>
    <w:p>
      <w:pPr>
        <w:spacing w:line="360" w:lineRule="auto"/>
        <w:ind w:firstLine="488" w:firstLineChars="200"/>
        <w:rPr>
          <w:rFonts w:ascii="宋体" w:hAnsi="宋体"/>
          <w:color w:val="000000" w:themeColor="text1"/>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七、供应商资格审查方式：资格后审。</w:t>
      </w:r>
    </w:p>
    <w:p>
      <w:pPr>
        <w:spacing w:line="360" w:lineRule="auto"/>
        <w:ind w:firstLine="480" w:firstLineChars="200"/>
        <w:jc w:val="left"/>
        <w:rPr>
          <w:rFonts w:ascii="宋体" w:hAnsi="宋体"/>
          <w:b/>
          <w:color w:val="000000" w:themeColor="text1"/>
          <w:spacing w:val="4"/>
          <w:sz w:val="24"/>
          <w14:textFill>
            <w14:solidFill>
              <w14:schemeClr w14:val="tx1"/>
            </w14:solidFill>
          </w14:textFill>
        </w:rPr>
      </w:pPr>
      <w:r>
        <w:rPr>
          <w:rFonts w:hint="eastAsia" w:ascii="宋体" w:hAnsi="宋体"/>
          <w:color w:val="000000" w:themeColor="text1"/>
          <w:sz w:val="24"/>
          <w14:textFill>
            <w14:solidFill>
              <w14:schemeClr w14:val="tx1"/>
            </w14:solidFill>
          </w14:textFill>
        </w:rPr>
        <w:t>八、招标文件的获取</w:t>
      </w:r>
      <w:r>
        <w:rPr>
          <w:rFonts w:hint="eastAsia" w:ascii="宋体" w:hAnsi="宋体"/>
          <w:b/>
          <w:color w:val="000000" w:themeColor="text1"/>
          <w:spacing w:val="4"/>
          <w:sz w:val="24"/>
          <w14:textFill>
            <w14:solidFill>
              <w14:schemeClr w14:val="tx1"/>
            </w14:solidFill>
          </w14:textFill>
        </w:rPr>
        <w:t>：</w:t>
      </w:r>
      <w:r>
        <w:rPr>
          <w:rFonts w:hint="eastAsia" w:ascii="宋体" w:hAnsi="宋体" w:cs="宋体"/>
          <w:b/>
          <w:color w:val="000000" w:themeColor="text1"/>
          <w:spacing w:val="4"/>
          <w:sz w:val="24"/>
          <w14:textFill>
            <w14:solidFill>
              <w14:schemeClr w14:val="tx1"/>
            </w14:solidFill>
          </w14:textFill>
        </w:rPr>
        <w:t>本次招标文件在南通</w:t>
      </w:r>
      <w:r>
        <w:rPr>
          <w:rFonts w:hint="eastAsia" w:ascii="宋体" w:hAnsi="宋体" w:cs="宋体"/>
          <w:b/>
          <w:color w:val="000000" w:themeColor="text1"/>
          <w:sz w:val="24"/>
          <w14:textFill>
            <w14:solidFill>
              <w14:schemeClr w14:val="tx1"/>
            </w14:solidFill>
          </w14:textFill>
        </w:rPr>
        <w:t>大学招投标管理办公室官网（</w:t>
      </w:r>
      <w:r>
        <w:rPr>
          <w:rFonts w:hint="eastAsia" w:ascii="宋体" w:hAnsi="宋体" w:cs="宋体"/>
          <w:color w:val="000000" w:themeColor="text1"/>
          <w:szCs w:val="21"/>
          <w:shd w:val="clear" w:color="auto" w:fill="FFFFFF"/>
          <w14:textFill>
            <w14:solidFill>
              <w14:schemeClr w14:val="tx1"/>
            </w14:solidFill>
          </w14:textFill>
        </w:rPr>
        <w:t>https://ztb.ntu.edu.cn</w:t>
      </w:r>
      <w:r>
        <w:rPr>
          <w:rFonts w:hint="eastAsia" w:ascii="宋体" w:hAnsi="宋体" w:cs="宋体"/>
          <w:b/>
          <w:color w:val="000000" w:themeColor="text1"/>
          <w:sz w:val="24"/>
          <w14:textFill>
            <w14:solidFill>
              <w14:schemeClr w14:val="tx1"/>
            </w14:solidFill>
          </w14:textFill>
        </w:rPr>
        <w:t>/）</w:t>
      </w:r>
      <w:r>
        <w:rPr>
          <w:rFonts w:hint="eastAsia" w:ascii="宋体" w:hAnsi="宋体" w:cs="宋体"/>
          <w:b/>
          <w:color w:val="000000" w:themeColor="text1"/>
          <w:spacing w:val="4"/>
          <w:sz w:val="24"/>
          <w14:textFill>
            <w14:solidFill>
              <w14:schemeClr w14:val="tx1"/>
            </w14:solidFill>
          </w14:textFill>
        </w:rPr>
        <w:t>上发布，由供应商报名后自行下载，其他任何媒介上转载的招标信息均为无效，后果自负</w:t>
      </w:r>
      <w:r>
        <w:rPr>
          <w:rFonts w:hint="eastAsia" w:ascii="宋体" w:hAnsi="宋体"/>
          <w:b/>
          <w:color w:val="000000" w:themeColor="text1"/>
          <w:spacing w:val="4"/>
          <w:sz w:val="24"/>
          <w14:textFill>
            <w14:solidFill>
              <w14:schemeClr w14:val="tx1"/>
            </w14:solidFill>
          </w14:textFill>
        </w:rPr>
        <w:t>。</w:t>
      </w:r>
    </w:p>
    <w:p>
      <w:pPr>
        <w:spacing w:line="36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九、</w:t>
      </w:r>
      <w:r>
        <w:rPr>
          <w:rFonts w:hint="eastAsia" w:ascii="宋体" w:hAnsi="宋体"/>
          <w:bCs/>
          <w:color w:val="000000" w:themeColor="text1"/>
          <w:sz w:val="24"/>
          <w14:textFill>
            <w14:solidFill>
              <w14:schemeClr w14:val="tx1"/>
            </w14:solidFill>
          </w14:textFill>
        </w:rPr>
        <w:t>投标登记</w:t>
      </w:r>
      <w:r>
        <w:rPr>
          <w:rFonts w:hint="eastAsia" w:ascii="宋体" w:hAnsi="宋体"/>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潜在供应商如确定参加投标，请务必在南通大学供应商库（</w:t>
      </w:r>
      <w:r>
        <w:rPr>
          <w:rFonts w:hint="eastAsia" w:ascii="宋体" w:hAnsi="宋体" w:cs="宋体"/>
          <w:bCs/>
          <w:color w:val="000000" w:themeColor="text1"/>
          <w:szCs w:val="21"/>
          <w:shd w:val="clear" w:color="auto" w:fill="FFFFFF"/>
          <w14:textFill>
            <w14:solidFill>
              <w14:schemeClr w14:val="tx1"/>
            </w14:solidFill>
          </w14:textFill>
        </w:rPr>
        <w:t>https://ztb.ntu.edu.cn/gyszc.htm）</w:t>
      </w:r>
      <w:r>
        <w:rPr>
          <w:rFonts w:hint="eastAsia" w:ascii="宋体" w:hAnsi="宋体" w:cs="宋体"/>
          <w:color w:val="000000" w:themeColor="text1"/>
          <w:sz w:val="24"/>
          <w14:textFill>
            <w14:solidFill>
              <w14:schemeClr w14:val="tx1"/>
            </w14:solidFill>
          </w14:textFill>
        </w:rPr>
        <w:t>注册并完成登记。如潜在供应商未按上述要求操作，将自行承担所产生的风险</w:t>
      </w:r>
      <w:r>
        <w:rPr>
          <w:rFonts w:hint="eastAsia"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十、</w:t>
      </w:r>
      <w:r>
        <w:rPr>
          <w:rFonts w:hint="eastAsia" w:ascii="宋体" w:hAnsi="宋体" w:cs="宋体"/>
          <w:bCs/>
          <w:color w:val="000000" w:themeColor="text1"/>
          <w:sz w:val="24"/>
          <w14:textFill>
            <w14:solidFill>
              <w14:schemeClr w14:val="tx1"/>
            </w14:solidFill>
          </w14:textFill>
        </w:rPr>
        <w:t>确定参与本次采购活动的供应商，须支付标书费</w:t>
      </w:r>
      <w:r>
        <w:rPr>
          <w:rFonts w:ascii="宋体" w:hAnsi="宋体" w:cs="宋体"/>
          <w:bCs/>
          <w:color w:val="000000" w:themeColor="text1"/>
          <w:sz w:val="24"/>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00元人民币/标段。</w:t>
      </w:r>
    </w:p>
    <w:p>
      <w:pPr>
        <w:spacing w:line="360" w:lineRule="auto"/>
        <w:rPr>
          <w:rFonts w:ascii="宋体" w:hAnsi="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（通过</w:t>
      </w:r>
      <w:r>
        <w:rPr>
          <w:rFonts w:hint="eastAsia" w:ascii="宋体" w:hAnsi="宋体" w:cs="宋体"/>
          <w:bCs/>
          <w:color w:val="000000" w:themeColor="text1"/>
          <w:szCs w:val="21"/>
          <w:shd w:val="clear" w:color="auto" w:fill="FFFFFF"/>
          <w14:textFill>
            <w14:solidFill>
              <w14:schemeClr w14:val="tx1"/>
            </w14:solidFill>
          </w14:textFill>
        </w:rPr>
        <w:t>https://ztb.ntu.edu.cn/gyszc.htm</w:t>
      </w:r>
      <w:r>
        <w:rPr>
          <w:rFonts w:hint="eastAsia" w:ascii="宋体" w:hAnsi="宋体" w:cs="宋体"/>
          <w:bCs/>
          <w:color w:val="000000" w:themeColor="text1"/>
          <w:sz w:val="24"/>
          <w14:textFill>
            <w14:solidFill>
              <w14:schemeClr w14:val="tx1"/>
            </w14:solidFill>
          </w14:textFill>
        </w:rPr>
        <w:t>缴纳，标书费事后不退，标书费发票将以电子发票形式推送到登记注册邮箱。）</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十一、投标方式：</w:t>
      </w:r>
    </w:p>
    <w:p>
      <w:pPr>
        <w:pStyle w:val="16"/>
        <w:shd w:val="clear" w:color="auto" w:fill="FFFFFF"/>
        <w:spacing w:before="0" w:beforeAutospacing="0" w:after="0" w:afterAutospacing="0" w:line="360" w:lineRule="auto"/>
        <w:ind w:firstLine="720" w:firstLineChars="300"/>
        <w:jc w:val="both"/>
        <w:rPr>
          <w:bCs/>
          <w:color w:val="000000" w:themeColor="text1"/>
          <w:kern w:val="2"/>
          <w14:textFill>
            <w14:solidFill>
              <w14:schemeClr w14:val="tx1"/>
            </w14:solidFill>
          </w14:textFill>
        </w:rPr>
      </w:pPr>
      <w:r>
        <w:rPr>
          <w:rFonts w:hint="eastAsia"/>
          <w:bCs/>
          <w:color w:val="000000" w:themeColor="text1"/>
          <w:kern w:val="2"/>
          <w14:textFill>
            <w14:solidFill>
              <w14:schemeClr w14:val="tx1"/>
            </w14:solidFill>
          </w14:textFill>
        </w:rPr>
        <w:t>1、本项目采用</w:t>
      </w:r>
      <w:r>
        <w:rPr>
          <w:rFonts w:hint="eastAsia"/>
          <w:b/>
          <w:bCs/>
          <w:color w:val="000000" w:themeColor="text1"/>
          <w:kern w:val="2"/>
          <w:u w:val="single"/>
          <w14:textFill>
            <w14:solidFill>
              <w14:schemeClr w14:val="tx1"/>
            </w14:solidFill>
          </w14:textFill>
        </w:rPr>
        <w:t>电子招投标方式</w:t>
      </w:r>
      <w:r>
        <w:rPr>
          <w:rFonts w:hint="eastAsia"/>
          <w:bCs/>
          <w:color w:val="000000" w:themeColor="text1"/>
          <w:kern w:val="2"/>
          <w14:textFill>
            <w14:solidFill>
              <w14:schemeClr w14:val="tx1"/>
            </w14:solidFill>
          </w14:textFill>
        </w:rPr>
        <w:t>采购（</w:t>
      </w:r>
      <w:r>
        <w:rPr>
          <w:rFonts w:hint="eastAsia"/>
          <w:b/>
          <w:bCs/>
          <w:color w:val="000000" w:themeColor="text1"/>
          <w:kern w:val="2"/>
          <w:u w:val="single"/>
          <w14:textFill>
            <w14:solidFill>
              <w14:schemeClr w14:val="tx1"/>
            </w14:solidFill>
          </w14:textFill>
        </w:rPr>
        <w:t>不见面远程开标</w:t>
      </w:r>
      <w:r>
        <w:rPr>
          <w:rFonts w:hint="eastAsia"/>
          <w:bCs/>
          <w:color w:val="000000" w:themeColor="text1"/>
          <w:kern w:val="2"/>
          <w14:textFill>
            <w14:solidFill>
              <w14:schemeClr w14:val="tx1"/>
            </w14:solidFill>
          </w14:textFill>
        </w:rPr>
        <w:t>）</w:t>
      </w:r>
    </w:p>
    <w:p>
      <w:pPr>
        <w:spacing w:line="360" w:lineRule="auto"/>
        <w:ind w:firstLine="744" w:firstLineChars="3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2、文件递交截止及开标时间：2024年</w:t>
      </w:r>
      <w:r>
        <w:rPr>
          <w:rFonts w:hint="eastAsia" w:ascii="宋体" w:hAnsi="宋体" w:cs="宋体"/>
          <w:b/>
          <w:color w:val="000000" w:themeColor="text1"/>
          <w:spacing w:val="4"/>
          <w:sz w:val="24"/>
          <w:lang w:val="en-US" w:eastAsia="zh-CN"/>
          <w14:textFill>
            <w14:solidFill>
              <w14:schemeClr w14:val="tx1"/>
            </w14:solidFill>
          </w14:textFill>
        </w:rPr>
        <w:t>4</w:t>
      </w:r>
      <w:r>
        <w:rPr>
          <w:rFonts w:hint="eastAsia" w:ascii="宋体" w:hAnsi="宋体" w:cs="宋体"/>
          <w:b/>
          <w:color w:val="000000" w:themeColor="text1"/>
          <w:spacing w:val="4"/>
          <w:sz w:val="24"/>
          <w14:textFill>
            <w14:solidFill>
              <w14:schemeClr w14:val="tx1"/>
            </w14:solidFill>
          </w14:textFill>
        </w:rPr>
        <w:t>月</w:t>
      </w:r>
      <w:r>
        <w:rPr>
          <w:rFonts w:hint="eastAsia" w:ascii="宋体" w:hAnsi="宋体" w:cs="宋体"/>
          <w:b/>
          <w:color w:val="000000" w:themeColor="text1"/>
          <w:spacing w:val="4"/>
          <w:sz w:val="24"/>
          <w:lang w:val="en-US" w:eastAsia="zh-CN"/>
          <w14:textFill>
            <w14:solidFill>
              <w14:schemeClr w14:val="tx1"/>
            </w14:solidFill>
          </w14:textFill>
        </w:rPr>
        <w:t>23</w:t>
      </w:r>
      <w:r>
        <w:rPr>
          <w:rFonts w:hint="eastAsia" w:ascii="宋体" w:hAnsi="宋体" w:cs="宋体"/>
          <w:b/>
          <w:color w:val="000000" w:themeColor="text1"/>
          <w:spacing w:val="4"/>
          <w:sz w:val="24"/>
          <w14:textFill>
            <w14:solidFill>
              <w14:schemeClr w14:val="tx1"/>
            </w14:solidFill>
          </w14:textFill>
        </w:rPr>
        <w:t>日</w:t>
      </w:r>
      <w:r>
        <w:rPr>
          <w:rFonts w:hint="eastAsia" w:ascii="宋体" w:hAnsi="宋体" w:cs="宋体"/>
          <w:color w:val="000000" w:themeColor="text1"/>
          <w:spacing w:val="4"/>
          <w:sz w:val="24"/>
          <w:lang w:val="en-US" w:eastAsia="zh-CN"/>
          <w14:textFill>
            <w14:solidFill>
              <w14:schemeClr w14:val="tx1"/>
            </w14:solidFill>
          </w14:textFill>
        </w:rPr>
        <w:t>14</w:t>
      </w:r>
      <w:r>
        <w:rPr>
          <w:rFonts w:hint="eastAsia" w:ascii="宋体" w:hAnsi="宋体" w:cs="宋体"/>
          <w:color w:val="000000" w:themeColor="text1"/>
          <w:spacing w:val="4"/>
          <w:sz w:val="24"/>
          <w14:textFill>
            <w14:solidFill>
              <w14:schemeClr w14:val="tx1"/>
            </w14:solidFill>
          </w14:textFill>
        </w:rPr>
        <w:t>时</w:t>
      </w:r>
      <w:r>
        <w:rPr>
          <w:rFonts w:hint="eastAsia" w:ascii="宋体" w:hAnsi="宋体" w:cs="宋体"/>
          <w:color w:val="000000" w:themeColor="text1"/>
          <w:spacing w:val="4"/>
          <w:sz w:val="24"/>
          <w:lang w:val="en-US" w:eastAsia="zh-CN"/>
          <w14:textFill>
            <w14:solidFill>
              <w14:schemeClr w14:val="tx1"/>
            </w14:solidFill>
          </w14:textFill>
        </w:rPr>
        <w:t>3</w:t>
      </w:r>
      <w:r>
        <w:rPr>
          <w:rFonts w:ascii="宋体" w:hAnsi="宋体" w:cs="宋体"/>
          <w:color w:val="000000" w:themeColor="text1"/>
          <w:spacing w:val="4"/>
          <w:sz w:val="24"/>
          <w14:textFill>
            <w14:solidFill>
              <w14:schemeClr w14:val="tx1"/>
            </w14:solidFill>
          </w14:textFill>
        </w:rPr>
        <w:t>0</w:t>
      </w:r>
      <w:r>
        <w:rPr>
          <w:rFonts w:hint="eastAsia" w:ascii="宋体" w:hAnsi="宋体" w:cs="宋体"/>
          <w:color w:val="000000" w:themeColor="text1"/>
          <w:spacing w:val="4"/>
          <w:sz w:val="24"/>
          <w14:textFill>
            <w14:solidFill>
              <w14:schemeClr w14:val="tx1"/>
            </w14:solidFill>
          </w14:textFill>
        </w:rPr>
        <w:t>分</w:t>
      </w:r>
    </w:p>
    <w:p>
      <w:pPr>
        <w:spacing w:line="360" w:lineRule="auto"/>
        <w:ind w:firstLine="744" w:firstLineChars="3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3、线上签到时间：2024 年</w:t>
      </w:r>
      <w:r>
        <w:rPr>
          <w:rFonts w:hint="eastAsia" w:ascii="宋体" w:hAnsi="宋体" w:cs="宋体"/>
          <w:b/>
          <w:color w:val="000000" w:themeColor="text1"/>
          <w:spacing w:val="4"/>
          <w:sz w:val="24"/>
          <w:lang w:val="en-US" w:eastAsia="zh-CN"/>
          <w14:textFill>
            <w14:solidFill>
              <w14:schemeClr w14:val="tx1"/>
            </w14:solidFill>
          </w14:textFill>
        </w:rPr>
        <w:t>4</w:t>
      </w:r>
      <w:r>
        <w:rPr>
          <w:rFonts w:hint="eastAsia" w:ascii="宋体" w:hAnsi="宋体" w:cs="宋体"/>
          <w:b/>
          <w:color w:val="000000" w:themeColor="text1"/>
          <w:spacing w:val="4"/>
          <w:sz w:val="24"/>
          <w14:textFill>
            <w14:solidFill>
              <w14:schemeClr w14:val="tx1"/>
            </w14:solidFill>
          </w14:textFill>
        </w:rPr>
        <w:t>月</w:t>
      </w:r>
      <w:r>
        <w:rPr>
          <w:rFonts w:hint="eastAsia" w:ascii="宋体" w:hAnsi="宋体" w:cs="宋体"/>
          <w:b/>
          <w:color w:val="000000" w:themeColor="text1"/>
          <w:spacing w:val="4"/>
          <w:sz w:val="24"/>
          <w:lang w:val="en-US" w:eastAsia="zh-CN"/>
          <w14:textFill>
            <w14:solidFill>
              <w14:schemeClr w14:val="tx1"/>
            </w14:solidFill>
          </w14:textFill>
        </w:rPr>
        <w:t>23</w:t>
      </w:r>
      <w:r>
        <w:rPr>
          <w:rFonts w:hint="eastAsia" w:ascii="宋体" w:hAnsi="宋体" w:cs="宋体"/>
          <w:b/>
          <w:color w:val="000000" w:themeColor="text1"/>
          <w:spacing w:val="4"/>
          <w:sz w:val="24"/>
          <w14:textFill>
            <w14:solidFill>
              <w14:schemeClr w14:val="tx1"/>
            </w14:solidFill>
          </w14:textFill>
        </w:rPr>
        <w:t>日</w:t>
      </w:r>
      <w:r>
        <w:rPr>
          <w:rFonts w:hint="eastAsia" w:ascii="宋体" w:hAnsi="宋体" w:cs="宋体"/>
          <w:color w:val="000000" w:themeColor="text1"/>
          <w:spacing w:val="4"/>
          <w:sz w:val="24"/>
          <w:lang w:val="en-US" w:eastAsia="zh-CN"/>
          <w14:textFill>
            <w14:solidFill>
              <w14:schemeClr w14:val="tx1"/>
            </w14:solidFill>
          </w14:textFill>
        </w:rPr>
        <w:t>13</w:t>
      </w:r>
      <w:r>
        <w:rPr>
          <w:rFonts w:hint="eastAsia" w:ascii="宋体" w:hAnsi="宋体" w:cs="宋体"/>
          <w:color w:val="000000" w:themeColor="text1"/>
          <w:spacing w:val="4"/>
          <w:sz w:val="24"/>
          <w14:textFill>
            <w14:solidFill>
              <w14:schemeClr w14:val="tx1"/>
            </w14:solidFill>
          </w14:textFill>
        </w:rPr>
        <w:t>时</w:t>
      </w:r>
      <w:r>
        <w:rPr>
          <w:rFonts w:hint="eastAsia" w:ascii="宋体" w:hAnsi="宋体" w:cs="宋体"/>
          <w:color w:val="000000" w:themeColor="text1"/>
          <w:spacing w:val="4"/>
          <w:sz w:val="24"/>
          <w:lang w:val="en-US" w:eastAsia="zh-CN"/>
          <w14:textFill>
            <w14:solidFill>
              <w14:schemeClr w14:val="tx1"/>
            </w14:solidFill>
          </w14:textFill>
        </w:rPr>
        <w:t>3</w:t>
      </w:r>
      <w:r>
        <w:rPr>
          <w:rFonts w:hint="eastAsia" w:ascii="宋体" w:hAnsi="宋体" w:cs="宋体"/>
          <w:color w:val="000000" w:themeColor="text1"/>
          <w:spacing w:val="4"/>
          <w:sz w:val="24"/>
          <w14:textFill>
            <w14:solidFill>
              <w14:schemeClr w14:val="tx1"/>
            </w14:solidFill>
          </w14:textFill>
        </w:rPr>
        <w:t>0分-</w:t>
      </w:r>
      <w:r>
        <w:rPr>
          <w:rFonts w:hint="eastAsia" w:ascii="宋体" w:hAnsi="宋体" w:cs="宋体"/>
          <w:color w:val="000000" w:themeColor="text1"/>
          <w:spacing w:val="4"/>
          <w:sz w:val="24"/>
          <w:lang w:val="en-US" w:eastAsia="zh-CN"/>
          <w14:textFill>
            <w14:solidFill>
              <w14:schemeClr w14:val="tx1"/>
            </w14:solidFill>
          </w14:textFill>
        </w:rPr>
        <w:t>14</w:t>
      </w:r>
      <w:r>
        <w:rPr>
          <w:rFonts w:hint="eastAsia" w:ascii="宋体" w:hAnsi="宋体" w:cs="宋体"/>
          <w:color w:val="000000" w:themeColor="text1"/>
          <w:spacing w:val="4"/>
          <w:sz w:val="24"/>
          <w14:textFill>
            <w14:solidFill>
              <w14:schemeClr w14:val="tx1"/>
            </w14:solidFill>
          </w14:textFill>
        </w:rPr>
        <w:t>时</w:t>
      </w:r>
      <w:r>
        <w:rPr>
          <w:rFonts w:hint="eastAsia" w:ascii="宋体" w:hAnsi="宋体" w:cs="宋体"/>
          <w:color w:val="000000" w:themeColor="text1"/>
          <w:spacing w:val="4"/>
          <w:sz w:val="24"/>
          <w:lang w:val="en-US" w:eastAsia="zh-CN"/>
          <w14:textFill>
            <w14:solidFill>
              <w14:schemeClr w14:val="tx1"/>
            </w14:solidFill>
          </w14:textFill>
        </w:rPr>
        <w:t>3</w:t>
      </w:r>
      <w:r>
        <w:rPr>
          <w:rFonts w:hint="eastAsia" w:ascii="宋体" w:hAnsi="宋体" w:cs="宋体"/>
          <w:color w:val="000000" w:themeColor="text1"/>
          <w:spacing w:val="4"/>
          <w:sz w:val="24"/>
          <w14:textFill>
            <w14:solidFill>
              <w14:schemeClr w14:val="tx1"/>
            </w14:solidFill>
          </w14:textFill>
        </w:rPr>
        <w:t>0分</w:t>
      </w:r>
    </w:p>
    <w:p>
      <w:pPr>
        <w:spacing w:line="360" w:lineRule="auto"/>
        <w:ind w:firstLine="744" w:firstLineChars="300"/>
        <w:rPr>
          <w:rFonts w:ascii="宋体" w:hAnsi="宋体"/>
          <w:bCs/>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4、投标文件解密时间：2024 年</w:t>
      </w:r>
      <w:r>
        <w:rPr>
          <w:rFonts w:hint="eastAsia" w:ascii="宋体" w:hAnsi="宋体" w:cs="宋体"/>
          <w:b/>
          <w:color w:val="000000" w:themeColor="text1"/>
          <w:spacing w:val="4"/>
          <w:sz w:val="24"/>
          <w:lang w:val="en-US" w:eastAsia="zh-CN"/>
          <w14:textFill>
            <w14:solidFill>
              <w14:schemeClr w14:val="tx1"/>
            </w14:solidFill>
          </w14:textFill>
        </w:rPr>
        <w:t>4</w:t>
      </w:r>
      <w:r>
        <w:rPr>
          <w:rFonts w:hint="eastAsia" w:ascii="宋体" w:hAnsi="宋体" w:cs="宋体"/>
          <w:b/>
          <w:color w:val="000000" w:themeColor="text1"/>
          <w:spacing w:val="4"/>
          <w:sz w:val="24"/>
          <w14:textFill>
            <w14:solidFill>
              <w14:schemeClr w14:val="tx1"/>
            </w14:solidFill>
          </w14:textFill>
        </w:rPr>
        <w:t>月</w:t>
      </w:r>
      <w:r>
        <w:rPr>
          <w:rFonts w:hint="eastAsia" w:ascii="宋体" w:hAnsi="宋体" w:cs="宋体"/>
          <w:b/>
          <w:color w:val="000000" w:themeColor="text1"/>
          <w:spacing w:val="4"/>
          <w:sz w:val="24"/>
          <w:lang w:val="en-US" w:eastAsia="zh-CN"/>
          <w14:textFill>
            <w14:solidFill>
              <w14:schemeClr w14:val="tx1"/>
            </w14:solidFill>
          </w14:textFill>
        </w:rPr>
        <w:t>23</w:t>
      </w:r>
      <w:r>
        <w:rPr>
          <w:rFonts w:hint="eastAsia" w:ascii="宋体" w:hAnsi="宋体" w:cs="宋体"/>
          <w:b/>
          <w:color w:val="000000" w:themeColor="text1"/>
          <w:spacing w:val="4"/>
          <w:sz w:val="24"/>
          <w14:textFill>
            <w14:solidFill>
              <w14:schemeClr w14:val="tx1"/>
            </w14:solidFill>
          </w14:textFill>
        </w:rPr>
        <w:t>日</w:t>
      </w:r>
      <w:r>
        <w:rPr>
          <w:rFonts w:hint="eastAsia" w:ascii="宋体" w:hAnsi="宋体" w:cs="宋体"/>
          <w:color w:val="000000" w:themeColor="text1"/>
          <w:spacing w:val="4"/>
          <w:sz w:val="24"/>
          <w:lang w:val="en-US" w:eastAsia="zh-CN"/>
          <w14:textFill>
            <w14:solidFill>
              <w14:schemeClr w14:val="tx1"/>
            </w14:solidFill>
          </w14:textFill>
        </w:rPr>
        <w:t>14</w:t>
      </w:r>
      <w:r>
        <w:rPr>
          <w:rFonts w:hint="eastAsia" w:ascii="宋体" w:hAnsi="宋体" w:cs="宋体"/>
          <w:color w:val="000000" w:themeColor="text1"/>
          <w:spacing w:val="4"/>
          <w:sz w:val="24"/>
          <w14:textFill>
            <w14:solidFill>
              <w14:schemeClr w14:val="tx1"/>
            </w14:solidFill>
          </w14:textFill>
        </w:rPr>
        <w:t>时</w:t>
      </w:r>
      <w:r>
        <w:rPr>
          <w:rFonts w:hint="eastAsia" w:ascii="宋体" w:hAnsi="宋体" w:cs="宋体"/>
          <w:color w:val="000000" w:themeColor="text1"/>
          <w:spacing w:val="4"/>
          <w:sz w:val="24"/>
          <w:lang w:val="en-US" w:eastAsia="zh-CN"/>
          <w14:textFill>
            <w14:solidFill>
              <w14:schemeClr w14:val="tx1"/>
            </w14:solidFill>
          </w14:textFill>
        </w:rPr>
        <w:t>3</w:t>
      </w:r>
      <w:r>
        <w:rPr>
          <w:rFonts w:hint="eastAsia" w:ascii="宋体" w:hAnsi="宋体" w:cs="宋体"/>
          <w:color w:val="000000" w:themeColor="text1"/>
          <w:spacing w:val="4"/>
          <w:sz w:val="24"/>
          <w14:textFill>
            <w14:solidFill>
              <w14:schemeClr w14:val="tx1"/>
            </w14:solidFill>
          </w14:textFill>
        </w:rPr>
        <w:t>0分-</w:t>
      </w:r>
      <w:r>
        <w:rPr>
          <w:rFonts w:hint="eastAsia" w:ascii="宋体" w:hAnsi="宋体" w:cs="宋体"/>
          <w:color w:val="000000" w:themeColor="text1"/>
          <w:spacing w:val="4"/>
          <w:sz w:val="24"/>
          <w:lang w:val="en-US" w:eastAsia="zh-CN"/>
          <w14:textFill>
            <w14:solidFill>
              <w14:schemeClr w14:val="tx1"/>
            </w14:solidFill>
          </w14:textFill>
        </w:rPr>
        <w:t>14</w:t>
      </w:r>
      <w:r>
        <w:rPr>
          <w:rFonts w:hint="eastAsia" w:ascii="宋体" w:hAnsi="宋体" w:cs="宋体"/>
          <w:color w:val="000000" w:themeColor="text1"/>
          <w:spacing w:val="4"/>
          <w:sz w:val="24"/>
          <w14:textFill>
            <w14:solidFill>
              <w14:schemeClr w14:val="tx1"/>
            </w14:solidFill>
          </w14:textFill>
        </w:rPr>
        <w:t>时</w:t>
      </w:r>
      <w:r>
        <w:rPr>
          <w:rFonts w:hint="eastAsia" w:ascii="宋体" w:hAnsi="宋体" w:cs="宋体"/>
          <w:color w:val="000000" w:themeColor="text1"/>
          <w:spacing w:val="4"/>
          <w:sz w:val="24"/>
          <w:lang w:val="en-US" w:eastAsia="zh-CN"/>
          <w14:textFill>
            <w14:solidFill>
              <w14:schemeClr w14:val="tx1"/>
            </w14:solidFill>
          </w14:textFill>
        </w:rPr>
        <w:t>45</w:t>
      </w:r>
      <w:r>
        <w:rPr>
          <w:rFonts w:hint="eastAsia" w:ascii="宋体" w:hAnsi="宋体" w:cs="宋体"/>
          <w:color w:val="000000" w:themeColor="text1"/>
          <w:spacing w:val="4"/>
          <w:sz w:val="24"/>
          <w14:textFill>
            <w14:solidFill>
              <w14:schemeClr w14:val="tx1"/>
            </w14:solidFill>
          </w14:textFill>
        </w:rPr>
        <w:t>分</w:t>
      </w:r>
    </w:p>
    <w:p>
      <w:pPr>
        <w:spacing w:line="360" w:lineRule="auto"/>
        <w:ind w:firstLine="480" w:firstLineChars="200"/>
        <w:rPr>
          <w:rFonts w:ascii="宋体" w:hAnsi="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hint="eastAsia" w:ascii="宋体" w:hAnsi="宋体" w:cs="宋体"/>
          <w:b/>
          <w:bCs/>
          <w:color w:val="000000" w:themeColor="text1"/>
          <w:sz w:val="24"/>
          <w:u w:val="single"/>
          <w14:textFill>
            <w14:solidFill>
              <w14:schemeClr w14:val="tx1"/>
            </w14:solidFill>
          </w14:textFill>
        </w:rPr>
        <w:t>供应商必须按照相关程序提前办理好数字证书CA（单位公章和法人章必须办理，被授权代表章可按需办理。）和安装投标文件工具后方可上传投标响应文件。</w:t>
      </w:r>
      <w:r>
        <w:rPr>
          <w:rFonts w:hint="eastAsia" w:ascii="宋体" w:hAnsi="宋体" w:cs="宋体"/>
          <w:bCs/>
          <w:color w:val="000000" w:themeColor="text1"/>
          <w:sz w:val="24"/>
          <w:u w:val="single"/>
          <w14:textFill>
            <w14:solidFill>
              <w14:schemeClr w14:val="tx1"/>
            </w14:solidFill>
          </w14:textFill>
        </w:rPr>
        <w:t>操作说明详见南通大学招投标管理办公室网站（https://ztb.ntu.edu.cn/）--办事指南--电子标操作手册（供应商）/CA办理</w:t>
      </w:r>
      <w:r>
        <w:rPr>
          <w:rFonts w:hint="eastAsia" w:ascii="宋体" w:hAnsi="宋体"/>
          <w:bCs/>
          <w:color w:val="000000" w:themeColor="text1"/>
          <w:sz w:val="24"/>
          <w:u w:val="single"/>
          <w14:textFill>
            <w14:solidFill>
              <w14:schemeClr w14:val="tx1"/>
            </w14:solidFill>
          </w14:textFill>
        </w:rPr>
        <w:t>。</w:t>
      </w:r>
    </w:p>
    <w:p>
      <w:pPr>
        <w:widowControl/>
        <w:spacing w:line="338" w:lineRule="atLeast"/>
        <w:ind w:left="474"/>
        <w:jc w:val="left"/>
        <w:rPr>
          <w:rFonts w:ascii="宋体" w:hAnsi="宋体" w:cs="宋体"/>
          <w:color w:val="000000" w:themeColor="text1"/>
          <w:spacing w:val="4"/>
          <w:kern w:val="0"/>
          <w:sz w:val="24"/>
          <w14:textFill>
            <w14:solidFill>
              <w14:schemeClr w14:val="tx1"/>
            </w14:solidFill>
          </w14:textFill>
        </w:rPr>
      </w:pPr>
      <w:r>
        <w:rPr>
          <w:rFonts w:hint="eastAsia" w:ascii="宋体" w:hAnsi="宋体" w:cs="宋体"/>
          <w:color w:val="000000" w:themeColor="text1"/>
          <w:spacing w:val="4"/>
          <w:kern w:val="0"/>
          <w:sz w:val="24"/>
          <w14:textFill>
            <w14:solidFill>
              <w14:schemeClr w14:val="tx1"/>
            </w14:solidFill>
          </w14:textFill>
        </w:rPr>
        <w:t>十二、开评标地点：南通大学啬园校区综合楼23</w:t>
      </w:r>
      <w:r>
        <w:rPr>
          <w:rFonts w:hint="eastAsia" w:ascii="宋体" w:hAnsi="宋体" w:cs="宋体"/>
          <w:color w:val="000000" w:themeColor="text1"/>
          <w:spacing w:val="4"/>
          <w:kern w:val="0"/>
          <w:sz w:val="24"/>
          <w:lang w:val="en-US" w:eastAsia="zh-CN"/>
          <w14:textFill>
            <w14:solidFill>
              <w14:schemeClr w14:val="tx1"/>
            </w14:solidFill>
          </w14:textFill>
        </w:rPr>
        <w:t>1</w:t>
      </w:r>
      <w:r>
        <w:rPr>
          <w:rFonts w:hint="eastAsia" w:ascii="宋体" w:hAnsi="宋体" w:cs="宋体"/>
          <w:color w:val="000000" w:themeColor="text1"/>
          <w:spacing w:val="4"/>
          <w:kern w:val="0"/>
          <w:sz w:val="24"/>
          <w14:textFill>
            <w14:solidFill>
              <w14:schemeClr w14:val="tx1"/>
            </w14:solidFill>
          </w14:textFill>
        </w:rPr>
        <w:t>室</w:t>
      </w:r>
    </w:p>
    <w:p>
      <w:pPr>
        <w:spacing w:line="360" w:lineRule="auto"/>
        <w:ind w:firstLine="496" w:firstLineChars="200"/>
        <w:rPr>
          <w:rFonts w:hint="default" w:ascii="宋体" w:hAnsi="宋体" w:eastAsia="宋体"/>
          <w:color w:val="000000" w:themeColor="text1"/>
          <w:spacing w:val="4"/>
          <w:sz w:val="24"/>
          <w:lang w:val="en-US" w:eastAsia="zh-CN"/>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十三、投标人如需要进入校园踏勘，踏勘前请至少提前两天与</w:t>
      </w:r>
      <w:r>
        <w:rPr>
          <w:rFonts w:hint="eastAsia" w:ascii="宋体" w:hAnsi="宋体"/>
          <w:color w:val="000000" w:themeColor="text1"/>
          <w:spacing w:val="4"/>
          <w:sz w:val="24"/>
          <w:lang w:val="en-US" w:eastAsia="zh-CN"/>
          <w14:textFill>
            <w14:solidFill>
              <w14:schemeClr w14:val="tx1"/>
            </w14:solidFill>
          </w14:textFill>
        </w:rPr>
        <w:t>赵</w:t>
      </w:r>
      <w:r>
        <w:rPr>
          <w:rFonts w:hint="eastAsia" w:ascii="宋体" w:hAnsi="宋体"/>
          <w:color w:val="000000" w:themeColor="text1"/>
          <w:spacing w:val="4"/>
          <w:sz w:val="24"/>
          <w14:textFill>
            <w14:solidFill>
              <w14:schemeClr w14:val="tx1"/>
            </w14:solidFill>
          </w14:textFill>
        </w:rPr>
        <w:t>老师联系办理相关手续，联系电话：</w:t>
      </w:r>
      <w:r>
        <w:rPr>
          <w:rFonts w:hint="eastAsia" w:ascii="宋体" w:hAnsi="宋体"/>
          <w:color w:val="000000" w:themeColor="text1"/>
          <w:spacing w:val="4"/>
          <w:sz w:val="24"/>
          <w:lang w:val="en-US" w:eastAsia="zh-CN"/>
          <w14:textFill>
            <w14:solidFill>
              <w14:schemeClr w14:val="tx1"/>
            </w14:solidFill>
          </w14:textFill>
        </w:rPr>
        <w:t>13656288152。</w:t>
      </w:r>
    </w:p>
    <w:p>
      <w:pPr>
        <w:spacing w:line="360" w:lineRule="auto"/>
        <w:ind w:firstLine="496" w:firstLineChars="200"/>
        <w:rPr>
          <w:rFonts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十四、公告期限：自本公告发布之日起5个工作日</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十</w:t>
      </w:r>
      <w:r>
        <w:rPr>
          <w:rFonts w:hint="eastAsia" w:ascii="宋体" w:hAnsi="宋体" w:cs="宋体"/>
          <w:bCs/>
          <w:color w:val="000000" w:themeColor="text1"/>
          <w:sz w:val="24"/>
          <w:lang w:val="en-US" w:eastAsia="zh-CN"/>
          <w14:textFill>
            <w14:solidFill>
              <w14:schemeClr w14:val="tx1"/>
            </w14:solidFill>
          </w14:textFill>
        </w:rPr>
        <w:t>五</w:t>
      </w:r>
      <w:r>
        <w:rPr>
          <w:rFonts w:hint="eastAsia" w:ascii="宋体" w:hAnsi="宋体" w:cs="宋体"/>
          <w:bCs/>
          <w:color w:val="000000" w:themeColor="text1"/>
          <w:sz w:val="24"/>
          <w14:textFill>
            <w14:solidFill>
              <w14:schemeClr w14:val="tx1"/>
            </w14:solidFill>
          </w14:textFill>
        </w:rPr>
        <w:t>、现场勘察要求（如有）：</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1.鉴于本项目需根据项目实施场地做定制化设计及实施方案，拟参加投标的供应商通过实地勘察，明确本项目安装需求（供应商须持法人授权委托书、本人身份证参加现场勘察）； </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2.供应商通过预约参加现场勘察；采购人会组织供应商在规定的时间、地点勘察项目现场；</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3.供应商踏勘现场发生的费用自理；</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4.除采购人的原因外，供应商自行负责在踏勘现场中所发生的人员伤亡和财产损失；</w:t>
      </w:r>
    </w:p>
    <w:p>
      <w:pPr>
        <w:spacing w:line="360" w:lineRule="auto"/>
        <w:ind w:firstLine="480" w:firstLineChars="200"/>
        <w:rPr>
          <w:rFonts w:hint="eastAsia" w:ascii="宋体" w:hAnsi="宋体" w:cs="宋体"/>
          <w:bCs/>
          <w:color w:val="000000" w:themeColor="text1"/>
          <w:sz w:val="24"/>
          <w:lang w:eastAsia="zh-CN"/>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5.采购人在踏勘现场中介绍的工程场地和相关的周边环境情况，供应商在编制投标文件时参考，采购人不对供应商据此作出的判断和决策负责</w:t>
      </w:r>
      <w:r>
        <w:rPr>
          <w:rFonts w:hint="eastAsia" w:ascii="宋体" w:hAnsi="宋体" w:cs="宋体"/>
          <w:bCs/>
          <w:color w:val="000000" w:themeColor="text1"/>
          <w:sz w:val="24"/>
          <w:lang w:eastAsia="zh-CN"/>
          <w14:textFill>
            <w14:solidFill>
              <w14:schemeClr w14:val="tx1"/>
            </w14:solidFill>
          </w14:textFill>
        </w:rPr>
        <w:t>。</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十五、与本次采购有关的事宜请按下列通讯方式联系：</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牛老师（货物）0513-85012891</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沈老师（服务、工程）0513-85012365</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李老师（货物、工程、服务）0513-85012138</w:t>
      </w:r>
    </w:p>
    <w:p>
      <w:pPr>
        <w:spacing w:line="360" w:lineRule="auto"/>
        <w:ind w:firstLine="498" w:firstLineChars="200"/>
        <w:rPr>
          <w:rFonts w:ascii="微软雅黑" w:hAnsi="微软雅黑"/>
          <w:color w:val="333333"/>
          <w:sz w:val="18"/>
          <w:szCs w:val="18"/>
        </w:rPr>
      </w:pPr>
      <w:r>
        <w:rPr>
          <w:rFonts w:hint="eastAsia" w:ascii="宋体" w:hAnsi="宋体" w:cs="宋体"/>
          <w:b/>
          <w:color w:val="000000" w:themeColor="text1"/>
          <w:spacing w:val="4"/>
          <w:sz w:val="24"/>
          <w14:textFill>
            <w14:solidFill>
              <w14:schemeClr w14:val="tx1"/>
            </w14:solidFill>
          </w14:textFill>
        </w:rPr>
        <w:t>项目技术咨询</w:t>
      </w:r>
      <w:r>
        <w:rPr>
          <w:rFonts w:hint="eastAsia" w:ascii="宋体" w:hAnsi="宋体" w:cs="宋体"/>
          <w:color w:val="000000" w:themeColor="text1"/>
          <w:spacing w:val="4"/>
          <w:kern w:val="0"/>
          <w:sz w:val="24"/>
          <w14:textFill>
            <w14:solidFill>
              <w14:schemeClr w14:val="tx1"/>
            </w14:solidFill>
          </w14:textFill>
        </w:rPr>
        <w:t>：杨老</w:t>
      </w:r>
      <w:r>
        <w:rPr>
          <w:rFonts w:hint="eastAsia" w:ascii="宋体" w:hAnsi="宋体" w:cs="宋体"/>
          <w:color w:val="000000" w:themeColor="text1"/>
          <w:spacing w:val="4"/>
          <w:sz w:val="24"/>
          <w14:textFill>
            <w14:solidFill>
              <w14:schemeClr w14:val="tx1"/>
            </w14:solidFill>
          </w14:textFill>
        </w:rPr>
        <w:t xml:space="preserve">师 </w:t>
      </w:r>
      <w:r>
        <w:rPr>
          <w:rFonts w:hint="eastAsia" w:ascii="宋体" w:hAnsi="宋体" w:cs="宋体"/>
          <w:color w:val="000000" w:themeColor="text1"/>
          <w:spacing w:val="4"/>
          <w:kern w:val="0"/>
          <w:sz w:val="24"/>
          <w14:textFill>
            <w14:solidFill>
              <w14:schemeClr w14:val="tx1"/>
            </w14:solidFill>
          </w14:textFill>
        </w:rPr>
        <w:t>13912255356</w:t>
      </w:r>
    </w:p>
    <w:p>
      <w:pPr>
        <w:spacing w:line="360" w:lineRule="auto"/>
        <w:ind w:firstLine="482" w:firstLineChars="200"/>
        <w:rPr>
          <w:rFonts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电子投标文件制作咨询：赵工 18501610667、张工 18838985729、王工 17717871064。</w:t>
      </w:r>
    </w:p>
    <w:p>
      <w:pPr>
        <w:pStyle w:val="17"/>
        <w:ind w:firstLine="210"/>
        <w:rPr>
          <w:rFonts w:hint="eastAsia" w:ascii="宋体" w:hAnsi="宋体" w:cs="宋体"/>
          <w:color w:val="000000" w:themeColor="text1"/>
          <w:spacing w:val="4"/>
          <w:sz w:val="24"/>
          <w14:textFill>
            <w14:solidFill>
              <w14:schemeClr w14:val="tx1"/>
            </w14:solidFill>
          </w14:textFill>
        </w:rPr>
      </w:pPr>
      <w:r>
        <w:rPr>
          <w:rFonts w:hint="eastAsia"/>
          <w:color w:val="000000"/>
          <w:u w:val="single"/>
          <w:shd w:val="clear" w:color="auto" w:fill="FFFFFF"/>
        </w:rPr>
        <w:t>数字证书CA办理等咨询：杨子龙 010-58515511、人工客服 4009197888。</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单位部门：南通大学招投标管理办公室</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联系地址：江苏省南通市啬园路9号南通大学啬园校区综合楼229室</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如投标人认为招标文件、招标过程、中标结果使自己的权益受到损害的，可以在知道或者应知其权益受到损害之日起7个工作日内，以书面形式提出（加盖公章，填写联系人姓名和电话）发送至ztb@ntu.edu.cn。</w:t>
      </w:r>
    </w:p>
    <w:p>
      <w:pPr>
        <w:spacing w:line="360" w:lineRule="auto"/>
        <w:ind w:firstLine="482" w:firstLineChars="200"/>
        <w:rPr>
          <w:rFonts w:ascii="宋体" w:hAnsi="宋体"/>
          <w:color w:val="000000" w:themeColor="text1"/>
          <w:spacing w:val="4"/>
          <w:sz w:val="24"/>
          <w14:textFill>
            <w14:solidFill>
              <w14:schemeClr w14:val="tx1"/>
            </w14:solidFill>
          </w14:textFill>
        </w:rPr>
      </w:pPr>
      <w:r>
        <w:rPr>
          <w:rStyle w:val="22"/>
          <w:rFonts w:hint="eastAsia"/>
          <w:color w:val="000000"/>
          <w:sz w:val="24"/>
        </w:rPr>
        <w:t>针对本项目同一采购程序环节内容的质疑，投标人须在法定质疑期内一次性提出</w:t>
      </w:r>
      <w:r>
        <w:rPr>
          <w:rFonts w:hint="eastAsia" w:ascii="宋体" w:hAnsi="宋体"/>
          <w:b/>
          <w:bCs/>
          <w:color w:val="000000" w:themeColor="text1"/>
          <w:spacing w:val="4"/>
          <w:sz w:val="24"/>
          <w14:textFill>
            <w14:solidFill>
              <w14:schemeClr w14:val="tx1"/>
            </w14:solidFill>
          </w14:textFill>
        </w:rPr>
        <w:t>。</w:t>
      </w:r>
      <w:bookmarkStart w:id="2" w:name="_Toc104989848"/>
    </w:p>
    <w:p>
      <w:pPr>
        <w:pStyle w:val="2"/>
        <w:ind w:left="1260"/>
      </w:pPr>
    </w:p>
    <w:p>
      <w:pPr>
        <w:pStyle w:val="3"/>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2"/>
        <w:ind w:left="1260"/>
        <w:rPr>
          <w:color w:val="000000" w:themeColor="text1"/>
          <w14:textFill>
            <w14:solidFill>
              <w14:schemeClr w14:val="tx1"/>
            </w14:solidFill>
          </w14:textFill>
        </w:rPr>
      </w:pPr>
    </w:p>
    <w:p>
      <w:pPr>
        <w:pStyle w:val="7"/>
      </w:pPr>
    </w:p>
    <w:p/>
    <w:p>
      <w:pPr>
        <w:pStyle w:val="2"/>
        <w:ind w:left="0" w:leftChars="0"/>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2"/>
        <w:ind w:left="0" w:leftChars="0"/>
        <w:rPr>
          <w:color w:val="000000" w:themeColor="text1"/>
          <w14:textFill>
            <w14:solidFill>
              <w14:schemeClr w14:val="tx1"/>
            </w14:solidFill>
          </w14:textFill>
        </w:rPr>
      </w:pPr>
    </w:p>
    <w:p>
      <w:pPr>
        <w:pStyle w:val="7"/>
      </w:pPr>
    </w:p>
    <w:p>
      <w:pPr>
        <w:pStyle w:val="7"/>
      </w:pPr>
    </w:p>
    <w:p>
      <w:pPr>
        <w:pStyle w:val="2"/>
        <w:ind w:left="0" w:leftChars="0"/>
      </w:pPr>
    </w:p>
    <w:p>
      <w:pPr>
        <w:pStyle w:val="2"/>
        <w:ind w:left="0" w:leftChars="0"/>
        <w:rPr>
          <w:color w:val="000000" w:themeColor="text1"/>
          <w14:textFill>
            <w14:solidFill>
              <w14:schemeClr w14:val="tx1"/>
            </w14:solidFill>
          </w14:textFill>
        </w:rPr>
      </w:pPr>
    </w:p>
    <w:p/>
    <w:p>
      <w:pPr>
        <w:pStyle w:val="3"/>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第二部分投标须知前附表</w:t>
      </w:r>
      <w:bookmarkEnd w:id="2"/>
    </w:p>
    <w:tbl>
      <w:tblPr>
        <w:tblStyle w:val="19"/>
        <w:tblW w:w="957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262"/>
        <w:gridCol w:w="2350"/>
        <w:gridCol w:w="2555"/>
        <w:gridCol w:w="240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805" w:hRule="atLeast"/>
          <w:jc w:val="center"/>
        </w:trPr>
        <w:tc>
          <w:tcPr>
            <w:tcW w:w="2262" w:type="dxa"/>
            <w:tcBorders>
              <w:top w:val="double" w:color="auto" w:sz="4" w:space="0"/>
              <w:left w:val="double" w:color="auto" w:sz="4" w:space="0"/>
            </w:tcBorders>
            <w:vAlign w:val="center"/>
          </w:tcPr>
          <w:p>
            <w:pPr>
              <w:adjustRightInd w:val="0"/>
              <w:snapToGrid w:val="0"/>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招标及须知</w:t>
            </w:r>
          </w:p>
        </w:tc>
        <w:tc>
          <w:tcPr>
            <w:tcW w:w="7310" w:type="dxa"/>
            <w:gridSpan w:val="3"/>
            <w:tcBorders>
              <w:top w:val="double" w:color="auto" w:sz="4" w:space="0"/>
              <w:right w:val="double" w:color="auto" w:sz="4" w:space="0"/>
            </w:tcBorders>
            <w:vAlign w:val="center"/>
          </w:tcPr>
          <w:p>
            <w:pPr>
              <w:adjustRightInd w:val="0"/>
              <w:snapToGrid w:val="0"/>
              <w:spacing w:line="300" w:lineRule="auto"/>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南通大学委托招投标管理办公室具体承办本项目的采购事宜，欢迎有意向的合格投标人参与投标。请各投标人仔细阅读本招标文件，投标人一旦提交投标文件，视为已阅读并全部理解本招标文件。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2262" w:type="dxa"/>
            <w:tcBorders>
              <w:top w:val="double" w:color="auto" w:sz="4" w:space="0"/>
              <w:left w:val="double" w:color="auto" w:sz="4" w:space="0"/>
            </w:tcBorders>
            <w:vAlign w:val="center"/>
          </w:tcPr>
          <w:p>
            <w:pPr>
              <w:adjustRightInd w:val="0"/>
              <w:snapToGrid w:val="0"/>
              <w:spacing w:line="300" w:lineRule="auto"/>
              <w:jc w:val="center"/>
              <w:rPr>
                <w:rFonts w:ascii="仿宋" w:hAnsi="仿宋" w:eastAsia="仿宋"/>
                <w:snapToGrid w:val="0"/>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项目名称</w:t>
            </w:r>
          </w:p>
        </w:tc>
        <w:tc>
          <w:tcPr>
            <w:tcW w:w="7310" w:type="dxa"/>
            <w:gridSpan w:val="3"/>
            <w:tcBorders>
              <w:top w:val="double" w:color="auto" w:sz="4" w:space="0"/>
              <w:right w:val="double" w:color="auto" w:sz="4" w:space="0"/>
            </w:tcBorders>
            <w:vAlign w:val="center"/>
          </w:tcPr>
          <w:p>
            <w:pPr>
              <w:adjustRightInd w:val="0"/>
              <w:snapToGrid w:val="0"/>
              <w:spacing w:line="300" w:lineRule="auto"/>
              <w:rPr>
                <w:rFonts w:ascii="仿宋" w:hAnsi="仿宋" w:eastAsia="仿宋"/>
                <w:snapToGrid w:val="0"/>
                <w:color w:val="000000" w:themeColor="text1"/>
                <w:sz w:val="28"/>
                <w:szCs w:val="28"/>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南通大学</w:t>
            </w:r>
            <w:r>
              <w:rPr>
                <w:rFonts w:hint="eastAsia" w:ascii="宋体" w:hAnsi="宋体" w:cs="宋体"/>
                <w:color w:val="000000" w:themeColor="text1"/>
                <w:spacing w:val="4"/>
                <w:sz w:val="24"/>
                <w:lang w:val="en-US" w:eastAsia="zh-CN"/>
                <w14:textFill>
                  <w14:solidFill>
                    <w14:schemeClr w14:val="tx1"/>
                  </w14:solidFill>
                </w14:textFill>
              </w:rPr>
              <w:t>启东校区东食堂洗碗机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13" w:hRule="atLeast"/>
          <w:jc w:val="center"/>
        </w:trPr>
        <w:tc>
          <w:tcPr>
            <w:tcW w:w="2262" w:type="dxa"/>
            <w:tcBorders>
              <w:left w:val="double" w:color="auto" w:sz="4" w:space="0"/>
            </w:tcBorders>
            <w:vAlign w:val="center"/>
          </w:tcPr>
          <w:p>
            <w:pPr>
              <w:adjustRightInd w:val="0"/>
              <w:snapToGrid w:val="0"/>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项目编号</w:t>
            </w:r>
          </w:p>
        </w:tc>
        <w:tc>
          <w:tcPr>
            <w:tcW w:w="7310" w:type="dxa"/>
            <w:gridSpan w:val="3"/>
            <w:tcBorders>
              <w:right w:val="double" w:color="auto" w:sz="4" w:space="0"/>
            </w:tcBorders>
            <w:vAlign w:val="center"/>
          </w:tcPr>
          <w:p>
            <w:pPr>
              <w:spacing w:line="300" w:lineRule="auto"/>
              <w:rPr>
                <w:rFonts w:hint="default" w:ascii="仿宋" w:hAnsi="仿宋" w:eastAsia="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TDHW(GK)2024-</w:t>
            </w:r>
            <w:r>
              <w:rPr>
                <w:rFonts w:hint="eastAsia" w:ascii="宋体" w:hAnsi="宋体" w:cs="宋体"/>
                <w:color w:val="000000" w:themeColor="text1"/>
                <w:spacing w:val="4"/>
                <w:sz w:val="24"/>
                <w:lang w:val="en-US" w:eastAsia="zh-CN"/>
                <w14:textFill>
                  <w14:solidFill>
                    <w14:schemeClr w14:val="tx1"/>
                  </w14:solidFill>
                </w14:textFill>
              </w:rPr>
              <w:t>033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2262" w:type="dxa"/>
            <w:tcBorders>
              <w:left w:val="double" w:color="auto" w:sz="4" w:space="0"/>
              <w:bottom w:val="single" w:color="auto" w:sz="4" w:space="0"/>
            </w:tcBorders>
            <w:vAlign w:val="center"/>
          </w:tcPr>
          <w:p>
            <w:pPr>
              <w:adjustRightInd w:val="0"/>
              <w:snapToGrid w:val="0"/>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招标联系人</w:t>
            </w:r>
          </w:p>
        </w:tc>
        <w:tc>
          <w:tcPr>
            <w:tcW w:w="2350" w:type="dxa"/>
            <w:tcBorders>
              <w:bottom w:val="single" w:color="auto" w:sz="4" w:space="0"/>
            </w:tcBorders>
            <w:vAlign w:val="center"/>
          </w:tcPr>
          <w:p>
            <w:pPr>
              <w:adjustRightInd w:val="0"/>
              <w:snapToGrid w:val="0"/>
              <w:spacing w:line="300" w:lineRule="auto"/>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李老师</w:t>
            </w:r>
          </w:p>
        </w:tc>
        <w:tc>
          <w:tcPr>
            <w:tcW w:w="2555" w:type="dxa"/>
            <w:tcBorders>
              <w:bottom w:val="single" w:color="auto" w:sz="4" w:space="0"/>
            </w:tcBorders>
            <w:vAlign w:val="center"/>
          </w:tcPr>
          <w:p>
            <w:pPr>
              <w:adjustRightInd w:val="0"/>
              <w:snapToGrid w:val="0"/>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联系电话</w:t>
            </w:r>
          </w:p>
        </w:tc>
        <w:tc>
          <w:tcPr>
            <w:tcW w:w="2405" w:type="dxa"/>
            <w:tcBorders>
              <w:bottom w:val="single" w:color="auto" w:sz="4" w:space="0"/>
              <w:right w:val="double" w:color="auto" w:sz="4" w:space="0"/>
            </w:tcBorders>
            <w:vAlign w:val="center"/>
          </w:tcPr>
          <w:p>
            <w:pPr>
              <w:adjustRightInd w:val="0"/>
              <w:snapToGrid w:val="0"/>
              <w:spacing w:line="300" w:lineRule="auto"/>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0513-85012138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2262" w:type="dxa"/>
            <w:tcBorders>
              <w:left w:val="double" w:color="auto" w:sz="4" w:space="0"/>
              <w:bottom w:val="single" w:color="auto" w:sz="4" w:space="0"/>
            </w:tcBorders>
            <w:vAlign w:val="center"/>
          </w:tcPr>
          <w:p>
            <w:pPr>
              <w:adjustRightInd w:val="0"/>
              <w:snapToGrid w:val="0"/>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项目联系人</w:t>
            </w:r>
          </w:p>
        </w:tc>
        <w:tc>
          <w:tcPr>
            <w:tcW w:w="2350" w:type="dxa"/>
            <w:tcBorders>
              <w:bottom w:val="single" w:color="auto" w:sz="4" w:space="0"/>
            </w:tcBorders>
            <w:vAlign w:val="center"/>
          </w:tcPr>
          <w:p>
            <w:pPr>
              <w:adjustRightInd w:val="0"/>
              <w:snapToGrid w:val="0"/>
              <w:spacing w:line="300" w:lineRule="auto"/>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杨老师</w:t>
            </w:r>
          </w:p>
        </w:tc>
        <w:tc>
          <w:tcPr>
            <w:tcW w:w="2555" w:type="dxa"/>
            <w:tcBorders>
              <w:bottom w:val="single" w:color="auto" w:sz="4" w:space="0"/>
            </w:tcBorders>
            <w:vAlign w:val="center"/>
          </w:tcPr>
          <w:p>
            <w:pPr>
              <w:adjustRightInd w:val="0"/>
              <w:snapToGrid w:val="0"/>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联系电话</w:t>
            </w:r>
          </w:p>
        </w:tc>
        <w:tc>
          <w:tcPr>
            <w:tcW w:w="2405" w:type="dxa"/>
            <w:tcBorders>
              <w:bottom w:val="single" w:color="auto" w:sz="4" w:space="0"/>
              <w:right w:val="double" w:color="auto" w:sz="4" w:space="0"/>
            </w:tcBorders>
            <w:vAlign w:val="center"/>
          </w:tcPr>
          <w:p>
            <w:pPr>
              <w:spacing w:line="360" w:lineRule="auto"/>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13912255356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2262" w:type="dxa"/>
            <w:tcBorders>
              <w:top w:val="single" w:color="auto" w:sz="4" w:space="0"/>
              <w:left w:val="double" w:color="auto" w:sz="4" w:space="0"/>
              <w:bottom w:val="single" w:color="auto" w:sz="4" w:space="0"/>
            </w:tcBorders>
            <w:vAlign w:val="center"/>
          </w:tcPr>
          <w:p>
            <w:pPr>
              <w:adjustRightInd w:val="0"/>
              <w:snapToGrid w:val="0"/>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送货地点</w:t>
            </w:r>
          </w:p>
        </w:tc>
        <w:tc>
          <w:tcPr>
            <w:tcW w:w="2350" w:type="dxa"/>
            <w:tcBorders>
              <w:right w:val="single" w:color="auto" w:sz="4" w:space="0"/>
            </w:tcBorders>
            <w:vAlign w:val="center"/>
          </w:tcPr>
          <w:p>
            <w:pPr>
              <w:adjustRightInd w:val="0"/>
              <w:snapToGrid w:val="0"/>
              <w:spacing w:line="300" w:lineRule="auto"/>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需方指定地点</w:t>
            </w:r>
          </w:p>
        </w:tc>
        <w:tc>
          <w:tcPr>
            <w:tcW w:w="2555" w:type="dxa"/>
            <w:tcBorders>
              <w:left w:val="single" w:color="auto" w:sz="4" w:space="0"/>
              <w:right w:val="single" w:color="auto" w:sz="4" w:space="0"/>
            </w:tcBorders>
            <w:vAlign w:val="center"/>
          </w:tcPr>
          <w:p>
            <w:pPr>
              <w:adjustRightInd w:val="0"/>
              <w:snapToGrid w:val="0"/>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招标文件标书费</w:t>
            </w:r>
          </w:p>
        </w:tc>
        <w:tc>
          <w:tcPr>
            <w:tcW w:w="2405" w:type="dxa"/>
            <w:tcBorders>
              <w:left w:val="single" w:color="auto" w:sz="4" w:space="0"/>
              <w:right w:val="double" w:color="auto" w:sz="4" w:space="0"/>
            </w:tcBorders>
            <w:vAlign w:val="center"/>
          </w:tcPr>
          <w:p>
            <w:pPr>
              <w:adjustRightInd w:val="0"/>
              <w:snapToGrid w:val="0"/>
              <w:spacing w:line="300" w:lineRule="auto"/>
              <w:rPr>
                <w:rFonts w:ascii="仿宋" w:hAnsi="仿宋" w:eastAsia="仿宋"/>
                <w:color w:val="000000" w:themeColor="text1"/>
                <w:sz w:val="28"/>
                <w:szCs w:val="28"/>
                <w14:textFill>
                  <w14:solidFill>
                    <w14:schemeClr w14:val="tx1"/>
                  </w14:solidFill>
                </w14:textFill>
              </w:rPr>
            </w:pPr>
            <w:r>
              <w:rPr>
                <w:rFonts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00元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09" w:hRule="atLeast"/>
          <w:jc w:val="center"/>
        </w:trPr>
        <w:tc>
          <w:tcPr>
            <w:tcW w:w="2262" w:type="dxa"/>
            <w:tcBorders>
              <w:top w:val="single" w:color="auto" w:sz="4" w:space="0"/>
              <w:left w:val="double" w:color="auto" w:sz="4" w:space="0"/>
              <w:bottom w:val="single" w:color="auto" w:sz="4" w:space="0"/>
            </w:tcBorders>
            <w:vAlign w:val="center"/>
          </w:tcPr>
          <w:p>
            <w:pPr>
              <w:adjustRightInd w:val="0"/>
              <w:snapToGrid w:val="0"/>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项目预算</w:t>
            </w:r>
            <w:r>
              <w:rPr>
                <w:rFonts w:hint="eastAsia" w:ascii="宋体" w:hAnsi="宋体" w:cs="宋体"/>
                <w:color w:val="000000" w:themeColor="text1"/>
                <w:sz w:val="24"/>
                <w:vertAlign w:val="superscript"/>
                <w14:textFill>
                  <w14:solidFill>
                    <w14:schemeClr w14:val="tx1"/>
                  </w14:solidFill>
                </w14:textFill>
              </w:rPr>
              <w:t>*</w:t>
            </w:r>
          </w:p>
        </w:tc>
        <w:tc>
          <w:tcPr>
            <w:tcW w:w="2350" w:type="dxa"/>
            <w:tcBorders>
              <w:right w:val="single" w:color="auto" w:sz="4" w:space="0"/>
            </w:tcBorders>
            <w:vAlign w:val="center"/>
          </w:tcPr>
          <w:p>
            <w:pPr>
              <w:adjustRightInd w:val="0"/>
              <w:snapToGrid w:val="0"/>
              <w:spacing w:line="300" w:lineRule="auto"/>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val="en-US" w:eastAsia="zh-CN"/>
                <w14:textFill>
                  <w14:solidFill>
                    <w14:schemeClr w14:val="tx1"/>
                  </w14:solidFill>
                </w14:textFill>
              </w:rPr>
              <w:t>35</w:t>
            </w:r>
            <w:r>
              <w:rPr>
                <w:rFonts w:hint="eastAsia" w:ascii="宋体" w:hAnsi="宋体" w:cs="宋体"/>
                <w:color w:val="000000" w:themeColor="text1"/>
                <w:sz w:val="24"/>
                <w14:textFill>
                  <w14:solidFill>
                    <w14:schemeClr w14:val="tx1"/>
                  </w14:solidFill>
                </w14:textFill>
              </w:rPr>
              <w:t>万元</w:t>
            </w:r>
          </w:p>
        </w:tc>
        <w:tc>
          <w:tcPr>
            <w:tcW w:w="2555" w:type="dxa"/>
            <w:tcBorders>
              <w:left w:val="single" w:color="auto" w:sz="4" w:space="0"/>
              <w:right w:val="single" w:color="auto" w:sz="4" w:space="0"/>
            </w:tcBorders>
            <w:vAlign w:val="center"/>
          </w:tcPr>
          <w:p>
            <w:pPr>
              <w:adjustRightInd w:val="0"/>
              <w:snapToGrid w:val="0"/>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投标保证金</w:t>
            </w:r>
          </w:p>
        </w:tc>
        <w:tc>
          <w:tcPr>
            <w:tcW w:w="2405" w:type="dxa"/>
            <w:tcBorders>
              <w:left w:val="single" w:color="auto" w:sz="4" w:space="0"/>
              <w:right w:val="double" w:color="auto" w:sz="4" w:space="0"/>
            </w:tcBorders>
            <w:vAlign w:val="center"/>
          </w:tcPr>
          <w:p>
            <w:pPr>
              <w:adjustRightInd w:val="0"/>
              <w:snapToGrid w:val="0"/>
              <w:spacing w:line="300" w:lineRule="auto"/>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1" w:hRule="atLeast"/>
          <w:jc w:val="center"/>
        </w:trPr>
        <w:tc>
          <w:tcPr>
            <w:tcW w:w="9572" w:type="dxa"/>
            <w:gridSpan w:val="4"/>
            <w:tcBorders>
              <w:left w:val="double" w:color="auto" w:sz="4" w:space="0"/>
              <w:right w:val="single" w:color="auto" w:sz="4" w:space="0"/>
            </w:tcBorders>
            <w:vAlign w:val="center"/>
          </w:tcPr>
          <w:p>
            <w:pPr>
              <w:adjustRightInd w:val="0"/>
              <w:snapToGrid w:val="0"/>
              <w:spacing w:line="300" w:lineRule="auto"/>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vertAlign w:val="superscript"/>
                <w14:textFill>
                  <w14:solidFill>
                    <w14:schemeClr w14:val="tx1"/>
                  </w14:solidFill>
                </w14:textFill>
              </w:rPr>
              <w:t>*</w:t>
            </w:r>
            <w:r>
              <w:rPr>
                <w:rFonts w:hint="eastAsia" w:ascii="宋体" w:hAnsi="宋体" w:cs="宋体"/>
                <w:b/>
                <w:i/>
                <w:color w:val="000000" w:themeColor="text1"/>
                <w:sz w:val="24"/>
                <w14:textFill>
                  <w14:solidFill>
                    <w14:schemeClr w14:val="tx1"/>
                  </w14:solidFill>
                </w14:textFill>
              </w:rPr>
              <w:t>进口产品预算不含依法免征的进口环节税，但包含贸易战加征关税等依法征收的税费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2262" w:type="dxa"/>
            <w:tcBorders>
              <w:left w:val="double" w:color="auto" w:sz="4" w:space="0"/>
            </w:tcBorders>
            <w:vAlign w:val="center"/>
          </w:tcPr>
          <w:p>
            <w:pPr>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答疑时间</w:t>
            </w:r>
          </w:p>
        </w:tc>
        <w:tc>
          <w:tcPr>
            <w:tcW w:w="7310" w:type="dxa"/>
            <w:gridSpan w:val="3"/>
            <w:tcBorders>
              <w:right w:val="double" w:color="auto" w:sz="4" w:space="0"/>
            </w:tcBorders>
            <w:vAlign w:val="center"/>
          </w:tcPr>
          <w:p>
            <w:pPr>
              <w:adjustRightInd w:val="0"/>
              <w:snapToGrid w:val="0"/>
              <w:spacing w:line="300" w:lineRule="auto"/>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2262" w:type="dxa"/>
            <w:tcBorders>
              <w:left w:val="double" w:color="auto" w:sz="4" w:space="0"/>
            </w:tcBorders>
            <w:vAlign w:val="center"/>
          </w:tcPr>
          <w:p>
            <w:pPr>
              <w:adjustRightInd w:val="0"/>
              <w:snapToGrid w:val="0"/>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现场踏勘</w:t>
            </w:r>
          </w:p>
        </w:tc>
        <w:tc>
          <w:tcPr>
            <w:tcW w:w="7310" w:type="dxa"/>
            <w:gridSpan w:val="3"/>
            <w:tcBorders>
              <w:right w:val="double" w:color="auto" w:sz="4" w:space="0"/>
            </w:tcBorders>
            <w:vAlign w:val="center"/>
          </w:tcPr>
          <w:p>
            <w:pPr>
              <w:adjustRightInd w:val="0"/>
              <w:snapToGrid w:val="0"/>
              <w:spacing w:line="300" w:lineRule="auto"/>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组织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13" w:hRule="atLeast"/>
          <w:jc w:val="center"/>
        </w:trPr>
        <w:tc>
          <w:tcPr>
            <w:tcW w:w="2262" w:type="dxa"/>
            <w:tcBorders>
              <w:left w:val="double" w:color="auto" w:sz="4" w:space="0"/>
            </w:tcBorders>
            <w:vAlign w:val="center"/>
          </w:tcPr>
          <w:p>
            <w:pPr>
              <w:adjustRightInd w:val="0"/>
              <w:snapToGrid w:val="0"/>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w:t>
            </w:r>
          </w:p>
        </w:tc>
        <w:tc>
          <w:tcPr>
            <w:tcW w:w="7310" w:type="dxa"/>
            <w:gridSpan w:val="3"/>
            <w:tcBorders>
              <w:right w:val="double" w:color="auto" w:sz="4" w:space="0"/>
            </w:tcBorders>
            <w:vAlign w:val="center"/>
          </w:tcPr>
          <w:p>
            <w:pPr>
              <w:adjustRightInd w:val="0"/>
              <w:snapToGrid w:val="0"/>
              <w:spacing w:line="300" w:lineRule="auto"/>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“投标文件组成”详见“投标人须知”第2.2条。</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9" w:hRule="atLeast"/>
          <w:jc w:val="center"/>
        </w:trPr>
        <w:tc>
          <w:tcPr>
            <w:tcW w:w="2262" w:type="dxa"/>
            <w:tcBorders>
              <w:left w:val="double" w:color="auto" w:sz="4" w:space="0"/>
              <w:bottom w:val="single" w:color="auto" w:sz="4" w:space="0"/>
            </w:tcBorders>
            <w:vAlign w:val="center"/>
          </w:tcPr>
          <w:p>
            <w:pPr>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投标有效期</w:t>
            </w:r>
          </w:p>
        </w:tc>
        <w:tc>
          <w:tcPr>
            <w:tcW w:w="7310" w:type="dxa"/>
            <w:gridSpan w:val="3"/>
            <w:tcBorders>
              <w:bottom w:val="single" w:color="auto" w:sz="4" w:space="0"/>
              <w:right w:val="double" w:color="auto" w:sz="4" w:space="0"/>
            </w:tcBorders>
            <w:vAlign w:val="center"/>
          </w:tcPr>
          <w:p>
            <w:pPr>
              <w:spacing w:line="300" w:lineRule="auto"/>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投标截止日后90日内有效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41" w:hRule="atLeast"/>
          <w:jc w:val="center"/>
        </w:trPr>
        <w:tc>
          <w:tcPr>
            <w:tcW w:w="2262" w:type="dxa"/>
            <w:tcBorders>
              <w:top w:val="single" w:color="auto" w:sz="4" w:space="0"/>
              <w:left w:val="double" w:color="auto" w:sz="4" w:space="0"/>
              <w:bottom w:val="single" w:color="auto" w:sz="4" w:space="0"/>
            </w:tcBorders>
            <w:vAlign w:val="center"/>
          </w:tcPr>
          <w:p>
            <w:pPr>
              <w:adjustRightInd w:val="0"/>
              <w:snapToGrid w:val="0"/>
              <w:spacing w:line="30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w:t>
            </w:r>
          </w:p>
          <w:p>
            <w:pPr>
              <w:adjustRightInd w:val="0"/>
              <w:snapToGrid w:val="0"/>
              <w:spacing w:line="300" w:lineRule="auto"/>
              <w:jc w:val="center"/>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递交</w:t>
            </w:r>
          </w:p>
        </w:tc>
        <w:tc>
          <w:tcPr>
            <w:tcW w:w="7310" w:type="dxa"/>
            <w:gridSpan w:val="3"/>
            <w:tcBorders>
              <w:top w:val="single" w:color="auto" w:sz="4" w:space="0"/>
              <w:bottom w:val="single" w:color="auto" w:sz="4" w:space="0"/>
              <w:right w:val="double" w:color="auto" w:sz="4" w:space="0"/>
            </w:tcBorders>
            <w:vAlign w:val="center"/>
          </w:tcPr>
          <w:p>
            <w:pPr>
              <w:adjustRightInd w:val="0"/>
              <w:snapToGrid w:val="0"/>
              <w:spacing w:line="300" w:lineRule="auto"/>
              <w:rPr>
                <w:rFonts w:ascii="仿宋" w:hAnsi="仿宋" w:eastAsia="仿宋"/>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投标文件递交截止时间：2</w:t>
            </w:r>
            <w:r>
              <w:rPr>
                <w:rFonts w:hint="eastAsia" w:ascii="宋体" w:hAnsi="宋体" w:cs="宋体"/>
                <w:color w:val="000000" w:themeColor="text1"/>
                <w:spacing w:val="4"/>
                <w:sz w:val="24"/>
                <w14:textFill>
                  <w14:solidFill>
                    <w14:schemeClr w14:val="tx1"/>
                  </w14:solidFill>
                </w14:textFill>
              </w:rPr>
              <w:t>024年</w:t>
            </w:r>
            <w:r>
              <w:rPr>
                <w:rFonts w:hint="eastAsia" w:ascii="宋体" w:hAnsi="宋体" w:cs="宋体"/>
                <w:b/>
                <w:color w:val="000000" w:themeColor="text1"/>
                <w:spacing w:val="4"/>
                <w:sz w:val="24"/>
                <w:lang w:val="en-US" w:eastAsia="zh-CN"/>
                <w14:textFill>
                  <w14:solidFill>
                    <w14:schemeClr w14:val="tx1"/>
                  </w14:solidFill>
                </w14:textFill>
              </w:rPr>
              <w:t>4</w:t>
            </w:r>
            <w:r>
              <w:rPr>
                <w:rFonts w:hint="eastAsia" w:ascii="宋体" w:hAnsi="宋体" w:cs="宋体"/>
                <w:b/>
                <w:color w:val="000000" w:themeColor="text1"/>
                <w:spacing w:val="4"/>
                <w:sz w:val="24"/>
                <w14:textFill>
                  <w14:solidFill>
                    <w14:schemeClr w14:val="tx1"/>
                  </w14:solidFill>
                </w14:textFill>
              </w:rPr>
              <w:t>月</w:t>
            </w:r>
            <w:r>
              <w:rPr>
                <w:rFonts w:hint="eastAsia" w:ascii="宋体" w:hAnsi="宋体" w:cs="宋体"/>
                <w:b/>
                <w:color w:val="000000" w:themeColor="text1"/>
                <w:spacing w:val="4"/>
                <w:sz w:val="24"/>
                <w:lang w:val="en-US" w:eastAsia="zh-CN"/>
                <w14:textFill>
                  <w14:solidFill>
                    <w14:schemeClr w14:val="tx1"/>
                  </w14:solidFill>
                </w14:textFill>
              </w:rPr>
              <w:t>23</w:t>
            </w:r>
            <w:r>
              <w:rPr>
                <w:rFonts w:hint="eastAsia" w:ascii="宋体" w:hAnsi="宋体" w:cs="宋体"/>
                <w:b/>
                <w:color w:val="000000" w:themeColor="text1"/>
                <w:spacing w:val="4"/>
                <w:sz w:val="24"/>
                <w14:textFill>
                  <w14:solidFill>
                    <w14:schemeClr w14:val="tx1"/>
                  </w14:solidFill>
                </w14:textFill>
              </w:rPr>
              <w:t>日</w:t>
            </w:r>
            <w:r>
              <w:rPr>
                <w:rFonts w:hint="eastAsia" w:ascii="宋体" w:hAnsi="宋体" w:cs="宋体"/>
                <w:color w:val="000000" w:themeColor="text1"/>
                <w:spacing w:val="4"/>
                <w:sz w:val="24"/>
                <w:lang w:val="en-US" w:eastAsia="zh-CN"/>
                <w14:textFill>
                  <w14:solidFill>
                    <w14:schemeClr w14:val="tx1"/>
                  </w14:solidFill>
                </w14:textFill>
              </w:rPr>
              <w:t>14</w:t>
            </w:r>
            <w:r>
              <w:rPr>
                <w:rFonts w:hint="eastAsia" w:ascii="宋体" w:hAnsi="宋体" w:cs="宋体"/>
                <w:color w:val="000000" w:themeColor="text1"/>
                <w:sz w:val="24"/>
                <w14:textFill>
                  <w14:solidFill>
                    <w14:schemeClr w14:val="tx1"/>
                  </w14:solidFill>
                </w14:textFill>
              </w:rPr>
              <w:t>时</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0分；</w:t>
            </w:r>
            <w:r>
              <w:rPr>
                <w:rFonts w:hint="eastAsia" w:ascii="宋体" w:hAnsi="宋体" w:cs="宋体"/>
                <w:b/>
                <w:color w:val="000000" w:themeColor="text1"/>
                <w:sz w:val="24"/>
                <w14:textFill>
                  <w14:solidFill>
                    <w14:schemeClr w14:val="tx1"/>
                  </w14:solidFill>
                </w14:textFill>
              </w:rPr>
              <w:t>本项目采用电子招投标方式对文件进行评审，投标人无需到开标现场，开标前无需提交纸质文件；</w:t>
            </w:r>
            <w:r>
              <w:rPr>
                <w:rFonts w:hint="eastAsia" w:ascii="宋体" w:hAnsi="宋体" w:cs="宋体"/>
                <w:b/>
                <w:color w:val="000000" w:themeColor="text1"/>
                <w:sz w:val="24"/>
                <w:u w:val="single"/>
                <w14:textFill>
                  <w14:solidFill>
                    <w14:schemeClr w14:val="tx1"/>
                  </w14:solidFill>
                </w14:textFill>
              </w:rPr>
              <w:t>投标人需在开标前一小时在线签到、开标后1</w:t>
            </w:r>
            <w:r>
              <w:rPr>
                <w:rFonts w:ascii="宋体" w:hAnsi="宋体" w:cs="宋体"/>
                <w:b/>
                <w:color w:val="000000" w:themeColor="text1"/>
                <w:sz w:val="24"/>
                <w:u w:val="single"/>
                <w14:textFill>
                  <w14:solidFill>
                    <w14:schemeClr w14:val="tx1"/>
                  </w14:solidFill>
                </w14:textFill>
              </w:rPr>
              <w:t>5分钟</w:t>
            </w:r>
            <w:r>
              <w:rPr>
                <w:rFonts w:hint="eastAsia" w:ascii="宋体" w:hAnsi="宋体" w:cs="宋体"/>
                <w:b/>
                <w:color w:val="000000" w:themeColor="text1"/>
                <w:sz w:val="24"/>
                <w:u w:val="single"/>
                <w14:textFill>
                  <w14:solidFill>
                    <w14:schemeClr w14:val="tx1"/>
                  </w14:solidFill>
                </w14:textFill>
              </w:rPr>
              <w:t>内在系统中远程解密，</w:t>
            </w:r>
            <w:r>
              <w:rPr>
                <w:rFonts w:hint="eastAsia" w:ascii="宋体" w:hAnsi="宋体" w:cs="宋体"/>
                <w:b/>
                <w:color w:val="000000" w:themeColor="text1"/>
                <w:sz w:val="24"/>
                <w14:textFill>
                  <w14:solidFill>
                    <w14:schemeClr w14:val="tx1"/>
                  </w14:solidFill>
                </w14:textFill>
              </w:rPr>
              <w:t>未按时操作视为自动放弃本项目投标。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41" w:hRule="atLeast"/>
          <w:jc w:val="center"/>
        </w:trPr>
        <w:tc>
          <w:tcPr>
            <w:tcW w:w="2262" w:type="dxa"/>
            <w:tcBorders>
              <w:top w:val="single" w:color="auto" w:sz="4" w:space="0"/>
              <w:left w:val="double" w:color="auto" w:sz="4" w:space="0"/>
              <w:bottom w:val="double" w:color="auto" w:sz="4" w:space="0"/>
            </w:tcBorders>
            <w:vAlign w:val="center"/>
          </w:tcPr>
          <w:p>
            <w:pPr>
              <w:adjustRightInd w:val="0"/>
              <w:snapToGrid w:val="0"/>
              <w:spacing w:line="300" w:lineRule="auto"/>
              <w:jc w:val="center"/>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开标时间与地点</w:t>
            </w:r>
          </w:p>
        </w:tc>
        <w:tc>
          <w:tcPr>
            <w:tcW w:w="7310" w:type="dxa"/>
            <w:gridSpan w:val="3"/>
            <w:tcBorders>
              <w:top w:val="single" w:color="auto" w:sz="4" w:space="0"/>
              <w:bottom w:val="double" w:color="auto" w:sz="4" w:space="0"/>
              <w:right w:val="double" w:color="auto" w:sz="4" w:space="0"/>
            </w:tcBorders>
            <w:vAlign w:val="center"/>
          </w:tcPr>
          <w:p>
            <w:pPr>
              <w:adjustRightInd w:val="0"/>
              <w:snapToGrid w:val="0"/>
              <w:spacing w:line="300" w:lineRule="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开标时间：</w:t>
            </w:r>
            <w:r>
              <w:rPr>
                <w:rFonts w:hint="eastAsia" w:ascii="宋体" w:hAnsi="宋体" w:cs="宋体"/>
                <w:color w:val="000000" w:themeColor="text1"/>
                <w:spacing w:val="4"/>
                <w:sz w:val="24"/>
                <w14:textFill>
                  <w14:solidFill>
                    <w14:schemeClr w14:val="tx1"/>
                  </w14:solidFill>
                </w14:textFill>
              </w:rPr>
              <w:t>2024年</w:t>
            </w:r>
            <w:r>
              <w:rPr>
                <w:rFonts w:hint="eastAsia" w:ascii="宋体" w:hAnsi="宋体" w:cs="宋体"/>
                <w:b/>
                <w:color w:val="000000" w:themeColor="text1"/>
                <w:spacing w:val="4"/>
                <w:sz w:val="24"/>
                <w:lang w:val="en-US" w:eastAsia="zh-CN"/>
                <w14:textFill>
                  <w14:solidFill>
                    <w14:schemeClr w14:val="tx1"/>
                  </w14:solidFill>
                </w14:textFill>
              </w:rPr>
              <w:t>4</w:t>
            </w:r>
            <w:r>
              <w:rPr>
                <w:rFonts w:hint="eastAsia" w:ascii="宋体" w:hAnsi="宋体" w:cs="宋体"/>
                <w:b/>
                <w:color w:val="000000" w:themeColor="text1"/>
                <w:spacing w:val="4"/>
                <w:sz w:val="24"/>
                <w14:textFill>
                  <w14:solidFill>
                    <w14:schemeClr w14:val="tx1"/>
                  </w14:solidFill>
                </w14:textFill>
              </w:rPr>
              <w:t>月</w:t>
            </w:r>
            <w:r>
              <w:rPr>
                <w:rFonts w:hint="eastAsia" w:ascii="宋体" w:hAnsi="宋体" w:cs="宋体"/>
                <w:b/>
                <w:color w:val="000000" w:themeColor="text1"/>
                <w:spacing w:val="4"/>
                <w:sz w:val="24"/>
                <w:lang w:val="en-US" w:eastAsia="zh-CN"/>
                <w14:textFill>
                  <w14:solidFill>
                    <w14:schemeClr w14:val="tx1"/>
                  </w14:solidFill>
                </w14:textFill>
              </w:rPr>
              <w:t>23</w:t>
            </w:r>
            <w:bookmarkStart w:id="44" w:name="_GoBack"/>
            <w:bookmarkEnd w:id="44"/>
            <w:r>
              <w:rPr>
                <w:rFonts w:hint="eastAsia" w:ascii="宋体" w:hAnsi="宋体" w:cs="宋体"/>
                <w:b/>
                <w:color w:val="000000" w:themeColor="text1"/>
                <w:spacing w:val="4"/>
                <w:sz w:val="24"/>
                <w14:textFill>
                  <w14:solidFill>
                    <w14:schemeClr w14:val="tx1"/>
                  </w14:solidFill>
                </w14:textFill>
              </w:rPr>
              <w:t>日</w:t>
            </w:r>
            <w:r>
              <w:rPr>
                <w:rFonts w:hint="eastAsia" w:ascii="宋体" w:hAnsi="宋体" w:cs="宋体"/>
                <w:color w:val="000000" w:themeColor="text1"/>
                <w:spacing w:val="4"/>
                <w:sz w:val="24"/>
                <w:lang w:val="en-US" w:eastAsia="zh-CN"/>
                <w14:textFill>
                  <w14:solidFill>
                    <w14:schemeClr w14:val="tx1"/>
                  </w14:solidFill>
                </w14:textFill>
              </w:rPr>
              <w:t>14</w:t>
            </w:r>
            <w:r>
              <w:rPr>
                <w:rFonts w:hint="eastAsia" w:ascii="宋体" w:hAnsi="宋体" w:cs="宋体"/>
                <w:color w:val="000000" w:themeColor="text1"/>
                <w:spacing w:val="4"/>
                <w:sz w:val="24"/>
                <w14:textFill>
                  <w14:solidFill>
                    <w14:schemeClr w14:val="tx1"/>
                  </w14:solidFill>
                </w14:textFill>
              </w:rPr>
              <w:t>时</w:t>
            </w:r>
            <w:r>
              <w:rPr>
                <w:rFonts w:hint="eastAsia" w:ascii="宋体" w:hAnsi="宋体" w:cs="宋体"/>
                <w:color w:val="000000" w:themeColor="text1"/>
                <w:spacing w:val="4"/>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0分；开标地点：</w:t>
            </w:r>
            <w:r>
              <w:rPr>
                <w:rFonts w:hint="eastAsia" w:ascii="宋体" w:hAnsi="宋体" w:cs="宋体"/>
                <w:color w:val="000000" w:themeColor="text1"/>
                <w:spacing w:val="4"/>
                <w:kern w:val="0"/>
                <w:sz w:val="24"/>
                <w14:textFill>
                  <w14:solidFill>
                    <w14:schemeClr w14:val="tx1"/>
                  </w14:solidFill>
                </w14:textFill>
              </w:rPr>
              <w:t>南通大学啬园校区综合楼23</w:t>
            </w:r>
            <w:r>
              <w:rPr>
                <w:rFonts w:hint="eastAsia" w:ascii="宋体" w:hAnsi="宋体" w:cs="宋体"/>
                <w:color w:val="000000" w:themeColor="text1"/>
                <w:spacing w:val="4"/>
                <w:kern w:val="0"/>
                <w:sz w:val="24"/>
                <w:lang w:val="en-US" w:eastAsia="zh-CN"/>
                <w14:textFill>
                  <w14:solidFill>
                    <w14:schemeClr w14:val="tx1"/>
                  </w14:solidFill>
                </w14:textFill>
              </w:rPr>
              <w:t>1</w:t>
            </w:r>
            <w:r>
              <w:rPr>
                <w:rFonts w:hint="eastAsia" w:ascii="宋体" w:hAnsi="宋体" w:cs="宋体"/>
                <w:color w:val="000000" w:themeColor="text1"/>
                <w:spacing w:val="4"/>
                <w:kern w:val="0"/>
                <w:sz w:val="24"/>
                <w14:textFill>
                  <w14:solidFill>
                    <w14:schemeClr w14:val="tx1"/>
                  </w14:solidFill>
                </w14:textFill>
              </w:rPr>
              <w:t>室</w:t>
            </w:r>
          </w:p>
        </w:tc>
      </w:tr>
    </w:tbl>
    <w:p>
      <w:pP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本招标文件前后内容如有不同，以投标须知前附表为准。</w:t>
      </w:r>
    </w:p>
    <w:p>
      <w:pPr>
        <w:rPr>
          <w:rFonts w:ascii="宋体" w:hAnsi="宋体"/>
          <w:color w:val="000000" w:themeColor="text1"/>
          <w14:textFill>
            <w14:solidFill>
              <w14:schemeClr w14:val="tx1"/>
            </w14:solidFill>
          </w14:textFill>
        </w:rPr>
        <w:sectPr>
          <w:footerReference r:id="rId5" w:type="default"/>
          <w:pgSz w:w="11906" w:h="16838"/>
          <w:pgMar w:top="1440" w:right="1418" w:bottom="1440" w:left="1644" w:header="851" w:footer="567" w:gutter="0"/>
          <w:pgNumType w:fmt="decimal"/>
          <w:cols w:space="720" w:num="1"/>
          <w:docGrid w:type="lines" w:linePitch="312" w:charSpace="0"/>
        </w:sectPr>
      </w:pPr>
    </w:p>
    <w:p>
      <w:pPr>
        <w:pStyle w:val="3"/>
        <w:ind w:firstLine="2650" w:firstLineChars="6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bookmarkStart w:id="3" w:name="_Toc104989849"/>
      <w:r>
        <w:rPr>
          <w:rFonts w:hint="eastAsia"/>
          <w:color w:val="000000" w:themeColor="text1"/>
          <w14:textFill>
            <w14:solidFill>
              <w14:schemeClr w14:val="tx1"/>
            </w14:solidFill>
          </w14:textFill>
        </w:rPr>
        <w:t>第三部分  投标人须知</w:t>
      </w:r>
      <w:bookmarkEnd w:id="3"/>
    </w:p>
    <w:p>
      <w:pPr>
        <w:pStyle w:val="4"/>
        <w:spacing w:before="0" w:after="0" w:line="420" w:lineRule="auto"/>
        <w:rPr>
          <w:rFonts w:ascii="宋体" w:hAnsi="宋体"/>
          <w:color w:val="000000" w:themeColor="text1"/>
          <w14:textFill>
            <w14:solidFill>
              <w14:schemeClr w14:val="tx1"/>
            </w14:solidFill>
          </w14:textFill>
        </w:rPr>
      </w:pPr>
      <w:bookmarkStart w:id="4" w:name="_Toc104989850"/>
      <w:r>
        <w:rPr>
          <w:rFonts w:hint="eastAsia" w:ascii="宋体" w:hAnsi="宋体"/>
          <w:color w:val="000000" w:themeColor="text1"/>
          <w14:textFill>
            <w14:solidFill>
              <w14:schemeClr w14:val="tx1"/>
            </w14:solidFill>
          </w14:textFill>
        </w:rPr>
        <w:t>一、招标文件</w:t>
      </w:r>
      <w:bookmarkEnd w:id="4"/>
    </w:p>
    <w:p>
      <w:pPr>
        <w:spacing w:line="360" w:lineRule="auto"/>
        <w:ind w:firstLine="482" w:firstLineChars="200"/>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1.1</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名词定义</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本招标文件中的采购人、投标人、中标人分别指：</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）采购人指南通大学，亦称买方。</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）投标人指响应招标并具备相应资质的参与投标的生产厂家、经销商。</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（3）中标人指最后中标的投标人，亦称卖方。</w:t>
      </w:r>
    </w:p>
    <w:p>
      <w:pPr>
        <w:spacing w:line="360" w:lineRule="auto"/>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2</w:t>
      </w:r>
      <w:r>
        <w:rPr>
          <w:rFonts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招标文件的组成</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本招标文件由下列部分组成：</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（1）公开招标采购公告</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（2）投标须知前附表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（3）投标人须知</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（4）招标货物及配套安装项目有关说明</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（5）合同主要条款</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（6）附件目录及格式</w:t>
      </w:r>
    </w:p>
    <w:p>
      <w:pPr>
        <w:spacing w:line="360" w:lineRule="auto"/>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3</w:t>
      </w:r>
      <w:r>
        <w:rPr>
          <w:rFonts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招标文件的澄清</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如投标人对招标文件的</w:t>
      </w:r>
      <w:r>
        <w:rPr>
          <w:rFonts w:hint="eastAsia" w:ascii="宋体" w:hAnsi="宋体"/>
          <w:color w:val="000000" w:themeColor="text1"/>
          <w:spacing w:val="4"/>
          <w:sz w:val="24"/>
          <w14:textFill>
            <w14:solidFill>
              <w14:schemeClr w14:val="tx1"/>
            </w14:solidFill>
          </w14:textFill>
        </w:rPr>
        <w:t>某些内容有疑问，请在获取招标文件或者招标文件公告期限届满之日起7个工作日内，以书面形式（加盖公章，填写联系人姓名和电话）发送至z</w:t>
      </w:r>
      <w:r>
        <w:rPr>
          <w:rFonts w:ascii="宋体" w:hAnsi="宋体"/>
          <w:color w:val="000000" w:themeColor="text1"/>
          <w:spacing w:val="4"/>
          <w:sz w:val="24"/>
          <w14:textFill>
            <w14:solidFill>
              <w14:schemeClr w14:val="tx1"/>
            </w14:solidFill>
          </w14:textFill>
        </w:rPr>
        <w:t>tb</w:t>
      </w:r>
      <w:r>
        <w:rPr>
          <w:rFonts w:hint="eastAsia" w:ascii="宋体" w:hAnsi="宋体"/>
          <w:color w:val="000000" w:themeColor="text1"/>
          <w:spacing w:val="4"/>
          <w:sz w:val="24"/>
          <w14:textFill>
            <w14:solidFill>
              <w14:schemeClr w14:val="tx1"/>
            </w14:solidFill>
          </w14:textFill>
        </w:rPr>
        <w:t>@</w:t>
      </w:r>
      <w:r>
        <w:rPr>
          <w:rFonts w:ascii="宋体" w:hAnsi="宋体"/>
          <w:color w:val="000000" w:themeColor="text1"/>
          <w:spacing w:val="4"/>
          <w:sz w:val="24"/>
          <w14:textFill>
            <w14:solidFill>
              <w14:schemeClr w14:val="tx1"/>
            </w14:solidFill>
          </w14:textFill>
        </w:rPr>
        <w:t>ntu</w:t>
      </w:r>
      <w:r>
        <w:rPr>
          <w:rFonts w:hint="eastAsia" w:ascii="宋体" w:hAnsi="宋体"/>
          <w:color w:val="000000" w:themeColor="text1"/>
          <w:spacing w:val="4"/>
          <w:sz w:val="24"/>
          <w14:textFill>
            <w14:solidFill>
              <w14:schemeClr w14:val="tx1"/>
            </w14:solidFill>
          </w14:textFill>
        </w:rPr>
        <w:t>.edu.cn通知采购人，采购人将通过邮件方式答复。采购人认为</w:t>
      </w:r>
      <w:r>
        <w:rPr>
          <w:rFonts w:hint="eastAsia" w:ascii="宋体" w:hAnsi="宋体"/>
          <w:color w:val="000000" w:themeColor="text1"/>
          <w:sz w:val="24"/>
          <w14:textFill>
            <w14:solidFill>
              <w14:schemeClr w14:val="tx1"/>
            </w14:solidFill>
          </w14:textFill>
        </w:rPr>
        <w:t>有必要时，可将答复内容（包括疑问内容，但不包括疑问来源）在南通大学招投标信息网站上公开发布。</w:t>
      </w:r>
    </w:p>
    <w:p>
      <w:pPr>
        <w:spacing w:line="360" w:lineRule="auto"/>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4</w:t>
      </w:r>
      <w:r>
        <w:rPr>
          <w:rFonts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招标文件的补充和修改</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）采购人有权在投标截止时间</w:t>
      </w: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（2）如招标文件的补充和修改对投标人准备投标的时间有影响，采购人有权决定推迟投标截止时间和开标时间。</w:t>
      </w:r>
    </w:p>
    <w:p>
      <w:pPr>
        <w:widowControl/>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br w:type="page"/>
      </w:r>
    </w:p>
    <w:p>
      <w:pPr>
        <w:pStyle w:val="4"/>
        <w:spacing w:before="0" w:after="0" w:line="420" w:lineRule="auto"/>
        <w:rPr>
          <w:rFonts w:ascii="宋体" w:hAnsi="宋体"/>
          <w:color w:val="000000" w:themeColor="text1"/>
          <w14:textFill>
            <w14:solidFill>
              <w14:schemeClr w14:val="tx1"/>
            </w14:solidFill>
          </w14:textFill>
        </w:rPr>
      </w:pPr>
      <w:bookmarkStart w:id="5" w:name="_Toc104989851"/>
      <w:r>
        <w:rPr>
          <w:rFonts w:hint="eastAsia" w:ascii="宋体" w:hAnsi="宋体"/>
          <w:color w:val="000000" w:themeColor="text1"/>
          <w14:textFill>
            <w14:solidFill>
              <w14:schemeClr w14:val="tx1"/>
            </w14:solidFill>
          </w14:textFill>
        </w:rPr>
        <w:t>二</w:t>
      </w:r>
      <w:r>
        <w:rPr>
          <w:rFonts w:ascii="宋体" w:hAnsi="宋体"/>
          <w:color w:val="000000" w:themeColor="text1"/>
          <w14:textFill>
            <w14:solidFill>
              <w14:schemeClr w14:val="tx1"/>
            </w14:solidFill>
          </w14:textFill>
        </w:rPr>
        <w:t xml:space="preserve">. </w:t>
      </w:r>
      <w:r>
        <w:rPr>
          <w:rFonts w:hint="eastAsia" w:ascii="宋体" w:hAnsi="宋体"/>
          <w:color w:val="000000" w:themeColor="text1"/>
          <w14:textFill>
            <w14:solidFill>
              <w14:schemeClr w14:val="tx1"/>
            </w14:solidFill>
          </w14:textFill>
        </w:rPr>
        <w:t>投标文件</w:t>
      </w:r>
      <w:bookmarkEnd w:id="5"/>
    </w:p>
    <w:p>
      <w:pPr>
        <w:spacing w:line="360" w:lineRule="auto"/>
        <w:ind w:firstLine="482" w:firstLineChars="200"/>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w:t>
      </w:r>
      <w:r>
        <w:rPr>
          <w:rFonts w:ascii="宋体" w:hAnsi="宋体"/>
          <w:b/>
          <w:color w:val="000000" w:themeColor="text1"/>
          <w:sz w:val="24"/>
          <w14:textFill>
            <w14:solidFill>
              <w14:schemeClr w14:val="tx1"/>
            </w14:solidFill>
          </w14:textFill>
        </w:rPr>
        <w:t>.1.</w:t>
      </w:r>
      <w:r>
        <w:rPr>
          <w:rFonts w:hint="eastAsia"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投标文件的语言</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）投标文件及来往函件均应使用中文。</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2</w:t>
      </w:r>
      <w:r>
        <w:rPr>
          <w:rFonts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投标文件的组成</w:t>
      </w:r>
    </w:p>
    <w:p>
      <w:pPr>
        <w:spacing w:line="360" w:lineRule="auto"/>
        <w:ind w:firstLine="480" w:firstLineChars="200"/>
        <w:rPr>
          <w:rFonts w:asciiTheme="minorEastAsia" w:hAnsiTheme="minorEastAsia" w:eastAsiaTheme="minor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bCs/>
          <w:color w:val="000000" w:themeColor="text1"/>
          <w:sz w:val="24"/>
          <w14:textFill>
            <w14:solidFill>
              <w14:schemeClr w14:val="tx1"/>
            </w14:solidFill>
          </w14:textFill>
        </w:rPr>
        <w:t>资格证明文件、</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和</w:t>
      </w:r>
      <w:r>
        <w:rPr>
          <w:rFonts w:hint="eastAsia"/>
          <w:b/>
          <w:bCs/>
          <w:color w:val="000000" w:themeColor="text1"/>
          <w:sz w:val="24"/>
          <w14:textFill>
            <w14:solidFill>
              <w14:schemeClr w14:val="tx1"/>
            </w14:solidFill>
          </w14:textFill>
        </w:rPr>
        <w:t>商务</w:t>
      </w:r>
      <w:r>
        <w:rPr>
          <w:rFonts w:hint="eastAsia"/>
          <w:b/>
          <w:color w:val="000000" w:themeColor="text1"/>
          <w:sz w:val="24"/>
          <w14:textFill>
            <w14:solidFill>
              <w14:schemeClr w14:val="tx1"/>
            </w14:solidFill>
          </w14:textFill>
        </w:rPr>
        <w:t>文件</w:t>
      </w:r>
      <w:r>
        <w:rPr>
          <w:rFonts w:hint="eastAsia" w:asciiTheme="minorEastAsia" w:hAnsiTheme="minorEastAsia" w:eastAsiaTheme="minor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 xml:space="preserve">2.2.1 </w:t>
      </w:r>
      <w:r>
        <w:rPr>
          <w:rFonts w:hint="eastAsia"/>
          <w:b/>
          <w:color w:val="000000" w:themeColor="text1"/>
          <w:sz w:val="24"/>
          <w14:textFill>
            <w14:solidFill>
              <w14:schemeClr w14:val="tx1"/>
            </w14:solidFill>
          </w14:textFill>
        </w:rPr>
        <w:t>资格证明文件：</w:t>
      </w:r>
    </w:p>
    <w:p>
      <w:pPr>
        <w:spacing w:line="360" w:lineRule="auto"/>
        <w:ind w:firstLine="480" w:firstLineChars="200"/>
        <w:rPr>
          <w:rFonts w:hint="eastAsia" w:eastAsia="宋体"/>
          <w:bCs/>
          <w:color w:val="000000" w:themeColor="text1"/>
          <w:sz w:val="24"/>
          <w:lang w:eastAsia="zh-CN"/>
          <w14:textFill>
            <w14:solidFill>
              <w14:schemeClr w14:val="tx1"/>
            </w14:solidFill>
          </w14:textFill>
        </w:rPr>
      </w:pPr>
      <w:r>
        <w:rPr>
          <w:rFonts w:hint="eastAsia"/>
          <w:bCs/>
          <w:color w:val="000000" w:themeColor="text1"/>
          <w:sz w:val="24"/>
          <w14:textFill>
            <w14:solidFill>
              <w14:schemeClr w14:val="tx1"/>
            </w14:solidFill>
          </w14:textFill>
        </w:rPr>
        <w:t>（1）营业执照复印件</w:t>
      </w:r>
      <w:r>
        <w:rPr>
          <w:rFonts w:hint="eastAsia"/>
          <w:bCs/>
          <w:color w:val="000000" w:themeColor="text1"/>
          <w:sz w:val="24"/>
          <w:lang w:eastAsia="zh-CN"/>
          <w14:textFill>
            <w14:solidFill>
              <w14:schemeClr w14:val="tx1"/>
            </w14:solidFill>
          </w14:textFill>
        </w:rPr>
        <w:t>；</w:t>
      </w:r>
    </w:p>
    <w:p>
      <w:pPr>
        <w:spacing w:line="360" w:lineRule="auto"/>
        <w:ind w:firstLine="480" w:firstLineChars="200"/>
        <w:rPr>
          <w:rFonts w:hint="eastAsia" w:eastAsia="宋体"/>
          <w:bCs/>
          <w:color w:val="000000" w:themeColor="text1"/>
          <w:sz w:val="24"/>
          <w:lang w:eastAsia="zh-CN"/>
          <w14:textFill>
            <w14:solidFill>
              <w14:schemeClr w14:val="tx1"/>
            </w14:solidFill>
          </w14:textFill>
        </w:rPr>
      </w:pPr>
      <w:r>
        <w:rPr>
          <w:rFonts w:hint="eastAsia"/>
          <w:bCs/>
          <w:color w:val="000000" w:themeColor="text1"/>
          <w:sz w:val="24"/>
          <w14:textFill>
            <w14:solidFill>
              <w14:schemeClr w14:val="tx1"/>
            </w14:solidFill>
          </w14:textFill>
        </w:rPr>
        <w:t>（2）法定代表人资格证明（格式见附件5）</w:t>
      </w:r>
      <w:r>
        <w:rPr>
          <w:rFonts w:hint="eastAsia"/>
          <w:bCs/>
          <w:color w:val="000000" w:themeColor="text1"/>
          <w:sz w:val="24"/>
          <w:lang w:eastAsia="zh-CN"/>
          <w14:textFill>
            <w14:solidFill>
              <w14:schemeClr w14:val="tx1"/>
            </w14:solidFill>
          </w14:textFill>
        </w:rPr>
        <w:t>；</w:t>
      </w:r>
    </w:p>
    <w:p>
      <w:pPr>
        <w:spacing w:line="360" w:lineRule="auto"/>
        <w:ind w:firstLine="480" w:firstLineChars="200"/>
        <w:rPr>
          <w:rFonts w:hint="eastAsia" w:eastAsia="宋体"/>
          <w:bCs/>
          <w:color w:val="000000" w:themeColor="text1"/>
          <w:sz w:val="24"/>
          <w:lang w:eastAsia="zh-CN"/>
          <w14:textFill>
            <w14:solidFill>
              <w14:schemeClr w14:val="tx1"/>
            </w14:solidFill>
          </w14:textFill>
        </w:rPr>
      </w:pPr>
      <w:r>
        <w:rPr>
          <w:rFonts w:hint="eastAsia"/>
          <w:bCs/>
          <w:color w:val="000000" w:themeColor="text1"/>
          <w:sz w:val="24"/>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法定代表人委托书原件（格式见附件6）（</w:t>
      </w:r>
      <w:r>
        <w:rPr>
          <w:rFonts w:hint="eastAsia" w:ascii="宋体" w:hAnsi="宋体" w:cs="宋体"/>
          <w:b/>
          <w:color w:val="000000" w:themeColor="text1"/>
          <w:sz w:val="24"/>
          <w14:textFill>
            <w14:solidFill>
              <w14:schemeClr w14:val="tx1"/>
            </w14:solidFill>
          </w14:textFill>
        </w:rPr>
        <w:t>法定代表人本人参加投标和签署投标文件的无需提交此证明材料。</w:t>
      </w:r>
      <w:r>
        <w:rPr>
          <w:rFonts w:hint="eastAsia" w:ascii="宋体" w:hAnsi="宋体" w:cs="宋体"/>
          <w:color w:val="000000" w:themeColor="text1"/>
          <w:sz w:val="24"/>
          <w14:textFill>
            <w14:solidFill>
              <w14:schemeClr w14:val="tx1"/>
            </w14:solidFill>
          </w14:textFill>
        </w:rPr>
        <w:t>）</w:t>
      </w:r>
      <w:r>
        <w:rPr>
          <w:rFonts w:hint="eastAsia"/>
          <w:bCs/>
          <w:color w:val="000000" w:themeColor="text1"/>
          <w:sz w:val="24"/>
          <w:lang w:eastAsia="zh-CN"/>
          <w14:textFill>
            <w14:solidFill>
              <w14:schemeClr w14:val="tx1"/>
            </w14:solidFill>
          </w14:textFill>
        </w:rPr>
        <w:t>；</w:t>
      </w:r>
    </w:p>
    <w:p>
      <w:pPr>
        <w:spacing w:line="360" w:lineRule="auto"/>
        <w:ind w:firstLine="480" w:firstLineChars="200"/>
        <w:rPr>
          <w:rFonts w:hint="eastAsia" w:eastAsia="宋体"/>
          <w:bCs/>
          <w:color w:val="000000" w:themeColor="text1"/>
          <w:sz w:val="24"/>
          <w:lang w:eastAsia="zh-CN"/>
          <w14:textFill>
            <w14:solidFill>
              <w14:schemeClr w14:val="tx1"/>
            </w14:solidFill>
          </w14:textFill>
        </w:rPr>
      </w:pPr>
      <w:r>
        <w:rPr>
          <w:rFonts w:hint="eastAsia"/>
          <w:bCs/>
          <w:color w:val="000000" w:themeColor="text1"/>
          <w:sz w:val="24"/>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投标承诺函（格式见附件1）</w:t>
      </w:r>
      <w:r>
        <w:rPr>
          <w:rFonts w:hint="eastAsia" w:ascii="宋体" w:hAnsi="宋体" w:cs="宋体"/>
          <w:color w:val="000000" w:themeColor="text1"/>
          <w:sz w:val="24"/>
          <w:lang w:eastAsia="zh-CN"/>
          <w14:textFill>
            <w14:solidFill>
              <w14:schemeClr w14:val="tx1"/>
            </w14:solidFill>
          </w14:textFill>
        </w:rPr>
        <w:t>；</w:t>
      </w:r>
    </w:p>
    <w:p>
      <w:pPr>
        <w:spacing w:line="360" w:lineRule="auto"/>
        <w:ind w:firstLine="480" w:firstLineChars="200"/>
        <w:rPr>
          <w:rFonts w:hint="eastAsia" w:eastAsia="宋体"/>
          <w:bCs/>
          <w:color w:val="000000" w:themeColor="text1"/>
          <w:sz w:val="24"/>
          <w:lang w:eastAsia="zh-CN"/>
          <w14:textFill>
            <w14:solidFill>
              <w14:schemeClr w14:val="tx1"/>
            </w14:solidFill>
          </w14:textFill>
        </w:rPr>
      </w:pPr>
      <w:r>
        <w:rPr>
          <w:rFonts w:hint="eastAsia"/>
          <w:bCs/>
          <w:color w:val="000000" w:themeColor="text1"/>
          <w:sz w:val="24"/>
          <w14:textFill>
            <w14:solidFill>
              <w14:schemeClr w14:val="tx1"/>
            </w14:solidFill>
          </w14:textFill>
        </w:rPr>
        <w:t>（5）无重大违法记录声明（见附件7）</w:t>
      </w:r>
      <w:r>
        <w:rPr>
          <w:rFonts w:hint="eastAsia"/>
          <w:bCs/>
          <w:color w:val="000000" w:themeColor="text1"/>
          <w:sz w:val="24"/>
          <w:lang w:eastAsia="zh-CN"/>
          <w14:textFill>
            <w14:solidFill>
              <w14:schemeClr w14:val="tx1"/>
            </w14:solidFill>
          </w14:textFill>
        </w:rPr>
        <w:t>；</w:t>
      </w:r>
    </w:p>
    <w:p>
      <w:pPr>
        <w:spacing w:line="360" w:lineRule="auto"/>
        <w:ind w:firstLine="480" w:firstLineChars="200"/>
        <w:rPr>
          <w:rFonts w:hint="eastAsia" w:eastAsia="宋体"/>
          <w:bCs/>
          <w:color w:val="000000" w:themeColor="text1"/>
          <w:sz w:val="24"/>
          <w:lang w:eastAsia="zh-CN"/>
          <w14:textFill>
            <w14:solidFill>
              <w14:schemeClr w14:val="tx1"/>
            </w14:solidFill>
          </w14:textFill>
        </w:rPr>
      </w:pPr>
      <w:r>
        <w:rPr>
          <w:rFonts w:hint="eastAsia"/>
          <w:bCs/>
          <w:color w:val="000000" w:themeColor="text1"/>
          <w:sz w:val="24"/>
          <w14:textFill>
            <w14:solidFill>
              <w14:schemeClr w14:val="tx1"/>
            </w14:solidFill>
          </w14:textFill>
        </w:rPr>
        <w:t>（6）诚信承诺书（见附件8）</w:t>
      </w:r>
      <w:r>
        <w:rPr>
          <w:rFonts w:hint="eastAsia"/>
          <w:bCs/>
          <w:color w:val="000000" w:themeColor="text1"/>
          <w:sz w:val="24"/>
          <w:lang w:eastAsia="zh-CN"/>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 xml:space="preserve">2.2.2 </w:t>
      </w:r>
      <w:r>
        <w:rPr>
          <w:rFonts w:hint="eastAsia"/>
          <w:b/>
          <w:color w:val="000000" w:themeColor="text1"/>
          <w:sz w:val="24"/>
          <w14:textFill>
            <w14:solidFill>
              <w14:schemeClr w14:val="tx1"/>
            </w14:solidFill>
          </w14:textFill>
        </w:rPr>
        <w:t>技术文件：</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w:t>
      </w:r>
      <w:r>
        <w:rPr>
          <w:rFonts w:hint="eastAsia"/>
          <w:bCs/>
          <w:color w:val="000000" w:themeColor="text1"/>
          <w:sz w:val="24"/>
          <w:lang w:val="en-US" w:eastAsia="zh-CN"/>
          <w14:textFill>
            <w14:solidFill>
              <w14:schemeClr w14:val="tx1"/>
            </w14:solidFill>
          </w14:textFill>
        </w:rPr>
        <w:t>1</w:t>
      </w:r>
      <w:r>
        <w:rPr>
          <w:rFonts w:hint="eastAsia"/>
          <w:bCs/>
          <w:color w:val="000000" w:themeColor="text1"/>
          <w:sz w:val="24"/>
          <w14:textFill>
            <w14:solidFill>
              <w14:schemeClr w14:val="tx1"/>
            </w14:solidFill>
          </w14:textFill>
        </w:rPr>
        <w:t>）投标货物配置清单（格式见附件2）</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w:t>
      </w:r>
      <w:r>
        <w:rPr>
          <w:rFonts w:hint="eastAsia"/>
          <w:bCs/>
          <w:color w:val="000000" w:themeColor="text1"/>
          <w:sz w:val="24"/>
          <w:lang w:val="en-US" w:eastAsia="zh-CN"/>
          <w14:textFill>
            <w14:solidFill>
              <w14:schemeClr w14:val="tx1"/>
            </w14:solidFill>
          </w14:textFill>
        </w:rPr>
        <w:t>2</w:t>
      </w:r>
      <w:r>
        <w:rPr>
          <w:rFonts w:hint="eastAsia"/>
          <w:bCs/>
          <w:color w:val="000000" w:themeColor="text1"/>
          <w:sz w:val="24"/>
          <w14:textFill>
            <w14:solidFill>
              <w14:schemeClr w14:val="tx1"/>
            </w14:solidFill>
          </w14:textFill>
        </w:rPr>
        <w:t>）技术规格响应/偏离表（格式见附件3）</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w:t>
      </w:r>
      <w:r>
        <w:rPr>
          <w:rFonts w:hint="eastAsia"/>
          <w:bCs/>
          <w:color w:val="000000" w:themeColor="text1"/>
          <w:sz w:val="24"/>
          <w:lang w:val="en-US" w:eastAsia="zh-CN"/>
          <w14:textFill>
            <w14:solidFill>
              <w14:schemeClr w14:val="tx1"/>
            </w14:solidFill>
          </w14:textFill>
        </w:rPr>
        <w:t>3</w:t>
      </w:r>
      <w:r>
        <w:rPr>
          <w:rFonts w:hint="eastAsia"/>
          <w:bCs/>
          <w:color w:val="000000" w:themeColor="text1"/>
          <w:sz w:val="24"/>
          <w14:textFill>
            <w14:solidFill>
              <w14:schemeClr w14:val="tx1"/>
            </w14:solidFill>
          </w14:textFill>
        </w:rPr>
        <w:t>）商务条款响应/偏离表（格式见附件4）</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w:t>
      </w:r>
      <w:r>
        <w:rPr>
          <w:rFonts w:hint="eastAsia"/>
          <w:bCs/>
          <w:color w:val="000000" w:themeColor="text1"/>
          <w:sz w:val="24"/>
          <w:lang w:val="en-US" w:eastAsia="zh-CN"/>
          <w14:textFill>
            <w14:solidFill>
              <w14:schemeClr w14:val="tx1"/>
            </w14:solidFill>
          </w14:textFill>
        </w:rPr>
        <w:t>4</w:t>
      </w:r>
      <w:r>
        <w:rPr>
          <w:rFonts w:hint="eastAsia"/>
          <w:bCs/>
          <w:color w:val="000000" w:themeColor="text1"/>
          <w:sz w:val="24"/>
          <w14:textFill>
            <w14:solidFill>
              <w14:schemeClr w14:val="tx1"/>
            </w14:solidFill>
          </w14:textFill>
        </w:rPr>
        <w:t>）售后服务承诺（保修、维修等）或技术协议书</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w:t>
      </w:r>
      <w:r>
        <w:rPr>
          <w:rFonts w:hint="eastAsia"/>
          <w:bCs/>
          <w:color w:val="000000" w:themeColor="text1"/>
          <w:sz w:val="24"/>
          <w:lang w:val="en-US" w:eastAsia="zh-CN"/>
          <w14:textFill>
            <w14:solidFill>
              <w14:schemeClr w14:val="tx1"/>
            </w14:solidFill>
          </w14:textFill>
        </w:rPr>
        <w:t>5</w:t>
      </w:r>
      <w:r>
        <w:rPr>
          <w:rFonts w:hint="eastAsia"/>
          <w:bCs/>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依据评标办法中相关内容提供的所有资料</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w:t>
      </w:r>
      <w:r>
        <w:rPr>
          <w:rFonts w:hint="eastAsia"/>
          <w:bCs/>
          <w:color w:val="000000" w:themeColor="text1"/>
          <w:sz w:val="24"/>
          <w:lang w:val="en-US" w:eastAsia="zh-CN"/>
          <w14:textFill>
            <w14:solidFill>
              <w14:schemeClr w14:val="tx1"/>
            </w14:solidFill>
          </w14:textFill>
        </w:rPr>
        <w:t>6</w:t>
      </w:r>
      <w:r>
        <w:rPr>
          <w:rFonts w:hint="eastAsia"/>
          <w:bCs/>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投标货物授权书（</w:t>
      </w:r>
      <w:r>
        <w:rPr>
          <w:rFonts w:hint="eastAsia" w:ascii="宋体" w:hAnsi="宋体" w:cs="宋体"/>
          <w:b/>
          <w:color w:val="000000" w:themeColor="text1"/>
          <w:sz w:val="24"/>
          <w14:textFill>
            <w14:solidFill>
              <w14:schemeClr w14:val="tx1"/>
            </w14:solidFill>
          </w14:textFill>
        </w:rPr>
        <w:t>免税货物须提供</w:t>
      </w:r>
      <w:r>
        <w:rPr>
          <w:rFonts w:hint="eastAsia" w:ascii="宋体" w:hAnsi="宋体" w:cs="宋体"/>
          <w:color w:val="000000" w:themeColor="text1"/>
          <w:sz w:val="24"/>
          <w14:textFill>
            <w14:solidFill>
              <w14:schemeClr w14:val="tx1"/>
            </w14:solidFill>
          </w14:textFill>
        </w:rPr>
        <w:t>）、宣传彩页、合格文件、质量标准认证书、技术资料等</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w:t>
      </w:r>
      <w:r>
        <w:rPr>
          <w:rFonts w:hint="eastAsia"/>
          <w:bCs/>
          <w:color w:val="000000" w:themeColor="text1"/>
          <w:sz w:val="24"/>
          <w:lang w:val="en-US" w:eastAsia="zh-CN"/>
          <w14:textFill>
            <w14:solidFill>
              <w14:schemeClr w14:val="tx1"/>
            </w14:solidFill>
          </w14:textFill>
        </w:rPr>
        <w:t>7</w:t>
      </w:r>
      <w:r>
        <w:rPr>
          <w:rFonts w:hint="eastAsia"/>
          <w:bCs/>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招标文件中要求提供的其他相关材料</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w:t>
      </w:r>
      <w:r>
        <w:rPr>
          <w:rFonts w:hint="eastAsia"/>
          <w:bCs/>
          <w:color w:val="000000" w:themeColor="text1"/>
          <w:sz w:val="24"/>
          <w:lang w:val="en-US" w:eastAsia="zh-CN"/>
          <w14:textFill>
            <w14:solidFill>
              <w14:schemeClr w14:val="tx1"/>
            </w14:solidFill>
          </w14:textFill>
        </w:rPr>
        <w:t>8</w:t>
      </w:r>
      <w:r>
        <w:rPr>
          <w:rFonts w:hint="eastAsia"/>
          <w:bCs/>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评分项中未涉及投标人认为需要提交的其他材料</w:t>
      </w:r>
    </w:p>
    <w:p>
      <w:pPr>
        <w:spacing w:line="360" w:lineRule="auto"/>
        <w:ind w:firstLine="482" w:firstLineChars="200"/>
        <w:rPr>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 xml:space="preserve">2.2.3 </w:t>
      </w:r>
      <w:r>
        <w:rPr>
          <w:rFonts w:hint="eastAsia"/>
          <w:b/>
          <w:color w:val="000000" w:themeColor="text1"/>
          <w:sz w:val="24"/>
          <w14:textFill>
            <w14:solidFill>
              <w14:schemeClr w14:val="tx1"/>
            </w14:solidFill>
          </w14:textFill>
        </w:rPr>
        <w:t>商务文件（报价）：</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（1）投标报价总表（</w:t>
      </w:r>
      <w:r>
        <w:rPr>
          <w:rFonts w:hint="eastAsia" w:ascii="宋体" w:hAnsi="宋体" w:cs="宋体"/>
          <w:b/>
          <w:color w:val="000000" w:themeColor="text1"/>
          <w:sz w:val="24"/>
          <w14:textFill>
            <w14:solidFill>
              <w14:schemeClr w14:val="tx1"/>
            </w14:solidFill>
          </w14:textFill>
        </w:rPr>
        <w:t>系统内在线填写</w:t>
      </w:r>
      <w:r>
        <w:rPr>
          <w:rFonts w:hint="eastAsia" w:ascii="宋体" w:hAnsi="宋体" w:cs="宋体"/>
          <w:color w:val="000000" w:themeColor="text1"/>
          <w:sz w:val="24"/>
          <w14:textFill>
            <w14:solidFill>
              <w14:schemeClr w14:val="tx1"/>
            </w14:solidFill>
          </w14:textFill>
        </w:rPr>
        <w:t>）</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（2）货物配置清单及分项报价表（</w:t>
      </w:r>
      <w:r>
        <w:rPr>
          <w:rFonts w:hint="eastAsia" w:ascii="宋体" w:hAnsi="宋体" w:cs="宋体"/>
          <w:b/>
          <w:color w:val="000000" w:themeColor="text1"/>
          <w:sz w:val="24"/>
          <w14:textFill>
            <w14:solidFill>
              <w14:schemeClr w14:val="tx1"/>
            </w14:solidFill>
          </w14:textFill>
        </w:rPr>
        <w:t>系统内下载填写后上传</w:t>
      </w:r>
      <w:r>
        <w:rPr>
          <w:rFonts w:hint="eastAsia" w:ascii="宋体" w:hAnsi="宋体" w:cs="宋体"/>
          <w:color w:val="000000" w:themeColor="text1"/>
          <w:sz w:val="24"/>
          <w14:textFill>
            <w14:solidFill>
              <w14:schemeClr w14:val="tx1"/>
            </w14:solidFill>
          </w14:textFill>
        </w:rPr>
        <w:t>）</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以上资格证明文件、技术文件</w:t>
      </w:r>
      <w:r>
        <w:rPr>
          <w:rFonts w:hint="eastAsia" w:ascii="宋体" w:hAnsi="宋体" w:cs="宋体"/>
          <w:color w:val="000000" w:themeColor="text1"/>
          <w:sz w:val="24"/>
          <w14:textFill>
            <w14:solidFill>
              <w14:schemeClr w14:val="tx1"/>
            </w14:solidFill>
          </w14:textFill>
        </w:rPr>
        <w:t>和</w:t>
      </w:r>
      <w:r>
        <w:rPr>
          <w:rFonts w:hint="eastAsia" w:ascii="宋体" w:hAnsi="宋体" w:cs="宋体"/>
          <w:b/>
          <w:color w:val="000000" w:themeColor="text1"/>
          <w:sz w:val="24"/>
          <w14:textFill>
            <w14:solidFill>
              <w14:schemeClr w14:val="tx1"/>
            </w14:solidFill>
          </w14:textFill>
        </w:rPr>
        <w:t>商务文件均须加盖投标人公章。</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上述所有原件均应为有效的原件，所有材料复印件或扫描件均为有效的原件的扫描件并加盖投标人单位公章且清晰可见（原件备查），否则引起的后果由投标人自负</w:t>
      </w:r>
      <w:r>
        <w:rPr>
          <w:rFonts w:hint="eastAsia" w:ascii="黑体" w:hAnsi="黑体" w:eastAsia="黑体"/>
          <w:b/>
          <w:color w:val="000000" w:themeColor="text1"/>
          <w:sz w:val="24"/>
          <w14:textFill>
            <w14:solidFill>
              <w14:schemeClr w14:val="tx1"/>
            </w14:solidFill>
          </w14:textFill>
        </w:rPr>
        <w:t>。</w:t>
      </w:r>
    </w:p>
    <w:p>
      <w:pPr>
        <w:spacing w:line="360" w:lineRule="auto"/>
        <w:ind w:firstLine="590" w:firstLineChars="245"/>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w:t>
      </w:r>
      <w:r>
        <w:rPr>
          <w:rFonts w:ascii="宋体" w:hAnsi="宋体"/>
          <w:b/>
          <w:color w:val="000000" w:themeColor="text1"/>
          <w:sz w:val="24"/>
          <w14:textFill>
            <w14:solidFill>
              <w14:schemeClr w14:val="tx1"/>
            </w14:solidFill>
          </w14:textFill>
        </w:rPr>
        <w:t>.3.</w:t>
      </w:r>
      <w:r>
        <w:rPr>
          <w:rFonts w:hint="eastAsia" w:ascii="宋体" w:hAnsi="宋体"/>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投标文件的格</w:t>
      </w:r>
      <w:r>
        <w:rPr>
          <w:rFonts w:hint="eastAsia" w:ascii="宋体" w:hAnsi="宋体"/>
          <w:color w:val="000000" w:themeColor="text1"/>
          <w:sz w:val="24"/>
          <w14:textFill>
            <w14:solidFill>
              <w14:schemeClr w14:val="tx1"/>
            </w14:solidFill>
          </w14:textFill>
        </w:rPr>
        <w:t>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（1）投标人应按招标文件中提供的投标要求认真制作、盖章及签字。</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（2）投标文件须由投标法定代表人或被授权代表签署并加盖投标人公章。</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）投标文件不应有涂改、增删之处，但如有错误必须修改时，修改处必须由原被授权代表签署并加盖投标人公章。</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投标文件封面要求加盖投标人公章。</w:t>
      </w:r>
    </w:p>
    <w:p>
      <w:pPr>
        <w:pStyle w:val="4"/>
        <w:spacing w:before="0" w:after="0" w:line="420" w:lineRule="auto"/>
        <w:rPr>
          <w:rFonts w:ascii="宋体" w:hAnsi="宋体"/>
          <w:color w:val="000000" w:themeColor="text1"/>
          <w14:textFill>
            <w14:solidFill>
              <w14:schemeClr w14:val="tx1"/>
            </w14:solidFill>
          </w14:textFill>
        </w:rPr>
      </w:pPr>
      <w:bookmarkStart w:id="6" w:name="_Toc104989852"/>
      <w:r>
        <w:rPr>
          <w:rFonts w:hint="eastAsia" w:ascii="宋体" w:hAnsi="宋体"/>
          <w:color w:val="000000" w:themeColor="text1"/>
          <w14:textFill>
            <w14:solidFill>
              <w14:schemeClr w14:val="tx1"/>
            </w14:solidFill>
          </w14:textFill>
        </w:rPr>
        <w:t>三、投标细则</w:t>
      </w:r>
      <w:bookmarkEnd w:id="6"/>
    </w:p>
    <w:p>
      <w:pPr>
        <w:spacing w:line="360" w:lineRule="auto"/>
        <w:ind w:firstLine="472" w:firstLineChars="196"/>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1</w:t>
      </w:r>
      <w:r>
        <w:rPr>
          <w:rFonts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投标项目</w:t>
      </w:r>
    </w:p>
    <w:p>
      <w:pPr>
        <w:spacing w:line="360" w:lineRule="auto"/>
        <w:ind w:firstLine="470" w:firstLineChars="196"/>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投标货物必须是全新、未使用过的原装合格正品，不低于招标文件规定的规格、性能和质量的要求，达到国家或行业规定的标准，属于国家强制认证的产品必须通过认证。</w:t>
      </w:r>
    </w:p>
    <w:p>
      <w:pPr>
        <w:spacing w:line="360" w:lineRule="auto"/>
        <w:ind w:firstLine="472" w:firstLineChars="196"/>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2</w:t>
      </w:r>
      <w:r>
        <w:rPr>
          <w:rFonts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投标报价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（1）投标总价应是完税后（免税进口货物除外）的用户的交货价，其中应包含运输、搬运、安装调试、保修等全部费用。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Pr>
          <w:rFonts w:hint="eastAsia" w:ascii="宋体" w:hAnsi="宋体" w:cs="宋体"/>
          <w:b/>
          <w:color w:val="000000" w:themeColor="text1"/>
          <w:sz w:val="24"/>
          <w14:textFill>
            <w14:solidFill>
              <w14:schemeClr w14:val="tx1"/>
            </w14:solidFill>
          </w14:textFill>
        </w:rPr>
        <w:t>对于涉美进口产品如需加征关税由投标人承担</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14:textFill>
            <w14:solidFill>
              <w14:schemeClr w14:val="tx1"/>
            </w14:solidFill>
          </w14:textFill>
        </w:rPr>
        <w:t>。</w:t>
      </w:r>
    </w:p>
    <w:p>
      <w:pPr>
        <w:spacing w:line="360" w:lineRule="auto"/>
        <w:ind w:firstLine="470" w:firstLineChars="196"/>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（3）价格条件：国（境）内、外供货的货物报南通大学指定地点的交货价。</w:t>
      </w:r>
    </w:p>
    <w:p>
      <w:pPr>
        <w:spacing w:line="360" w:lineRule="auto"/>
        <w:ind w:firstLine="470" w:firstLineChars="196"/>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（4）</w:t>
      </w:r>
      <w:r>
        <w:rPr>
          <w:rFonts w:hint="eastAsia" w:ascii="宋体" w:hAnsi="宋体" w:cs="宋体"/>
          <w:b/>
          <w:color w:val="000000" w:themeColor="text1"/>
          <w:sz w:val="24"/>
          <w:lang w:val="zh-CN"/>
          <w14:textFill>
            <w14:solidFill>
              <w14:schemeClr w14:val="tx1"/>
            </w14:solidFill>
          </w14:textFill>
        </w:rPr>
        <w:t>报价时应充分考虑所有可能影响到报价的因素，不限于招标文件中货物清单内容及招标方案要求，且须满足采购人项目功能需求。</w:t>
      </w:r>
      <w:r>
        <w:rPr>
          <w:rFonts w:hint="eastAsia" w:ascii="宋体" w:hAnsi="宋体" w:cs="宋体"/>
          <w:color w:val="000000" w:themeColor="text1"/>
          <w:sz w:val="24"/>
          <w:lang w:val="zh-CN"/>
          <w14:textFill>
            <w14:solidFill>
              <w14:schemeClr w14:val="tx1"/>
            </w14:solidFill>
          </w14:textFill>
        </w:rPr>
        <w:t>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70" w:firstLineChars="196"/>
        <w:rPr>
          <w:rFonts w:ascii="宋体" w:hAnsi="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（5）采购人不接受投标人的任何低于成本报价的不正当竞争方式。</w:t>
      </w:r>
      <w:bookmarkStart w:id="7" w:name="OLE_LINK35"/>
      <w:bookmarkStart w:id="8" w:name="OLE_LINK36"/>
      <w:r>
        <w:rPr>
          <w:rFonts w:hint="eastAsia" w:ascii="宋体" w:hAnsi="宋体" w:cs="宋体"/>
          <w:color w:val="000000" w:themeColor="text1"/>
          <w:sz w:val="24"/>
          <w:lang w:val="zh-CN"/>
          <w14:textFill>
            <w14:solidFill>
              <w14:schemeClr w14:val="tx1"/>
            </w14:solidFill>
          </w14:textFill>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Pr>
          <w:rFonts w:hint="eastAsia" w:ascii="宋体" w:hAnsi="宋体" w:cs="宋体"/>
          <w:b/>
          <w:color w:val="000000" w:themeColor="text1"/>
          <w:sz w:val="24"/>
          <w:lang w:val="zh-CN"/>
          <w14:textFill>
            <w14:solidFill>
              <w14:schemeClr w14:val="tx1"/>
            </w14:solidFill>
          </w14:textFill>
        </w:rPr>
        <w:t>（说明和证明材料须加盖投标人公章）</w:t>
      </w:r>
      <w:r>
        <w:rPr>
          <w:rFonts w:hint="eastAsia" w:ascii="宋体" w:hAnsi="宋体" w:cs="宋体"/>
          <w:color w:val="000000" w:themeColor="text1"/>
          <w:sz w:val="24"/>
          <w:lang w:val="zh-CN"/>
          <w14:textFill>
            <w14:solidFill>
              <w14:schemeClr w14:val="tx1"/>
            </w14:solidFill>
          </w14:textFill>
        </w:rPr>
        <w:t>；投标人不能证明其报价合理性的，评标委员会应当将其作为无效投标处理</w:t>
      </w:r>
      <w:bookmarkEnd w:id="7"/>
      <w:bookmarkEnd w:id="8"/>
      <w:r>
        <w:rPr>
          <w:rFonts w:hint="eastAsia" w:ascii="宋体" w:hAnsi="宋体"/>
          <w:color w:val="000000" w:themeColor="text1"/>
          <w:sz w:val="24"/>
          <w:lang w:val="zh-CN"/>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w:t>
      </w:r>
      <w:r>
        <w:rPr>
          <w:rFonts w:ascii="宋体" w:hAnsi="宋体"/>
          <w:b/>
          <w:color w:val="000000" w:themeColor="text1"/>
          <w:sz w:val="24"/>
          <w14:textFill>
            <w14:solidFill>
              <w14:schemeClr w14:val="tx1"/>
            </w14:solidFill>
          </w14:textFill>
        </w:rPr>
        <w:t xml:space="preserve">.3. </w:t>
      </w:r>
      <w:r>
        <w:rPr>
          <w:rFonts w:hint="eastAsia"/>
          <w:color w:val="000000" w:themeColor="text1"/>
          <w:sz w:val="24"/>
          <w14:textFill>
            <w14:solidFill>
              <w14:schemeClr w14:val="tx1"/>
            </w14:solidFill>
          </w14:textFill>
        </w:rPr>
        <w:t>投标文件的递交</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（1）投标人应仔细阅读招标文件的所有内容并做出实质性的响应，同时按招标文件规定的要求和格式，提交完整的投标文件。</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（2）投标文件应在投标截止时间前成功上传并按规定时间解封，</w:t>
      </w:r>
      <w:r>
        <w:rPr>
          <w:rFonts w:hint="eastAsia" w:ascii="宋体" w:hAnsi="宋体" w:cs="宋体"/>
          <w:b/>
          <w:color w:val="000000" w:themeColor="text1"/>
          <w:sz w:val="24"/>
          <w14:textFill>
            <w14:solidFill>
              <w14:schemeClr w14:val="tx1"/>
            </w14:solidFill>
          </w14:textFill>
        </w:rPr>
        <w:t>逾期以及未按招标文件要求上传并解封的投标文件，投标人须自行承担相应风险。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（3）采购人不接受以邮寄（含快递）、传真、电子邮件、电报、电话等方式投标</w:t>
      </w:r>
      <w:r>
        <w:rPr>
          <w:rFonts w:hint="eastAsia"/>
          <w:color w:val="000000" w:themeColor="text1"/>
          <w:sz w:val="24"/>
          <w14:textFill>
            <w14:solidFill>
              <w14:schemeClr w14:val="tx1"/>
            </w14:solidFill>
          </w14:textFill>
        </w:rPr>
        <w:t>。</w:t>
      </w:r>
    </w:p>
    <w:p>
      <w:pPr>
        <w:spacing w:line="360" w:lineRule="auto"/>
        <w:ind w:firstLine="482" w:firstLineChars="200"/>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w:t>
      </w:r>
      <w:r>
        <w:rPr>
          <w:rFonts w:ascii="宋体" w:hAnsi="宋体"/>
          <w:b/>
          <w:color w:val="000000" w:themeColor="text1"/>
          <w:sz w:val="24"/>
          <w14:textFill>
            <w14:solidFill>
              <w14:schemeClr w14:val="tx1"/>
            </w14:solidFill>
          </w14:textFill>
        </w:rPr>
        <w:t>.4</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投标文件的修改和撤回</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）投标截止时间后投标文件不得修改。</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（2）投标截止时间前投标人可以撤回投标文件，但在投标截止时间后不允许撤回。</w:t>
      </w:r>
    </w:p>
    <w:p>
      <w:pPr>
        <w:spacing w:line="360" w:lineRule="auto"/>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w:t>
      </w:r>
      <w:r>
        <w:rPr>
          <w:rFonts w:ascii="宋体" w:hAnsi="宋体"/>
          <w:b/>
          <w:color w:val="000000" w:themeColor="text1"/>
          <w:sz w:val="24"/>
          <w14:textFill>
            <w14:solidFill>
              <w14:schemeClr w14:val="tx1"/>
            </w14:solidFill>
          </w14:textFill>
        </w:rPr>
        <w:t>.5</w:t>
      </w:r>
      <w:r>
        <w:rPr>
          <w:rFonts w:hint="eastAsia"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分包投标</w:t>
      </w:r>
    </w:p>
    <w:p>
      <w:pPr>
        <w:spacing w:line="360" w:lineRule="auto"/>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w:t>
      </w:r>
      <w:r>
        <w:rPr>
          <w:rFonts w:ascii="宋体" w:hAnsi="宋体"/>
          <w:b/>
          <w:color w:val="000000" w:themeColor="text1"/>
          <w:sz w:val="24"/>
          <w14:textFill>
            <w14:solidFill>
              <w14:schemeClr w14:val="tx1"/>
            </w14:solidFill>
          </w14:textFill>
        </w:rPr>
        <w:t>.6</w:t>
      </w:r>
      <w:r>
        <w:rPr>
          <w:rFonts w:hint="eastAsia"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联合体投标</w:t>
      </w:r>
    </w:p>
    <w:p>
      <w:pPr>
        <w:spacing w:line="360" w:lineRule="auto"/>
        <w:ind w:firstLine="482" w:firstLineChars="200"/>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本次招标不接受联合体投标</w:t>
      </w:r>
      <w:r>
        <w:rPr>
          <w:rFonts w:hint="eastAsia" w:ascii="宋体" w:hAnsi="宋体"/>
          <w:color w:val="000000" w:themeColor="text1"/>
          <w:sz w:val="24"/>
          <w14:textFill>
            <w14:solidFill>
              <w14:schemeClr w14:val="tx1"/>
            </w14:solidFill>
          </w14:textFill>
        </w:rPr>
        <w:t>。</w:t>
      </w:r>
    </w:p>
    <w:p>
      <w:pPr>
        <w:spacing w:line="360" w:lineRule="auto"/>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w:t>
      </w:r>
      <w:r>
        <w:rPr>
          <w:rFonts w:ascii="宋体" w:hAnsi="宋体"/>
          <w:b/>
          <w:color w:val="000000" w:themeColor="text1"/>
          <w:sz w:val="24"/>
          <w14:textFill>
            <w14:solidFill>
              <w14:schemeClr w14:val="tx1"/>
            </w14:solidFill>
          </w14:textFill>
        </w:rPr>
        <w:t>.7</w:t>
      </w:r>
      <w:r>
        <w:rPr>
          <w:rFonts w:hint="eastAsia"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投标有效期</w:t>
      </w:r>
    </w:p>
    <w:p>
      <w:pPr>
        <w:spacing w:line="360" w:lineRule="auto"/>
        <w:ind w:firstLine="470" w:firstLineChars="196"/>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从投标截止时间起，投标有效期为</w:t>
      </w:r>
      <w:r>
        <w:rPr>
          <w:rFonts w:hint="eastAsia" w:ascii="宋体" w:hAnsi="宋体"/>
          <w:b/>
          <w:color w:val="000000" w:themeColor="text1"/>
          <w:sz w:val="24"/>
          <w14:textFill>
            <w14:solidFill>
              <w14:schemeClr w14:val="tx1"/>
            </w14:solidFill>
          </w14:textFill>
        </w:rPr>
        <w:t>9</w:t>
      </w:r>
      <w:r>
        <w:rPr>
          <w:rFonts w:ascii="宋体" w:hAnsi="宋体"/>
          <w:b/>
          <w:color w:val="000000" w:themeColor="text1"/>
          <w:sz w:val="24"/>
          <w14:textFill>
            <w14:solidFill>
              <w14:schemeClr w14:val="tx1"/>
            </w14:solidFill>
          </w14:textFill>
        </w:rPr>
        <w:t>0</w:t>
      </w:r>
      <w:r>
        <w:rPr>
          <w:rFonts w:hint="eastAsia" w:ascii="宋体" w:hAnsi="宋体"/>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w:t>
      </w:r>
      <w:r>
        <w:rPr>
          <w:rFonts w:ascii="宋体" w:hAnsi="宋体"/>
          <w:b/>
          <w:color w:val="000000" w:themeColor="text1"/>
          <w:sz w:val="24"/>
          <w14:textFill>
            <w14:solidFill>
              <w14:schemeClr w14:val="tx1"/>
            </w14:solidFill>
          </w14:textFill>
        </w:rPr>
        <w:t>.8</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个，采购人有权选择其他采购方式或终止本次招标。</w:t>
      </w:r>
    </w:p>
    <w:p>
      <w:pPr>
        <w:pStyle w:val="4"/>
        <w:spacing w:before="0" w:after="0" w:line="360" w:lineRule="auto"/>
        <w:rPr>
          <w:rFonts w:ascii="宋体" w:hAnsi="宋体"/>
          <w:color w:val="000000" w:themeColor="text1"/>
          <w14:textFill>
            <w14:solidFill>
              <w14:schemeClr w14:val="tx1"/>
            </w14:solidFill>
          </w14:textFill>
        </w:rPr>
      </w:pPr>
      <w:bookmarkStart w:id="9" w:name="_Toc104989853"/>
      <w:r>
        <w:rPr>
          <w:rFonts w:hint="eastAsia" w:ascii="宋体" w:hAnsi="宋体"/>
          <w:color w:val="000000" w:themeColor="text1"/>
          <w14:textFill>
            <w14:solidFill>
              <w14:schemeClr w14:val="tx1"/>
            </w14:solidFill>
          </w14:textFill>
        </w:rPr>
        <w:t>四、开标、评标</w:t>
      </w:r>
      <w:bookmarkEnd w:id="9"/>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4.1.</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采购人按规定的时间和地点进行开标，</w:t>
      </w:r>
      <w:r>
        <w:rPr>
          <w:rFonts w:hint="eastAsia" w:ascii="宋体" w:hAnsi="宋体" w:cs="宋体"/>
          <w:b/>
          <w:color w:val="000000" w:themeColor="text1"/>
          <w:sz w:val="24"/>
          <w14:textFill>
            <w14:solidFill>
              <w14:schemeClr w14:val="tx1"/>
            </w14:solidFill>
          </w14:textFill>
        </w:rPr>
        <w:t>电子招投标的投标人无需到开标现场。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采购人组织用户代表和</w:t>
      </w:r>
      <w:r>
        <w:rPr>
          <w:rFonts w:hint="eastAsia" w:ascii="宋体" w:hAnsi="宋体" w:cs="宋体"/>
          <w:color w:val="000000" w:themeColor="text1"/>
          <w:sz w:val="24"/>
          <w:lang w:val="zh-CN"/>
          <w14:textFill>
            <w14:solidFill>
              <w14:schemeClr w14:val="tx1"/>
            </w14:solidFill>
          </w14:textFill>
        </w:rPr>
        <w:t>有关技术</w:t>
      </w:r>
      <w:r>
        <w:rPr>
          <w:rFonts w:hint="eastAsia" w:ascii="宋体" w:hAnsi="宋体" w:cs="宋体"/>
          <w:color w:val="000000" w:themeColor="text1"/>
          <w:sz w:val="24"/>
          <w14:textFill>
            <w14:solidFill>
              <w14:schemeClr w14:val="tx1"/>
            </w14:solidFill>
          </w14:textFill>
        </w:rPr>
        <w:t>专家组成评标委员会进行评标。</w:t>
      </w:r>
    </w:p>
    <w:p>
      <w:pPr>
        <w:spacing w:line="360" w:lineRule="auto"/>
        <w:ind w:firstLine="480" w:firstLineChars="200"/>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4.3. </w:t>
      </w:r>
      <w:r>
        <w:rPr>
          <w:rFonts w:hint="eastAsia" w:ascii="宋体" w:hAnsi="宋体" w:cs="宋体"/>
          <w:b/>
          <w:color w:val="000000" w:themeColor="text1"/>
          <w:sz w:val="24"/>
          <w14:textFill>
            <w14:solidFill>
              <w14:schemeClr w14:val="tx1"/>
            </w14:solidFill>
          </w14:textFill>
        </w:rPr>
        <w:t>评标时若出现同一品牌的产品（核心产品）有多个投标人投标时，参见《政府采购货物和服务招标投标管理办法》（财政部令第87号）相关规定。</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4.4. </w:t>
      </w:r>
      <w:r>
        <w:rPr>
          <w:rFonts w:hint="eastAsia" w:ascii="宋体" w:hAnsi="宋体" w:cs="宋体"/>
          <w:b/>
          <w:color w:val="000000" w:themeColor="text1"/>
          <w:sz w:val="24"/>
          <w14:textFill>
            <w14:solidFill>
              <w14:schemeClr w14:val="tx1"/>
            </w14:solidFill>
          </w14:textFill>
        </w:rPr>
        <w:t>如供应商提供的品牌不在采购人建议品牌中，需要提供相应的品牌技术白皮书，由评标委员会在评标现场评定，有三分之二的评委认定的为通过。</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4.5. 开标结束后，评标委员会对投标人的投标资格进行审查，随后对资格审查通过的投标人是否实质性响应招标文件要求进行符合性审查。</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4.6. 对招标文件的实质性要求和条件做出响应的投标应该是与招标文件要求的全部条款、条件、指标和规格相符，没有重大偏离的投标。评标委员会判定投标的响应性只根据投标本身的内容，而不寻求外部的证据，投标人不得通过修正或撤销不符合要求的偏离从而使其投标成为实质上响应的投标。</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4.7.</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投标文件出现（</w:t>
      </w:r>
      <w:r>
        <w:rPr>
          <w:rFonts w:hint="eastAsia" w:ascii="宋体" w:hAnsi="宋体" w:cs="宋体"/>
          <w:b/>
          <w:color w:val="000000" w:themeColor="text1"/>
          <w:sz w:val="24"/>
          <w14:textFill>
            <w14:solidFill>
              <w14:schemeClr w14:val="tx1"/>
            </w14:solidFill>
          </w14:textFill>
        </w:rPr>
        <w:t>但不限于</w:t>
      </w:r>
      <w:r>
        <w:rPr>
          <w:rFonts w:hint="eastAsia" w:ascii="宋体" w:hAnsi="宋体" w:cs="宋体"/>
          <w:color w:val="000000" w:themeColor="text1"/>
          <w:sz w:val="24"/>
          <w14:textFill>
            <w14:solidFill>
              <w14:schemeClr w14:val="tx1"/>
            </w14:solidFill>
          </w14:textFill>
        </w:rPr>
        <w:t>）下列情况之一的，由评标委员会评审后作</w:t>
      </w:r>
      <w:r>
        <w:rPr>
          <w:rFonts w:hint="eastAsia" w:ascii="宋体" w:hAnsi="宋体" w:cs="宋体"/>
          <w:b/>
          <w:color w:val="000000" w:themeColor="text1"/>
          <w:sz w:val="24"/>
          <w14:textFill>
            <w14:solidFill>
              <w14:schemeClr w14:val="tx1"/>
            </w14:solidFill>
          </w14:textFill>
        </w:rPr>
        <w:t>无效投标</w:t>
      </w:r>
      <w:r>
        <w:rPr>
          <w:rFonts w:hint="eastAsia" w:ascii="宋体" w:hAnsi="宋体" w:cs="宋体"/>
          <w:color w:val="000000" w:themeColor="text1"/>
          <w:sz w:val="24"/>
          <w14:textFill>
            <w14:solidFill>
              <w14:schemeClr w14:val="tx1"/>
            </w14:solidFill>
          </w14:textFill>
        </w:rPr>
        <w:t>或</w:t>
      </w:r>
      <w:r>
        <w:rPr>
          <w:rFonts w:hint="eastAsia" w:ascii="宋体" w:hAnsi="宋体" w:cs="宋体"/>
          <w:b/>
          <w:color w:val="000000" w:themeColor="text1"/>
          <w:sz w:val="24"/>
          <w14:textFill>
            <w14:solidFill>
              <w14:schemeClr w14:val="tx1"/>
            </w14:solidFill>
          </w14:textFill>
        </w:rPr>
        <w:t>废标</w:t>
      </w:r>
      <w:r>
        <w:rPr>
          <w:rFonts w:hint="eastAsia" w:ascii="宋体" w:hAnsi="宋体" w:cs="宋体"/>
          <w:color w:val="000000" w:themeColor="text1"/>
          <w:sz w:val="24"/>
          <w14:textFill>
            <w14:solidFill>
              <w14:schemeClr w14:val="tx1"/>
            </w14:solidFill>
          </w14:textFill>
        </w:rPr>
        <w:t>处理：</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hint="eastAsia" w:ascii="宋体" w:hAnsi="宋体" w:cs="宋体"/>
          <w:bCs/>
          <w:color w:val="000000" w:themeColor="text1"/>
          <w:sz w:val="24"/>
          <w14:textFill>
            <w14:solidFill>
              <w14:schemeClr w14:val="tx1"/>
            </w14:solidFill>
          </w14:textFill>
        </w:rPr>
        <w:t>不具备招标文件规定的资格条件及未按招标文件规定的要求提供资格证明文件的；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（2）无法定代表人签字或签章、签字或签章人无法定代表人有效委托的；应加盖投标人公章而未盖章的；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（3）投标有效期不足的；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（4）投标报价明显偏离市场行情的；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（5）重要技术指标和参数不满足招标要求的；</w:t>
      </w:r>
    </w:p>
    <w:p>
      <w:pPr>
        <w:tabs>
          <w:tab w:val="left" w:pos="525"/>
          <w:tab w:val="left" w:pos="1050"/>
        </w:tabs>
        <w:spacing w:line="350" w:lineRule="auto"/>
        <w:ind w:left="1"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重要内容或关键字迹模糊不清无法辨认的；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（7）其他未对招标文件实质性要求和条件做出响应的；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（8）故意哄抬价格或压价等其他恶意串通投标的；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（9）有损害采购人和用户利益的规定的；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（10）不同投标人的投标文件由同一单位或者个人编制；</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（11）不同投标人委托同一单位或者个人办理投标事宜；</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（12）不同投标人的投标文件载明的项目管理成员或者联系人员为同一人；</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（13）不同投标人的投标文件异常一致或者投标报价呈规律性差异；</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（14）投标报价超过招标文件中规定的预算金额；</w:t>
      </w:r>
    </w:p>
    <w:p>
      <w:pPr>
        <w:spacing w:line="360" w:lineRule="auto"/>
        <w:ind w:firstLine="480" w:firstLineChars="200"/>
        <w:rPr>
          <w:rFonts w:ascii="宋体" w:hAnsi="宋体" w:cs="Arial"/>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（15）发生影响招标公平、公正的违法、违规行为的</w:t>
      </w:r>
      <w:r>
        <w:rPr>
          <w:rFonts w:hint="eastAsia" w:ascii="宋体" w:hAnsi="宋体" w:cs="Arial"/>
          <w:color w:val="000000" w:themeColor="text1"/>
          <w:sz w:val="24"/>
          <w14:textFill>
            <w14:solidFill>
              <w14:schemeClr w14:val="tx1"/>
            </w14:solidFill>
          </w14:textFill>
        </w:rPr>
        <w:t>。</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4.8. 投标文件报价出现前后不一致的，除招标文件另有规定外，按照下列规定修正：</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（1）投标文件中投标报价总表内容与投标文件中相应内容不一致的，以投标报价总表为准；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（2）大写金额和小写金额不一致的，以大写金额为准；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（3）单价金额小数点或者百分比有明显错位的，以投标报价总表的总价为准，并修改单价；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（4）总价金额与按单价汇总金额不一致的，以单价金额计算结果为准；</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同时出现两种以上不一致的，按照前款规定的顺序修正。修正后的报价经投标人确认后产生约束力，投标人不确认的，其投标无效。</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4.9. 评标委员会认为有必要时，可要求投标人述标或对投标文件中某些内容作出澄清或说明，但不接受投标人主动提出的澄清和说明。</w:t>
      </w:r>
    </w:p>
    <w:p>
      <w:pPr>
        <w:spacing w:line="360" w:lineRule="auto"/>
        <w:ind w:firstLine="480" w:firstLineChars="200"/>
        <w:rPr>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4.10. 评标委员会将从投标人的投标报价、技术方案、售后服务、企业状况等经济、技术和商务及其他优惠条件等方面，依据评标方法，对所有投标文件进行综合评审</w:t>
      </w:r>
      <w:r>
        <w:rPr>
          <w:rFonts w:hint="eastAsia"/>
          <w:color w:val="000000" w:themeColor="text1"/>
          <w:sz w:val="24"/>
          <w14:textFill>
            <w14:solidFill>
              <w14:schemeClr w14:val="tx1"/>
            </w14:solidFill>
          </w14:textFill>
        </w:rPr>
        <w:t>。</w:t>
      </w:r>
    </w:p>
    <w:p>
      <w:pPr>
        <w:pStyle w:val="4"/>
        <w:spacing w:before="0" w:after="0" w:line="420" w:lineRule="auto"/>
        <w:rPr>
          <w:rFonts w:ascii="宋体" w:hAnsi="宋体"/>
          <w:color w:val="000000" w:themeColor="text1"/>
          <w14:textFill>
            <w14:solidFill>
              <w14:schemeClr w14:val="tx1"/>
            </w14:solidFill>
          </w14:textFill>
        </w:rPr>
      </w:pPr>
      <w:bookmarkStart w:id="10" w:name="_Toc104989854"/>
      <w:r>
        <w:rPr>
          <w:rFonts w:hint="eastAsia" w:ascii="宋体" w:hAnsi="宋体"/>
          <w:color w:val="000000" w:themeColor="text1"/>
          <w14:textFill>
            <w14:solidFill>
              <w14:schemeClr w14:val="tx1"/>
            </w14:solidFill>
          </w14:textFill>
        </w:rPr>
        <w:t>五、评标方法及评分标准</w:t>
      </w:r>
      <w:bookmarkEnd w:id="10"/>
    </w:p>
    <w:p>
      <w:pPr>
        <w:spacing w:line="324" w:lineRule="auto"/>
        <w:ind w:firstLine="472" w:firstLineChars="196"/>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5.1</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评标方法</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（1）公开招标程序：资格审查→符合性审查→技术标评审→商务标开标→确定中标候选人；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（2）本次招标采用综合评分法评标；</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（3）评标委员会各成员独立对每一份有效投标文件进行评价并对除报价以外的评分项目进行评分，报价得分由工作人员通过计算得出；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 </w:t>
      </w:r>
      <w:r>
        <w:rPr>
          <w:rFonts w:hint="eastAsia" w:ascii="宋体" w:hAnsi="宋体" w:cs="宋体"/>
          <w:color w:val="000000" w:themeColor="text1"/>
          <w:sz w:val="24"/>
          <w14:textFill>
            <w14:solidFill>
              <w14:schemeClr w14:val="tx1"/>
            </w14:solidFill>
          </w14:textFill>
        </w:rPr>
        <w:t>各投标人技术得分为各评标委员会成员评分的算术平均值，分值保留小数点后两位；</w:t>
      </w:r>
    </w:p>
    <w:p>
      <w:pPr>
        <w:spacing w:line="360" w:lineRule="auto"/>
        <w:ind w:firstLine="480" w:firstLineChars="200"/>
        <w:rPr>
          <w:rFonts w:hint="eastAsia" w:ascii="宋体" w:hAnsi="宋体" w:eastAsia="宋体"/>
          <w:b/>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（5）投标人最终得分 = 技术得分 + 报价得分</w:t>
      </w:r>
      <w:r>
        <w:rPr>
          <w:rFonts w:hint="eastAsia" w:ascii="宋体" w:hAnsi="宋体" w:cs="宋体"/>
          <w:color w:val="000000" w:themeColor="text1"/>
          <w:sz w:val="24"/>
          <w:lang w:eastAsia="zh-CN"/>
          <w14:textFill>
            <w14:solidFill>
              <w14:schemeClr w14:val="tx1"/>
            </w14:solidFill>
          </w14:textFill>
        </w:rPr>
        <w:t>。</w:t>
      </w:r>
    </w:p>
    <w:p>
      <w:pPr>
        <w:spacing w:line="420" w:lineRule="exact"/>
        <w:ind w:firstLine="482" w:firstLineChars="200"/>
        <w:rPr>
          <w:rFonts w:ascii="宋体" w:hAnsi="宋体"/>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5.2</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评分标准</w:t>
      </w:r>
    </w:p>
    <w:tbl>
      <w:tblPr>
        <w:tblStyle w:val="19"/>
        <w:tblW w:w="51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6"/>
        <w:gridCol w:w="1009"/>
        <w:gridCol w:w="7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exact"/>
          <w:jc w:val="center"/>
        </w:trPr>
        <w:tc>
          <w:tcPr>
            <w:tcW w:w="1466" w:type="dxa"/>
            <w:tcBorders>
              <w:top w:val="single" w:color="auto" w:sz="4" w:space="0"/>
              <w:left w:val="single" w:color="auto" w:sz="4" w:space="0"/>
              <w:bottom w:val="single" w:color="auto" w:sz="4" w:space="0"/>
              <w:right w:val="single" w:color="auto" w:sz="4" w:space="0"/>
            </w:tcBorders>
            <w:vAlign w:val="center"/>
          </w:tcPr>
          <w:p>
            <w:pPr>
              <w:spacing w:line="420" w:lineRule="exact"/>
              <w:jc w:val="center"/>
              <w:rPr>
                <w:rFonts w:asciiTheme="minorEastAsia" w:hAnsiTheme="minorEastAsia" w:eastAsiaTheme="minorEastAsia"/>
                <w:b/>
                <w:color w:val="000000" w:themeColor="text1"/>
                <w:szCs w:val="21"/>
                <w14:textFill>
                  <w14:solidFill>
                    <w14:schemeClr w14:val="tx1"/>
                  </w14:solidFill>
                </w14:textFill>
              </w:rPr>
            </w:pPr>
            <w:r>
              <w:rPr>
                <w:rFonts w:hint="eastAsia"/>
                <w:b/>
              </w:rPr>
              <w:t>评审因素</w:t>
            </w:r>
          </w:p>
        </w:tc>
        <w:tc>
          <w:tcPr>
            <w:tcW w:w="1009" w:type="dxa"/>
            <w:tcBorders>
              <w:top w:val="single" w:color="auto" w:sz="4" w:space="0"/>
              <w:left w:val="single" w:color="auto" w:sz="4" w:space="0"/>
              <w:bottom w:val="single" w:color="auto" w:sz="4" w:space="0"/>
              <w:right w:val="single" w:color="auto" w:sz="4" w:space="0"/>
            </w:tcBorders>
            <w:vAlign w:val="center"/>
          </w:tcPr>
          <w:p>
            <w:pPr>
              <w:spacing w:line="420" w:lineRule="exact"/>
              <w:jc w:val="center"/>
              <w:rPr>
                <w:rFonts w:asciiTheme="minorEastAsia" w:hAnsiTheme="minorEastAsia" w:eastAsiaTheme="minorEastAsia"/>
                <w:b/>
                <w:color w:val="000000" w:themeColor="text1"/>
                <w:szCs w:val="21"/>
                <w14:textFill>
                  <w14:solidFill>
                    <w14:schemeClr w14:val="tx1"/>
                  </w14:solidFill>
                </w14:textFill>
              </w:rPr>
            </w:pPr>
            <w:r>
              <w:rPr>
                <w:rFonts w:hint="eastAsia"/>
                <w:b/>
              </w:rPr>
              <w:t>分值</w:t>
            </w:r>
          </w:p>
        </w:tc>
        <w:tc>
          <w:tcPr>
            <w:tcW w:w="7816" w:type="dxa"/>
            <w:tcBorders>
              <w:top w:val="single" w:color="auto" w:sz="4" w:space="0"/>
              <w:left w:val="single" w:color="auto" w:sz="4" w:space="0"/>
              <w:bottom w:val="single" w:color="auto" w:sz="4" w:space="0"/>
              <w:right w:val="single" w:color="auto" w:sz="4" w:space="0"/>
            </w:tcBorders>
            <w:vAlign w:val="center"/>
          </w:tcPr>
          <w:p>
            <w:pPr>
              <w:spacing w:line="420" w:lineRule="exact"/>
              <w:ind w:firstLine="1792" w:firstLineChars="850"/>
              <w:rPr>
                <w:rFonts w:asciiTheme="minorEastAsia" w:hAnsiTheme="minorEastAsia" w:eastAsiaTheme="minorEastAsia"/>
                <w:b/>
                <w:color w:val="000000" w:themeColor="text1"/>
                <w:szCs w:val="21"/>
                <w14:textFill>
                  <w14:solidFill>
                    <w14:schemeClr w14:val="tx1"/>
                  </w14:solidFill>
                </w14:textFill>
              </w:rPr>
            </w:pPr>
            <w:r>
              <w:rPr>
                <w:rFonts w:hint="eastAsia"/>
                <w:b/>
              </w:rPr>
              <w:t>评</w:t>
            </w:r>
            <w:r>
              <w:rPr>
                <w:b/>
              </w:rPr>
              <w:t xml:space="preserve">   </w:t>
            </w:r>
            <w:r>
              <w:rPr>
                <w:rFonts w:hint="eastAsia"/>
                <w:b/>
              </w:rPr>
              <w:t>分</w:t>
            </w:r>
            <w:r>
              <w:rPr>
                <w:b/>
              </w:rPr>
              <w:t xml:space="preserve">   </w:t>
            </w:r>
            <w:r>
              <w:rPr>
                <w:rFonts w:hint="eastAsia"/>
                <w:b/>
              </w:rPr>
              <w:t>细</w:t>
            </w:r>
            <w:r>
              <w:rPr>
                <w:b/>
              </w:rPr>
              <w:t xml:space="preserve">   </w:t>
            </w:r>
            <w:r>
              <w:rPr>
                <w:rFonts w:hint="eastAsia"/>
                <w:b/>
              </w:rPr>
              <w:t>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1" w:hRule="exact"/>
          <w:jc w:val="center"/>
        </w:trPr>
        <w:tc>
          <w:tcPr>
            <w:tcW w:w="1466" w:type="dxa"/>
            <w:tcBorders>
              <w:top w:val="single" w:color="auto" w:sz="4" w:space="0"/>
              <w:left w:val="single" w:color="auto" w:sz="4" w:space="0"/>
              <w:bottom w:val="single" w:color="auto" w:sz="4" w:space="0"/>
              <w:right w:val="single" w:color="auto" w:sz="4" w:space="0"/>
            </w:tcBorders>
            <w:vAlign w:val="center"/>
          </w:tcPr>
          <w:p>
            <w:pPr>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报价</w:t>
            </w:r>
          </w:p>
        </w:tc>
        <w:tc>
          <w:tcPr>
            <w:tcW w:w="1009" w:type="dxa"/>
            <w:tcBorders>
              <w:top w:val="single" w:color="auto" w:sz="4" w:space="0"/>
              <w:left w:val="single" w:color="auto" w:sz="4" w:space="0"/>
              <w:bottom w:val="single" w:color="auto" w:sz="4" w:space="0"/>
              <w:right w:val="single" w:color="auto" w:sz="4" w:space="0"/>
            </w:tcBorders>
            <w:vAlign w:val="center"/>
          </w:tcPr>
          <w:p>
            <w:pPr>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eastAsiaTheme="minorEastAsia"/>
              </w:rPr>
              <w:t>30</w:t>
            </w:r>
          </w:p>
        </w:tc>
        <w:tc>
          <w:tcPr>
            <w:tcW w:w="7816" w:type="dxa"/>
            <w:tcBorders>
              <w:top w:val="single" w:color="auto" w:sz="4" w:space="0"/>
              <w:left w:val="single" w:color="auto" w:sz="4" w:space="0"/>
              <w:bottom w:val="single" w:color="auto" w:sz="4" w:space="0"/>
              <w:right w:val="single" w:color="auto" w:sz="4" w:space="0"/>
            </w:tcBorders>
            <w:vAlign w:val="center"/>
          </w:tcPr>
          <w:p>
            <w:pPr>
              <w:spacing w:line="360" w:lineRule="auto"/>
              <w:ind w:left="-2" w:leftChars="-1" w:firstLine="420" w:firstLineChars="200"/>
              <w:rPr>
                <w:rFonts w:ascii="宋体" w:hAnsi="宋体"/>
                <w:color w:val="auto"/>
                <w:szCs w:val="21"/>
              </w:rPr>
            </w:pPr>
            <w:r>
              <w:rPr>
                <w:rFonts w:hint="eastAsia" w:ascii="宋体" w:hAnsi="宋体"/>
                <w:color w:val="auto"/>
                <w:szCs w:val="21"/>
              </w:rPr>
              <w:t>满足招标文件要求且投标总价格最低的投标报价为评标基准价，其价格分为满分，其他投标人的价格分按下列公式计算：</w:t>
            </w:r>
          </w:p>
          <w:p>
            <w:pPr>
              <w:spacing w:line="360" w:lineRule="auto"/>
              <w:ind w:left="-2" w:leftChars="-1"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宋体" w:hAnsi="宋体"/>
                <w:color w:val="auto"/>
                <w:szCs w:val="21"/>
              </w:rPr>
              <w:t>投标报价得分＝（评标基准价</w:t>
            </w:r>
            <w:r>
              <w:rPr>
                <w:rFonts w:ascii="宋体" w:hAnsi="宋体"/>
                <w:color w:val="auto"/>
                <w:szCs w:val="21"/>
              </w:rPr>
              <w:t>/</w:t>
            </w:r>
            <w:r>
              <w:rPr>
                <w:rFonts w:hint="eastAsia" w:ascii="宋体" w:hAnsi="宋体"/>
                <w:color w:val="auto"/>
                <w:szCs w:val="21"/>
              </w:rPr>
              <w:t>投标报价）</w:t>
            </w:r>
            <w:r>
              <w:rPr>
                <w:rFonts w:ascii="宋体" w:hAnsi="宋体"/>
                <w:color w:val="auto"/>
                <w:szCs w:val="21"/>
              </w:rPr>
              <w:t>×</w:t>
            </w:r>
            <w:r>
              <w:rPr>
                <w:rFonts w:hint="eastAsia" w:ascii="宋体" w:hAnsi="宋体"/>
                <w:color w:val="auto"/>
                <w:szCs w:val="21"/>
              </w:rPr>
              <w:t>3</w:t>
            </w:r>
            <w:r>
              <w:rPr>
                <w:rFonts w:ascii="宋体" w:hAnsi="宋体"/>
                <w:color w:val="auto"/>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exact"/>
          <w:jc w:val="center"/>
        </w:trPr>
        <w:tc>
          <w:tcPr>
            <w:tcW w:w="1466" w:type="dxa"/>
            <w:tcBorders>
              <w:top w:val="single" w:color="auto" w:sz="4" w:space="0"/>
              <w:left w:val="single" w:color="auto" w:sz="4" w:space="0"/>
              <w:bottom w:val="single" w:color="auto" w:sz="4" w:space="0"/>
              <w:right w:val="single" w:color="auto" w:sz="4" w:space="0"/>
            </w:tcBorders>
            <w:vAlign w:val="center"/>
          </w:tcPr>
          <w:p>
            <w:pPr>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产品承诺</w:t>
            </w:r>
          </w:p>
        </w:tc>
        <w:tc>
          <w:tcPr>
            <w:tcW w:w="1009" w:type="dxa"/>
            <w:tcBorders>
              <w:top w:val="single" w:color="auto" w:sz="4" w:space="0"/>
              <w:left w:val="single" w:color="auto" w:sz="4" w:space="0"/>
              <w:bottom w:val="single" w:color="auto" w:sz="4" w:space="0"/>
              <w:right w:val="single" w:color="auto" w:sz="4" w:space="0"/>
            </w:tcBorders>
            <w:vAlign w:val="center"/>
          </w:tcPr>
          <w:p>
            <w:pPr>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w:t>
            </w:r>
          </w:p>
        </w:tc>
        <w:tc>
          <w:tcPr>
            <w:tcW w:w="7816" w:type="dxa"/>
            <w:tcBorders>
              <w:top w:val="single" w:color="auto" w:sz="4" w:space="0"/>
              <w:left w:val="single" w:color="auto" w:sz="4" w:space="0"/>
              <w:bottom w:val="single" w:color="auto" w:sz="4" w:space="0"/>
              <w:right w:val="single" w:color="auto" w:sz="4" w:space="0"/>
            </w:tcBorders>
            <w:vAlign w:val="center"/>
          </w:tcPr>
          <w:p>
            <w:pPr>
              <w:spacing w:line="420" w:lineRule="exact"/>
              <w:ind w:firstLine="420" w:firstLineChars="200"/>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投标人承诺所投产品的技术参数</w:t>
            </w:r>
            <w:r>
              <w:rPr>
                <w:rFonts w:hint="eastAsia" w:ascii="宋体" w:hAnsi="宋体" w:cs="宋体"/>
                <w:color w:val="000000" w:themeColor="text1"/>
                <w:szCs w:val="21"/>
                <w:lang w:val="en-US" w:eastAsia="zh-CN"/>
                <w14:textFill>
                  <w14:solidFill>
                    <w14:schemeClr w14:val="tx1"/>
                  </w14:solidFill>
                </w14:textFill>
              </w:rPr>
              <w:t>满足要求</w:t>
            </w:r>
            <w:r>
              <w:rPr>
                <w:rFonts w:hint="eastAsia" w:ascii="宋体" w:hAnsi="宋体" w:cs="宋体"/>
                <w:color w:val="000000" w:themeColor="text1"/>
                <w:szCs w:val="21"/>
                <w14:textFill>
                  <w14:solidFill>
                    <w14:schemeClr w14:val="tx1"/>
                  </w14:solidFill>
                </w14:textFill>
              </w:rPr>
              <w:t>的，得5分，否则技术标全部作0分处理。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4" w:hRule="exact"/>
          <w:jc w:val="center"/>
        </w:trPr>
        <w:tc>
          <w:tcPr>
            <w:tcW w:w="1466" w:type="dxa"/>
            <w:tcBorders>
              <w:top w:val="single" w:color="auto" w:sz="4" w:space="0"/>
              <w:left w:val="single" w:color="auto" w:sz="4" w:space="0"/>
              <w:bottom w:val="single" w:color="auto" w:sz="4" w:space="0"/>
              <w:right w:val="single" w:color="auto" w:sz="4" w:space="0"/>
            </w:tcBorders>
            <w:vAlign w:val="center"/>
          </w:tcPr>
          <w:p>
            <w:pPr>
              <w:spacing w:line="42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质检报告</w:t>
            </w:r>
          </w:p>
        </w:tc>
        <w:tc>
          <w:tcPr>
            <w:tcW w:w="1009" w:type="dxa"/>
            <w:tcBorders>
              <w:top w:val="single" w:color="auto" w:sz="4" w:space="0"/>
              <w:left w:val="single" w:color="auto" w:sz="4" w:space="0"/>
              <w:bottom w:val="single" w:color="auto" w:sz="4" w:space="0"/>
              <w:right w:val="single" w:color="auto" w:sz="4" w:space="0"/>
            </w:tcBorders>
            <w:vAlign w:val="center"/>
          </w:tcPr>
          <w:p>
            <w:pPr>
              <w:spacing w:line="420" w:lineRule="exact"/>
              <w:jc w:val="center"/>
              <w:rPr>
                <w:rFonts w:hint="eastAsia" w:asciiTheme="minorEastAsia" w:hAnsiTheme="minorEastAsia" w:eastAsiaTheme="minorEastAsia"/>
                <w:color w:val="000000" w:themeColor="text1"/>
                <w:szCs w:val="21"/>
                <w:lang w:eastAsia="zh-CN"/>
                <w14:textFill>
                  <w14:solidFill>
                    <w14:schemeClr w14:val="tx1"/>
                  </w14:solidFill>
                </w14:textFill>
              </w:rPr>
            </w:pPr>
            <w:r>
              <w:rPr>
                <w:rFonts w:hint="eastAsia" w:asciiTheme="minorEastAsia" w:hAnsiTheme="minorEastAsia" w:eastAsiaTheme="minorEastAsia"/>
                <w:szCs w:val="21"/>
                <w:lang w:val="en-US" w:eastAsia="zh-CN"/>
              </w:rPr>
              <w:t>8</w:t>
            </w:r>
          </w:p>
        </w:tc>
        <w:tc>
          <w:tcPr>
            <w:tcW w:w="7816" w:type="dxa"/>
            <w:tcBorders>
              <w:top w:val="single" w:color="auto" w:sz="4" w:space="0"/>
              <w:left w:val="single" w:color="auto" w:sz="4" w:space="0"/>
              <w:bottom w:val="single" w:color="auto" w:sz="4" w:space="0"/>
              <w:right w:val="single" w:color="auto" w:sz="4" w:space="0"/>
            </w:tcBorders>
            <w:vAlign w:val="center"/>
          </w:tcPr>
          <w:p>
            <w:pPr>
              <w:widowControl/>
              <w:spacing w:line="420" w:lineRule="exact"/>
              <w:ind w:firstLine="420" w:firstLineChars="200"/>
              <w:jc w:val="left"/>
              <w:rPr>
                <w:rFonts w:ascii="宋体" w:hAnsi="宋体" w:cs="宋体"/>
                <w:kern w:val="0"/>
                <w:szCs w:val="21"/>
              </w:rPr>
            </w:pPr>
            <w:r>
              <w:rPr>
                <w:rFonts w:hint="eastAsia" w:ascii="宋体" w:hAnsi="宋体" w:cs="宋体"/>
                <w:kern w:val="0"/>
                <w:szCs w:val="21"/>
              </w:rPr>
              <w:t>1.依据GB 4806.9-2016《食品安全国家标准食品接触用金属材料及制品》，整机采用食品级304不锈钢，需提供检验检测报告。（2分）</w:t>
            </w:r>
          </w:p>
          <w:p>
            <w:pPr>
              <w:widowControl/>
              <w:spacing w:line="420" w:lineRule="exact"/>
              <w:ind w:firstLine="420" w:firstLineChars="200"/>
              <w:jc w:val="left"/>
              <w:rPr>
                <w:rFonts w:ascii="宋体" w:hAnsi="宋体" w:cs="宋体"/>
                <w:kern w:val="0"/>
                <w:szCs w:val="21"/>
              </w:rPr>
            </w:pPr>
            <w:r>
              <w:rPr>
                <w:rFonts w:hint="eastAsia" w:ascii="宋体" w:hAnsi="宋体" w:cs="宋体"/>
                <w:color w:val="000000" w:themeColor="text1"/>
                <w:szCs w:val="21"/>
                <w14:textFill>
                  <w14:solidFill>
                    <w14:schemeClr w14:val="tx1"/>
                  </w14:solidFill>
                </w14:textFill>
              </w:rPr>
              <w:t>2.依据GB 4806.7-2016《食品安全国家标准食品接触用塑料材料及制品》，长龙机履带或抓爪达到食品接触等级，需提供检验检测报告。（2分）</w:t>
            </w:r>
          </w:p>
          <w:p>
            <w:pPr>
              <w:widowControl/>
              <w:spacing w:line="420" w:lineRule="exact"/>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3.依据GB 14934-2016《食品安全国家标准消毒餐（饮）具》，洗碗机所清洗餐具包含但不限于阴离子合成洗涤剂、大肠菌群、沙门氏菌不得超标，需提供检验检测报告。（2分）</w:t>
            </w:r>
          </w:p>
          <w:p>
            <w:pPr>
              <w:pStyle w:val="2"/>
              <w:spacing w:line="420" w:lineRule="exact"/>
              <w:ind w:left="0" w:leftChars="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FF0000"/>
                <w:szCs w:val="21"/>
              </w:rPr>
              <w:t xml:space="preserve"> </w:t>
            </w:r>
            <w:r>
              <w:rPr>
                <w:rFonts w:hint="eastAsia" w:ascii="宋体" w:hAnsi="宋体" w:cs="宋体"/>
                <w:color w:val="auto"/>
                <w:szCs w:val="21"/>
              </w:rPr>
              <w:t>4.</w:t>
            </w:r>
            <w:r>
              <w:rPr>
                <w:rFonts w:ascii="宋体" w:hAnsi="宋体" w:cs="宋体"/>
                <w:color w:val="auto"/>
                <w:szCs w:val="21"/>
              </w:rPr>
              <w:t>提供机器台面、喷淋管、顶板、侧板、积水盘依据：GB/T 2423.2-2008高温环境试验合格、GB/T 10125-2012耐腐蚀试验 盐雾试验合格的检测报告、GB/T 6461-2002中性盐雾试验10级，带有CMA及CNAS标识的检测报告。报告可扫描在认监委网上查询，并提供查询截图。</w:t>
            </w:r>
            <w:r>
              <w:rPr>
                <w:rFonts w:hint="eastAsia" w:ascii="宋体" w:hAnsi="宋体" w:cs="宋体"/>
                <w:color w:val="auto"/>
                <w:szCs w:val="21"/>
              </w:rPr>
              <w:t>（2分）</w:t>
            </w:r>
          </w:p>
          <w:p>
            <w:pPr>
              <w:spacing w:line="42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注：上述材料保证真实性。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 w:hRule="exact"/>
          <w:jc w:val="center"/>
        </w:trPr>
        <w:tc>
          <w:tcPr>
            <w:tcW w:w="146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性能及品质</w:t>
            </w:r>
          </w:p>
        </w:tc>
        <w:tc>
          <w:tcPr>
            <w:tcW w:w="100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10</w:t>
            </w:r>
          </w:p>
        </w:tc>
        <w:tc>
          <w:tcPr>
            <w:tcW w:w="781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对投标产品的先进性、可靠性、稳定性等方面进行综合评价，优秀得</w:t>
            </w:r>
            <w:r>
              <w:rPr>
                <w:rFonts w:hint="eastAsia" w:ascii="宋体" w:hAnsi="宋体" w:cs="宋体"/>
                <w:color w:val="000000" w:themeColor="text1"/>
                <w:szCs w:val="21"/>
                <w:lang w:val="en-US" w:eastAsia="zh-CN"/>
                <w14:textFill>
                  <w14:solidFill>
                    <w14:schemeClr w14:val="tx1"/>
                  </w14:solidFill>
                </w14:textFill>
              </w:rPr>
              <w:t>10</w:t>
            </w:r>
            <w:r>
              <w:rPr>
                <w:rFonts w:hint="eastAsia" w:ascii="宋体" w:hAnsi="宋体" w:cs="宋体"/>
                <w:color w:val="000000" w:themeColor="text1"/>
                <w:szCs w:val="21"/>
                <w14:textFill>
                  <w14:solidFill>
                    <w14:schemeClr w14:val="tx1"/>
                  </w14:solidFill>
                </w14:textFill>
              </w:rPr>
              <w:t>分；良好得</w:t>
            </w:r>
            <w:r>
              <w:rPr>
                <w:rFonts w:hint="eastAsia" w:ascii="宋体" w:hAnsi="宋体" w:cs="宋体"/>
                <w:color w:val="000000" w:themeColor="text1"/>
                <w:szCs w:val="21"/>
                <w:lang w:val="en-US" w:eastAsia="zh-CN"/>
                <w14:textFill>
                  <w14:solidFill>
                    <w14:schemeClr w14:val="tx1"/>
                  </w14:solidFill>
                </w14:textFill>
              </w:rPr>
              <w:t>7</w:t>
            </w:r>
            <w:r>
              <w:rPr>
                <w:rFonts w:hint="eastAsia" w:ascii="宋体" w:hAnsi="宋体" w:cs="宋体"/>
                <w:color w:val="000000" w:themeColor="text1"/>
                <w:szCs w:val="21"/>
                <w14:textFill>
                  <w14:solidFill>
                    <w14:schemeClr w14:val="tx1"/>
                  </w14:solidFill>
                </w14:textFill>
              </w:rPr>
              <w:t>分；</w:t>
            </w:r>
            <w:r>
              <w:rPr>
                <w:rFonts w:hint="eastAsia" w:ascii="宋体" w:hAnsi="宋体" w:cs="宋体"/>
                <w:color w:val="000000" w:themeColor="text1"/>
                <w:szCs w:val="21"/>
                <w:lang w:val="en-US" w:eastAsia="zh-CN"/>
                <w14:textFill>
                  <w14:solidFill>
                    <w14:schemeClr w14:val="tx1"/>
                  </w14:solidFill>
                </w14:textFill>
              </w:rPr>
              <w:t>中等得4分，</w:t>
            </w:r>
            <w:r>
              <w:rPr>
                <w:rFonts w:hint="eastAsia" w:ascii="宋体" w:hAnsi="宋体" w:cs="宋体"/>
                <w:color w:val="000000" w:themeColor="text1"/>
                <w:szCs w:val="21"/>
                <w14:textFill>
                  <w14:solidFill>
                    <w14:schemeClr w14:val="tx1"/>
                  </w14:solidFill>
                </w14:textFill>
              </w:rPr>
              <w:t>一般</w:t>
            </w:r>
            <w:r>
              <w:rPr>
                <w:rFonts w:hint="eastAsia" w:ascii="宋体" w:hAnsi="宋体" w:cs="宋体"/>
                <w:color w:val="000000" w:themeColor="text1"/>
                <w:szCs w:val="21"/>
                <w:lang w:val="en-US" w:eastAsia="zh-CN"/>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4" w:hRule="exact"/>
          <w:jc w:val="center"/>
        </w:trPr>
        <w:tc>
          <w:tcPr>
            <w:tcW w:w="146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企业实力</w:t>
            </w:r>
          </w:p>
        </w:tc>
        <w:tc>
          <w:tcPr>
            <w:tcW w:w="100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w:t>
            </w:r>
          </w:p>
        </w:tc>
        <w:tc>
          <w:tcPr>
            <w:tcW w:w="781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ascii="宋体" w:hAnsi="宋体" w:cs="宋体"/>
              </w:rPr>
            </w:pPr>
            <w:r>
              <w:rPr>
                <w:rFonts w:hint="eastAsia" w:ascii="宋体" w:hAnsi="宋体" w:cs="宋体"/>
              </w:rPr>
              <w:t>投标人提供</w:t>
            </w:r>
            <w:r>
              <w:rPr>
                <w:rFonts w:hint="eastAsia" w:ascii="宋体" w:hAnsi="宋体" w:cs="宋体"/>
                <w:strike w:val="0"/>
                <w:color w:val="auto"/>
              </w:rPr>
              <w:t>或所投产品生产厂家</w:t>
            </w:r>
            <w:r>
              <w:rPr>
                <w:rFonts w:hint="eastAsia" w:ascii="宋体" w:hAnsi="宋体" w:cs="宋体"/>
              </w:rPr>
              <w:t>具有有效期内的：</w:t>
            </w:r>
          </w:p>
          <w:p>
            <w:pPr>
              <w:pStyle w:val="2"/>
              <w:spacing w:line="400" w:lineRule="exact"/>
              <w:ind w:left="0" w:leftChars="0" w:firstLine="420" w:firstLineChars="200"/>
              <w:rPr>
                <w:rFonts w:ascii="宋体" w:hAnsi="宋体" w:cs="宋体"/>
              </w:rPr>
            </w:pPr>
            <w:r>
              <w:rPr>
                <w:rFonts w:hint="eastAsia" w:ascii="宋体" w:hAnsi="宋体" w:cs="宋体"/>
              </w:rPr>
              <w:t>ISO9001质量管理体系认证证书、ISO18001职业健康安全体系认证证书、ISO14001环境质量管理体系认证证书，每提供一项得</w:t>
            </w:r>
            <w:r>
              <w:rPr>
                <w:rFonts w:hint="eastAsia" w:ascii="宋体" w:hAnsi="宋体" w:cs="宋体"/>
                <w:lang w:val="en-US" w:eastAsia="zh-CN"/>
              </w:rPr>
              <w:t>2</w:t>
            </w:r>
            <w:r>
              <w:rPr>
                <w:rFonts w:hint="eastAsia" w:ascii="宋体" w:hAnsi="宋体" w:cs="宋体"/>
              </w:rPr>
              <w:t>分，最高</w:t>
            </w:r>
            <w:r>
              <w:rPr>
                <w:rFonts w:hint="eastAsia" w:ascii="宋体" w:hAnsi="宋体" w:cs="宋体"/>
                <w:lang w:val="en-US" w:eastAsia="zh-CN"/>
              </w:rPr>
              <w:t>6</w:t>
            </w:r>
            <w:r>
              <w:rPr>
                <w:rFonts w:hint="eastAsia" w:ascii="宋体" w:hAnsi="宋体" w:cs="宋体"/>
              </w:rPr>
              <w:t>分。（</w:t>
            </w:r>
            <w:r>
              <w:rPr>
                <w:rFonts w:hint="eastAsia" w:ascii="宋体" w:hAnsi="宋体" w:cs="宋体"/>
                <w:lang w:val="en-US" w:eastAsia="zh-CN"/>
              </w:rPr>
              <w:t>6</w:t>
            </w:r>
            <w:r>
              <w:rPr>
                <w:rFonts w:hint="eastAsia" w:ascii="宋体" w:hAnsi="宋体" w:cs="宋体"/>
              </w:rPr>
              <w:t>分）</w:t>
            </w:r>
          </w:p>
          <w:p>
            <w:pPr>
              <w:spacing w:line="400" w:lineRule="exact"/>
              <w:ind w:firstLine="420" w:firstLineChars="200"/>
              <w:rPr>
                <w:color w:val="000000" w:themeColor="text1"/>
                <w:szCs w:val="21"/>
                <w14:textFill>
                  <w14:solidFill>
                    <w14:schemeClr w14:val="tx1"/>
                  </w14:solidFill>
                </w14:textFill>
              </w:rPr>
            </w:pPr>
            <w:r>
              <w:rPr>
                <w:rFonts w:hint="eastAsia" w:ascii="宋体" w:hAnsi="宋体" w:cs="宋体"/>
              </w:rPr>
              <w:t>注：上述材料保证真实性。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9" w:hRule="exact"/>
          <w:jc w:val="center"/>
        </w:trPr>
        <w:tc>
          <w:tcPr>
            <w:tcW w:w="146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技术人员</w:t>
            </w:r>
          </w:p>
        </w:tc>
        <w:tc>
          <w:tcPr>
            <w:tcW w:w="100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auto"/>
                <w:szCs w:val="21"/>
              </w:rPr>
              <w:t>4</w:t>
            </w:r>
          </w:p>
        </w:tc>
        <w:tc>
          <w:tcPr>
            <w:tcW w:w="7816" w:type="dxa"/>
            <w:tcBorders>
              <w:top w:val="single" w:color="auto" w:sz="4" w:space="0"/>
              <w:left w:val="single" w:color="auto" w:sz="4" w:space="0"/>
              <w:bottom w:val="single" w:color="auto" w:sz="4" w:space="0"/>
              <w:right w:val="single" w:color="auto" w:sz="4" w:space="0"/>
            </w:tcBorders>
            <w:vAlign w:val="center"/>
          </w:tcPr>
          <w:p>
            <w:pPr>
              <w:spacing w:line="440" w:lineRule="exact"/>
              <w:ind w:firstLine="420" w:firstLineChars="200"/>
              <w:rPr>
                <w:rFonts w:ascii="宋体" w:hAnsi="宋体" w:cs="宋体"/>
              </w:rPr>
            </w:pPr>
            <w:r>
              <w:rPr>
                <w:rFonts w:hint="eastAsia" w:ascii="宋体" w:hAnsi="宋体" w:cs="宋体"/>
              </w:rPr>
              <w:t>投标人针对本项目配备的人员具有有效期内的：</w:t>
            </w:r>
          </w:p>
          <w:p>
            <w:pPr>
              <w:spacing w:line="440" w:lineRule="exact"/>
              <w:ind w:firstLine="420" w:firstLineChars="200"/>
              <w:rPr>
                <w:rFonts w:hint="eastAsia" w:ascii="宋体" w:hAnsi="宋体" w:eastAsia="宋体" w:cs="宋体"/>
                <w:lang w:val="en-US" w:eastAsia="zh-CN"/>
              </w:rPr>
            </w:pPr>
            <w:r>
              <w:rPr>
                <w:rFonts w:hint="eastAsia" w:ascii="宋体" w:hAnsi="宋体" w:cs="宋体"/>
              </w:rPr>
              <w:t>1.项目技术负责人具有工程师或助理工程师证书，得1分</w:t>
            </w:r>
            <w:r>
              <w:rPr>
                <w:rFonts w:hint="eastAsia" w:ascii="宋体" w:hAnsi="宋体" w:cs="宋体"/>
                <w:lang w:eastAsia="zh-CN"/>
              </w:rPr>
              <w:t>。</w:t>
            </w:r>
          </w:p>
          <w:p>
            <w:pPr>
              <w:pStyle w:val="2"/>
              <w:spacing w:line="440" w:lineRule="exact"/>
              <w:ind w:left="0" w:leftChars="0" w:firstLine="420" w:firstLineChars="200"/>
              <w:rPr>
                <w:rFonts w:ascii="宋体" w:hAnsi="宋体" w:cs="宋体"/>
              </w:rPr>
            </w:pPr>
            <w:r>
              <w:rPr>
                <w:rFonts w:hint="eastAsia" w:ascii="宋体" w:hAnsi="宋体" w:cs="宋体"/>
              </w:rPr>
              <w:t>2.安全管理员证或质量检验员证，得1分。</w:t>
            </w:r>
          </w:p>
          <w:p>
            <w:pPr>
              <w:spacing w:line="400" w:lineRule="exact"/>
              <w:ind w:firstLine="420" w:firstLineChars="200"/>
              <w:rPr>
                <w:rFonts w:ascii="宋体" w:hAnsi="宋体" w:cs="宋体"/>
              </w:rPr>
            </w:pPr>
            <w:r>
              <w:rPr>
                <w:rFonts w:hint="eastAsia" w:ascii="宋体" w:hAnsi="宋体" w:cs="宋体"/>
              </w:rPr>
              <w:t>3.电工作业操作证，每提供一个得1分，最高2分。</w:t>
            </w:r>
          </w:p>
          <w:p>
            <w:pPr>
              <w:spacing w:line="40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rPr>
              <w:t>注：上述材料保证真实性，并提供以上人员202</w:t>
            </w:r>
            <w:r>
              <w:rPr>
                <w:rFonts w:hint="eastAsia" w:ascii="宋体" w:hAnsi="宋体" w:cs="宋体"/>
                <w:lang w:val="en-US" w:eastAsia="zh-CN"/>
              </w:rPr>
              <w:t>3</w:t>
            </w:r>
            <w:r>
              <w:rPr>
                <w:rFonts w:hint="eastAsia" w:ascii="宋体" w:hAnsi="宋体" w:cs="宋体"/>
              </w:rPr>
              <w:t>年</w:t>
            </w:r>
            <w:r>
              <w:rPr>
                <w:rFonts w:hint="eastAsia" w:ascii="宋体" w:hAnsi="宋体" w:cs="宋体"/>
                <w:lang w:val="en-US" w:eastAsia="zh-CN"/>
              </w:rPr>
              <w:t>9</w:t>
            </w:r>
            <w:r>
              <w:rPr>
                <w:rFonts w:hint="eastAsia" w:ascii="宋体" w:hAnsi="宋体" w:cs="宋体"/>
              </w:rPr>
              <w:t>月以来的社保证明，无社保证明不加分。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4" w:hRule="exact"/>
          <w:jc w:val="center"/>
        </w:trPr>
        <w:tc>
          <w:tcPr>
            <w:tcW w:w="146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生产设备</w:t>
            </w:r>
          </w:p>
        </w:tc>
        <w:tc>
          <w:tcPr>
            <w:tcW w:w="100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8</w:t>
            </w:r>
          </w:p>
        </w:tc>
        <w:tc>
          <w:tcPr>
            <w:tcW w:w="7816" w:type="dxa"/>
            <w:tcBorders>
              <w:top w:val="single" w:color="auto" w:sz="4" w:space="0"/>
              <w:left w:val="single" w:color="auto" w:sz="4" w:space="0"/>
              <w:bottom w:val="single" w:color="auto" w:sz="4" w:space="0"/>
              <w:right w:val="single" w:color="auto" w:sz="4" w:space="0"/>
            </w:tcBorders>
            <w:vAlign w:val="center"/>
          </w:tcPr>
          <w:p>
            <w:pPr>
              <w:spacing w:line="300" w:lineRule="atLeast"/>
              <w:ind w:firstLine="420" w:firstLineChars="200"/>
            </w:pPr>
            <w:r>
              <w:rPr>
                <w:rFonts w:hint="eastAsia"/>
              </w:rPr>
              <w:t>投标人提供</w:t>
            </w:r>
            <w:r>
              <w:rPr>
                <w:rFonts w:hint="eastAsia"/>
                <w:strike w:val="0"/>
                <w:color w:val="auto"/>
              </w:rPr>
              <w:t>或所投产品生产厂家</w:t>
            </w:r>
            <w:r>
              <w:rPr>
                <w:rFonts w:hint="eastAsia"/>
              </w:rPr>
              <w:t>具有承担本项目生产设备能力：</w:t>
            </w:r>
          </w:p>
          <w:p>
            <w:pPr>
              <w:spacing w:line="300" w:lineRule="atLeast"/>
              <w:ind w:firstLine="420" w:firstLineChars="200"/>
            </w:pPr>
            <w:r>
              <w:rPr>
                <w:rFonts w:hint="eastAsia"/>
              </w:rPr>
              <w:t>激光切割机、数控高速冲床、数控剪板机、数控折弯机、焊接机械手、大型油压机、激光割管机、激光焊接机。每提供一台得1分，最高8分。</w:t>
            </w:r>
          </w:p>
          <w:p>
            <w:pPr>
              <w:spacing w:line="300" w:lineRule="atLeast"/>
              <w:ind w:firstLine="420" w:firstLineChars="200"/>
            </w:pPr>
            <w:r>
              <w:rPr>
                <w:rFonts w:hint="eastAsia"/>
              </w:rPr>
              <w:t>注：须提供购买发票复印件，同时提供设备现场照片，材料不全不得分，上述材料保证真实性。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9" w:hRule="exact"/>
          <w:jc w:val="center"/>
        </w:trPr>
        <w:tc>
          <w:tcPr>
            <w:tcW w:w="146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项目实施</w:t>
            </w:r>
          </w:p>
          <w:p>
            <w:pPr>
              <w:spacing w:line="30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方案</w:t>
            </w:r>
          </w:p>
        </w:tc>
        <w:tc>
          <w:tcPr>
            <w:tcW w:w="100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10</w:t>
            </w:r>
          </w:p>
        </w:tc>
        <w:tc>
          <w:tcPr>
            <w:tcW w:w="781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cs="宋体" w:asciiTheme="minorEastAsia" w:hAnsiTheme="minorEastAsia" w:eastAsiaTheme="minorEastAsia"/>
                <w:color w:val="000000"/>
                <w:szCs w:val="21"/>
              </w:rPr>
            </w:pPr>
            <w:r>
              <w:rPr>
                <w:rFonts w:hint="eastAsia" w:ascii="宋体" w:hAnsi="宋体" w:cs="宋体"/>
                <w:color w:val="000000" w:themeColor="text1"/>
                <w:szCs w:val="21"/>
                <w14:textFill>
                  <w14:solidFill>
                    <w14:schemeClr w14:val="tx1"/>
                  </w14:solidFill>
                </w14:textFill>
              </w:rPr>
              <w:t>提供针对本项目的实施方案、质量保证措施、安装进度安排及保证措施、现场管理制度、文明安装保证措施方面的安排、绿色环保施工、防疫措施比较综合得分。根据方案的完整性、科学性、合理性及针对性，优秀得</w:t>
            </w:r>
            <w:r>
              <w:rPr>
                <w:rFonts w:hint="eastAsia" w:ascii="宋体" w:hAnsi="宋体" w:cs="宋体"/>
                <w:color w:val="000000" w:themeColor="text1"/>
                <w:szCs w:val="21"/>
                <w:lang w:val="en-US" w:eastAsia="zh-CN"/>
                <w14:textFill>
                  <w14:solidFill>
                    <w14:schemeClr w14:val="tx1"/>
                  </w14:solidFill>
                </w14:textFill>
              </w:rPr>
              <w:t>10</w:t>
            </w:r>
            <w:r>
              <w:rPr>
                <w:rFonts w:hint="eastAsia" w:ascii="宋体" w:hAnsi="宋体" w:cs="宋体"/>
                <w:color w:val="000000" w:themeColor="text1"/>
                <w:szCs w:val="21"/>
                <w14:textFill>
                  <w14:solidFill>
                    <w14:schemeClr w14:val="tx1"/>
                  </w14:solidFill>
                </w14:textFill>
              </w:rPr>
              <w:t>分；良好得</w:t>
            </w:r>
            <w:r>
              <w:rPr>
                <w:rFonts w:hint="eastAsia" w:ascii="宋体" w:hAnsi="宋体" w:cs="宋体"/>
                <w:color w:val="000000" w:themeColor="text1"/>
                <w:szCs w:val="21"/>
                <w:lang w:val="en-US" w:eastAsia="zh-CN"/>
                <w14:textFill>
                  <w14:solidFill>
                    <w14:schemeClr w14:val="tx1"/>
                  </w14:solidFill>
                </w14:textFill>
              </w:rPr>
              <w:t>7</w:t>
            </w:r>
            <w:r>
              <w:rPr>
                <w:rFonts w:hint="eastAsia" w:ascii="宋体" w:hAnsi="宋体" w:cs="宋体"/>
                <w:color w:val="000000" w:themeColor="text1"/>
                <w:szCs w:val="21"/>
                <w14:textFill>
                  <w14:solidFill>
                    <w14:schemeClr w14:val="tx1"/>
                  </w14:solidFill>
                </w14:textFill>
              </w:rPr>
              <w:t>分；</w:t>
            </w:r>
            <w:r>
              <w:rPr>
                <w:rFonts w:hint="eastAsia" w:ascii="宋体" w:hAnsi="宋体" w:cs="宋体"/>
                <w:color w:val="000000" w:themeColor="text1"/>
                <w:szCs w:val="21"/>
                <w:lang w:val="en-US" w:eastAsia="zh-CN"/>
                <w14:textFill>
                  <w14:solidFill>
                    <w14:schemeClr w14:val="tx1"/>
                  </w14:solidFill>
                </w14:textFill>
              </w:rPr>
              <w:t>中等得4分，</w:t>
            </w:r>
            <w:r>
              <w:rPr>
                <w:rFonts w:hint="eastAsia" w:ascii="宋体" w:hAnsi="宋体" w:cs="宋体"/>
                <w:color w:val="000000" w:themeColor="text1"/>
                <w:szCs w:val="21"/>
                <w14:textFill>
                  <w14:solidFill>
                    <w14:schemeClr w14:val="tx1"/>
                  </w14:solidFill>
                </w14:textFill>
              </w:rPr>
              <w:t>一般得</w:t>
            </w:r>
            <w:r>
              <w:rPr>
                <w:rFonts w:hint="eastAsia" w:ascii="宋体" w:hAnsi="宋体" w:cs="宋体"/>
                <w:color w:val="000000" w:themeColor="text1"/>
                <w:szCs w:val="21"/>
                <w:lang w:val="en-US" w:eastAsia="zh-CN"/>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分；措施内容不符合本项目特点或未提供得0分。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exact"/>
          <w:jc w:val="center"/>
        </w:trPr>
        <w:tc>
          <w:tcPr>
            <w:tcW w:w="146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售后服务</w:t>
            </w:r>
          </w:p>
          <w:p>
            <w:pPr>
              <w:spacing w:line="30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方案</w:t>
            </w:r>
          </w:p>
        </w:tc>
        <w:tc>
          <w:tcPr>
            <w:tcW w:w="100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w:t>
            </w:r>
          </w:p>
        </w:tc>
        <w:tc>
          <w:tcPr>
            <w:tcW w:w="781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cs="宋体" w:asciiTheme="minorEastAsia" w:hAnsiTheme="minorEastAsia" w:eastAsiaTheme="minorEastAsia"/>
                <w:color w:val="000000"/>
                <w:szCs w:val="21"/>
              </w:rPr>
            </w:pPr>
            <w:r>
              <w:rPr>
                <w:rFonts w:hint="eastAsia" w:ascii="宋体" w:hAnsi="宋体" w:cs="宋体"/>
                <w:color w:val="000000" w:themeColor="text1"/>
                <w:szCs w:val="21"/>
                <w14:textFill>
                  <w14:solidFill>
                    <w14:schemeClr w14:val="tx1"/>
                  </w14:solidFill>
                </w14:textFill>
              </w:rPr>
              <w:t>投标人售后服务体系完善程度、服务标准规范化程度、服务响应速度、定期巡检、人员配备状况、售后服务场地规模、配件齐全程度、保修措施完善程度比较综合评分。优秀得</w:t>
            </w:r>
            <w:r>
              <w:rPr>
                <w:rFonts w:hint="eastAsia" w:ascii="宋体" w:hAnsi="宋体" w:cs="宋体"/>
                <w:color w:val="000000" w:themeColor="text1"/>
                <w:szCs w:val="21"/>
                <w:lang w:val="en-US" w:eastAsia="zh-CN"/>
                <w14:textFill>
                  <w14:solidFill>
                    <w14:schemeClr w14:val="tx1"/>
                  </w14:solidFill>
                </w14:textFill>
              </w:rPr>
              <w:t>5</w:t>
            </w:r>
            <w:r>
              <w:rPr>
                <w:rFonts w:hint="eastAsia" w:ascii="宋体" w:hAnsi="宋体" w:cs="宋体"/>
                <w:color w:val="000000" w:themeColor="text1"/>
                <w:szCs w:val="21"/>
                <w14:textFill>
                  <w14:solidFill>
                    <w14:schemeClr w14:val="tx1"/>
                  </w14:solidFill>
                </w14:textFill>
              </w:rPr>
              <w:t>分；良好得</w:t>
            </w:r>
            <w:r>
              <w:rPr>
                <w:rFonts w:hint="eastAsia" w:ascii="宋体" w:hAnsi="宋体" w:cs="宋体"/>
                <w:color w:val="000000" w:themeColor="text1"/>
                <w:szCs w:val="21"/>
                <w:lang w:val="en-US" w:eastAsia="zh-CN"/>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分；一般得1分；未提供得0分。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5" w:hRule="exact"/>
          <w:jc w:val="center"/>
        </w:trPr>
        <w:tc>
          <w:tcPr>
            <w:tcW w:w="146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业绩</w:t>
            </w:r>
          </w:p>
        </w:tc>
        <w:tc>
          <w:tcPr>
            <w:tcW w:w="100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olor w:val="000000" w:themeColor="text1"/>
                <w:szCs w:val="21"/>
                <w:lang w:eastAsia="zh-CN"/>
                <w14:textFill>
                  <w14:solidFill>
                    <w14:schemeClr w14:val="tx1"/>
                  </w14:solidFill>
                </w14:textFill>
              </w:rPr>
            </w:pPr>
            <w:r>
              <w:rPr>
                <w:rFonts w:hint="eastAsia" w:asciiTheme="minorEastAsia" w:hAnsiTheme="minorEastAsia" w:eastAsiaTheme="minorEastAsia"/>
                <w:color w:val="000000" w:themeColor="text1"/>
                <w:szCs w:val="21"/>
                <w:lang w:val="en-US" w:eastAsia="zh-CN"/>
                <w14:textFill>
                  <w14:solidFill>
                    <w14:schemeClr w14:val="tx1"/>
                  </w14:solidFill>
                </w14:textFill>
              </w:rPr>
              <w:t>8</w:t>
            </w:r>
          </w:p>
        </w:tc>
        <w:tc>
          <w:tcPr>
            <w:tcW w:w="781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color w:val="000000" w:themeColor="text1"/>
                <w:szCs w:val="21"/>
                <w14:textFill>
                  <w14:solidFill>
                    <w14:schemeClr w14:val="tx1"/>
                  </w14:solidFill>
                </w14:textFill>
              </w:rPr>
            </w:pPr>
            <w:r>
              <w:rPr>
                <w:rFonts w:hint="eastAsia" w:ascii="宋体" w:hAnsi="宋体" w:cs="宋体"/>
              </w:rPr>
              <w:t>提供投标人自20</w:t>
            </w:r>
            <w:r>
              <w:rPr>
                <w:rFonts w:hint="eastAsia" w:ascii="宋体" w:hAnsi="宋体" w:cs="宋体"/>
                <w:lang w:val="en-US" w:eastAsia="zh-CN"/>
              </w:rPr>
              <w:t>21</w:t>
            </w:r>
            <w:r>
              <w:rPr>
                <w:rFonts w:hint="eastAsia" w:ascii="宋体" w:hAnsi="宋体" w:cs="宋体"/>
              </w:rPr>
              <w:t>年1月</w:t>
            </w:r>
            <w:r>
              <w:rPr>
                <w:rFonts w:hint="eastAsia" w:ascii="宋体" w:hAnsi="宋体" w:cs="宋体"/>
                <w:lang w:val="en-US" w:eastAsia="zh-CN"/>
              </w:rPr>
              <w:t>1日</w:t>
            </w:r>
            <w:r>
              <w:rPr>
                <w:rFonts w:hint="eastAsia" w:ascii="宋体" w:hAnsi="宋体" w:cs="宋体"/>
              </w:rPr>
              <w:t>以来（以合同签订时间为准）与本项目同类同类产品的销售合同</w:t>
            </w:r>
            <w:r>
              <w:rPr>
                <w:rFonts w:hint="eastAsia" w:ascii="宋体" w:hAnsi="宋体" w:cs="宋体"/>
                <w:color w:val="FF0000"/>
              </w:rPr>
              <w:t>、</w:t>
            </w:r>
            <w:r>
              <w:rPr>
                <w:rFonts w:hint="eastAsia" w:ascii="宋体" w:hAnsi="宋体" w:cs="宋体"/>
                <w:color w:val="auto"/>
              </w:rPr>
              <w:t>中标公告网络截图，每份</w:t>
            </w:r>
            <w:r>
              <w:rPr>
                <w:rFonts w:hint="eastAsia" w:ascii="宋体" w:hAnsi="宋体" w:cs="宋体"/>
                <w:color w:val="auto"/>
                <w:lang w:val="en-US" w:eastAsia="zh-CN"/>
              </w:rPr>
              <w:t>1</w:t>
            </w:r>
            <w:r>
              <w:rPr>
                <w:rFonts w:hint="eastAsia" w:ascii="宋体" w:hAnsi="宋体" w:cs="宋体"/>
                <w:color w:val="auto"/>
              </w:rPr>
              <w:t>分，最多得</w:t>
            </w:r>
            <w:r>
              <w:rPr>
                <w:rFonts w:hint="eastAsia" w:ascii="宋体" w:hAnsi="宋体" w:cs="宋体"/>
                <w:color w:val="auto"/>
                <w:lang w:val="en-US" w:eastAsia="zh-CN"/>
              </w:rPr>
              <w:t>8</w:t>
            </w:r>
            <w:r>
              <w:rPr>
                <w:rFonts w:hint="eastAsia" w:ascii="宋体" w:hAnsi="宋体" w:cs="宋体"/>
                <w:color w:val="auto"/>
              </w:rPr>
              <w:t>分（以提供的销售合同复印件及中标公告网络截图为准，销售合同与中标公告一一对应，合同中不得隐去任何内容，否则无效；同一买方的多份合同仅算一份业绩）。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exact"/>
          <w:jc w:val="center"/>
        </w:trPr>
        <w:tc>
          <w:tcPr>
            <w:tcW w:w="146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质保期</w:t>
            </w:r>
          </w:p>
        </w:tc>
        <w:tc>
          <w:tcPr>
            <w:tcW w:w="100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olor w:val="000000" w:themeColor="text1"/>
                <w:szCs w:val="21"/>
                <w:lang w:eastAsia="zh-CN"/>
                <w14:textFill>
                  <w14:solidFill>
                    <w14:schemeClr w14:val="tx1"/>
                  </w14:solidFill>
                </w14:textFill>
              </w:rPr>
            </w:pPr>
            <w:r>
              <w:rPr>
                <w:rFonts w:hint="eastAsia" w:asciiTheme="minorEastAsia" w:hAnsiTheme="minorEastAsia" w:eastAsiaTheme="minorEastAsia"/>
                <w:color w:val="000000" w:themeColor="text1"/>
                <w:szCs w:val="21"/>
                <w:lang w:val="en-US" w:eastAsia="zh-CN"/>
                <w14:textFill>
                  <w14:solidFill>
                    <w14:schemeClr w14:val="tx1"/>
                  </w14:solidFill>
                </w14:textFill>
              </w:rPr>
              <w:t>6</w:t>
            </w:r>
          </w:p>
        </w:tc>
        <w:tc>
          <w:tcPr>
            <w:tcW w:w="781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color w:val="auto"/>
                <w:szCs w:val="21"/>
              </w:rPr>
              <w:t>满足招标文件得3分，每延长一年加1</w:t>
            </w:r>
            <w:r>
              <w:rPr>
                <w:color w:val="auto"/>
                <w:szCs w:val="21"/>
              </w:rPr>
              <w:t>分，本项满分</w:t>
            </w:r>
            <w:r>
              <w:rPr>
                <w:rFonts w:hint="eastAsia"/>
                <w:color w:val="auto"/>
                <w:szCs w:val="21"/>
              </w:rPr>
              <w:t>6分</w:t>
            </w:r>
            <w:r>
              <w:rPr>
                <w:rFonts w:hint="eastAsia"/>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exact"/>
          <w:jc w:val="center"/>
        </w:trPr>
        <w:tc>
          <w:tcPr>
            <w:tcW w:w="146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heme="minorEastAsia" w:hAnsiTheme="minorEastAsia" w:eastAsiaTheme="minorEastAsia"/>
                <w:color w:val="000000" w:themeColor="text1"/>
                <w:szCs w:val="21"/>
                <w14:textFill>
                  <w14:solidFill>
                    <w14:schemeClr w14:val="tx1"/>
                  </w14:solidFill>
                </w14:textFill>
              </w:rPr>
            </w:pPr>
            <w:r>
              <w:rPr>
                <w:rFonts w:hint="eastAsia"/>
              </w:rPr>
              <w:t>合计</w:t>
            </w:r>
          </w:p>
        </w:tc>
        <w:tc>
          <w:tcPr>
            <w:tcW w:w="100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heme="minorEastAsia" w:hAnsiTheme="minorEastAsia" w:eastAsiaTheme="minorEastAsia"/>
                <w:color w:val="000000" w:themeColor="text1"/>
                <w:szCs w:val="21"/>
                <w14:textFill>
                  <w14:solidFill>
                    <w14:schemeClr w14:val="tx1"/>
                  </w14:solidFill>
                </w14:textFill>
              </w:rPr>
            </w:pPr>
            <w:r>
              <w:rPr>
                <w:b/>
              </w:rPr>
              <w:t>100</w:t>
            </w:r>
          </w:p>
        </w:tc>
        <w:tc>
          <w:tcPr>
            <w:tcW w:w="7816" w:type="dxa"/>
            <w:tcBorders>
              <w:top w:val="single" w:color="auto" w:sz="4" w:space="0"/>
              <w:left w:val="single" w:color="auto" w:sz="4" w:space="0"/>
              <w:bottom w:val="single" w:color="auto" w:sz="4" w:space="0"/>
              <w:right w:val="single" w:color="auto" w:sz="4" w:space="0"/>
            </w:tcBorders>
            <w:vAlign w:val="center"/>
          </w:tcPr>
          <w:p>
            <w:pPr>
              <w:tabs>
                <w:tab w:val="left" w:pos="945"/>
              </w:tabs>
              <w:spacing w:line="400" w:lineRule="exact"/>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szCs w:val="21"/>
              </w:rPr>
              <w:t>投标人最后得分保留两位小数</w:t>
            </w:r>
          </w:p>
        </w:tc>
      </w:tr>
    </w:tbl>
    <w:p>
      <w:pPr>
        <w:widowControl/>
        <w:jc w:val="left"/>
        <w:rPr>
          <w:rFonts w:ascii="宋体" w:hAnsi="宋体"/>
          <w:bCs/>
          <w:color w:val="000000" w:themeColor="text1"/>
          <w:sz w:val="24"/>
          <w14:textFill>
            <w14:solidFill>
              <w14:schemeClr w14:val="tx1"/>
            </w14:solidFill>
          </w14:textFill>
        </w:rPr>
      </w:pPr>
    </w:p>
    <w:p>
      <w:pPr>
        <w:spacing w:line="360" w:lineRule="auto"/>
        <w:rPr>
          <w:rFonts w:ascii="宋体" w:hAnsi="宋体" w:cs="宋体"/>
          <w:b/>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备注：</w:t>
      </w:r>
      <w:r>
        <w:rPr>
          <w:rFonts w:hint="eastAsia" w:ascii="宋体" w:hAnsi="宋体" w:cs="宋体"/>
          <w:b/>
          <w:color w:val="000000" w:themeColor="text1"/>
          <w:sz w:val="24"/>
          <w14:textFill>
            <w14:solidFill>
              <w14:schemeClr w14:val="tx1"/>
            </w14:solidFill>
          </w14:textFill>
        </w:rPr>
        <w:t>为便于评分，请投标人按评分表样式，逐条列出证明材料所在页码，格式自定。</w:t>
      </w:r>
    </w:p>
    <w:p>
      <w:pPr>
        <w:spacing w:line="360" w:lineRule="auto"/>
        <w:rPr>
          <w:rFonts w:ascii="宋体" w:hAnsi="宋体"/>
          <w:color w:val="000000" w:themeColor="text1"/>
          <w:szCs w:val="21"/>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以上所有证书、检测报告、等扫描件相关资料均需盖投标人公章，原件备查</w:t>
      </w:r>
      <w:r>
        <w:rPr>
          <w:rFonts w:hint="eastAsia"/>
          <w:b/>
          <w:color w:val="000000" w:themeColor="text1"/>
          <w:sz w:val="24"/>
          <w14:textFill>
            <w14:solidFill>
              <w14:schemeClr w14:val="tx1"/>
            </w14:solidFill>
          </w14:textFill>
        </w:rPr>
        <w:t>。</w:t>
      </w:r>
    </w:p>
    <w:p>
      <w:pPr>
        <w:pStyle w:val="4"/>
        <w:spacing w:before="0" w:after="0" w:line="360" w:lineRule="auto"/>
        <w:rPr>
          <w:rFonts w:ascii="宋体" w:hAnsi="宋体"/>
          <w:color w:val="000000" w:themeColor="text1"/>
          <w14:textFill>
            <w14:solidFill>
              <w14:schemeClr w14:val="tx1"/>
            </w14:solidFill>
          </w14:textFill>
        </w:rPr>
      </w:pPr>
      <w:bookmarkStart w:id="11" w:name="_Toc104989855"/>
      <w:r>
        <w:rPr>
          <w:rFonts w:hint="eastAsia" w:ascii="宋体" w:hAnsi="宋体"/>
          <w:color w:val="000000" w:themeColor="text1"/>
          <w14:textFill>
            <w14:solidFill>
              <w14:schemeClr w14:val="tx1"/>
            </w14:solidFill>
          </w14:textFill>
        </w:rPr>
        <w:t>六、定标</w:t>
      </w:r>
      <w:bookmarkEnd w:id="11"/>
    </w:p>
    <w:p>
      <w:pPr>
        <w:spacing w:line="360" w:lineRule="auto"/>
        <w:ind w:firstLine="480" w:firstLineChars="200"/>
        <w:rPr>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 </w:t>
      </w:r>
      <w:r>
        <w:rPr>
          <w:rFonts w:hint="eastAsia"/>
          <w:color w:val="000000" w:themeColor="text1"/>
          <w:sz w:val="24"/>
          <w14:textFill>
            <w14:solidFill>
              <w14:schemeClr w14:val="tx1"/>
            </w14:solidFill>
          </w14:textFill>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6.2. 评标委员会认为所有投标报价均不合理或所有投标方案均不能满足采购人要求时，有权否决所有投标，评标委员会也没有义务必须接受最低报价的投标。</w:t>
      </w:r>
    </w:p>
    <w:p>
      <w:pPr>
        <w:pStyle w:val="17"/>
        <w:ind w:firstLine="210"/>
        <w:rPr>
          <w:rFonts w:ascii="宋体" w:hAnsi="宋体" w:cs="宋体"/>
          <w:color w:val="000000" w:themeColor="text1"/>
          <w:sz w:val="24"/>
          <w14:textFill>
            <w14:solidFill>
              <w14:schemeClr w14:val="tx1"/>
            </w14:solidFill>
          </w14:textFill>
        </w:rPr>
      </w:pPr>
      <w:r>
        <w:rPr>
          <w:rFonts w:hint="eastAsia"/>
        </w:rPr>
        <w:t xml:space="preserve"> </w:t>
      </w:r>
      <w:r>
        <w:t xml:space="preserve"> </w:t>
      </w:r>
      <w:r>
        <w:rPr>
          <w:rFonts w:ascii="宋体" w:hAnsi="宋体" w:cs="宋体"/>
          <w:color w:val="000000" w:themeColor="text1"/>
          <w:sz w:val="24"/>
          <w14:textFill>
            <w14:solidFill>
              <w14:schemeClr w14:val="tx1"/>
            </w14:solidFill>
          </w14:textFill>
        </w:rPr>
        <w:t>6.3</w:t>
      </w:r>
      <w:r>
        <w:rPr>
          <w:rFonts w:hint="eastAsia" w:ascii="宋体" w:hAnsi="宋体" w:cs="宋体"/>
          <w:color w:val="000000" w:themeColor="text1"/>
          <w:sz w:val="24"/>
          <w14:textFill>
            <w14:solidFill>
              <w14:schemeClr w14:val="tx1"/>
            </w14:solidFill>
          </w14:textFill>
        </w:rPr>
        <w:t>．因重大变故，采购人有权取消</w:t>
      </w:r>
      <w:r>
        <w:rPr>
          <w:rFonts w:hint="eastAsia" w:ascii="宋体" w:hAnsi="宋体" w:cs="宋体"/>
          <w:color w:val="000000" w:themeColor="text1"/>
          <w:sz w:val="24"/>
          <w:u w:val="single"/>
          <w:shd w:val="clear" w:color="auto" w:fill="FFFFFF"/>
          <w14:textFill>
            <w14:solidFill>
              <w14:schemeClr w14:val="tx1"/>
            </w14:solidFill>
          </w14:textFill>
        </w:rPr>
        <w:t>本次采购</w:t>
      </w: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 xml:space="preserve"> </w:t>
      </w:r>
    </w:p>
    <w:p>
      <w:pPr>
        <w:spacing w:line="360" w:lineRule="auto"/>
        <w:ind w:firstLine="470" w:firstLineChars="196"/>
        <w:rPr>
          <w:rFonts w:ascii="宋体" w:hAnsi="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r>
        <w:rPr>
          <w:rFonts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b/>
          <w:color w:val="000000" w:themeColor="text1"/>
          <w:sz w:val="24"/>
          <w:u w:val="single"/>
          <w14:textFill>
            <w14:solidFill>
              <w14:schemeClr w14:val="tx1"/>
            </w14:solidFill>
          </w14:textFill>
        </w:rPr>
        <w:t>对未中标的投标人，采购人不作未中标解释</w:t>
      </w:r>
      <w:r>
        <w:rPr>
          <w:rFonts w:hint="eastAsia" w:ascii="宋体" w:hAnsi="宋体"/>
          <w:b/>
          <w:color w:val="000000" w:themeColor="text1"/>
          <w:sz w:val="24"/>
          <w14:textFill>
            <w14:solidFill>
              <w14:schemeClr w14:val="tx1"/>
            </w14:solidFill>
          </w14:textFill>
        </w:rPr>
        <w:t>。</w:t>
      </w:r>
    </w:p>
    <w:p>
      <w:pPr>
        <w:pStyle w:val="4"/>
        <w:rPr>
          <w:rFonts w:ascii="宋体" w:hAnsi="宋体" w:cs="宋体"/>
          <w:color w:val="000000" w:themeColor="text1"/>
          <w14:textFill>
            <w14:solidFill>
              <w14:schemeClr w14:val="tx1"/>
            </w14:solidFill>
          </w14:textFill>
        </w:rPr>
      </w:pPr>
      <w:bookmarkStart w:id="12" w:name="_Toc148013741"/>
      <w:bookmarkStart w:id="13" w:name="_Toc104989856"/>
      <w:r>
        <w:rPr>
          <w:rFonts w:hint="eastAsia" w:ascii="宋体" w:hAnsi="宋体" w:cs="宋体"/>
          <w:color w:val="000000" w:themeColor="text1"/>
          <w14:textFill>
            <w14:solidFill>
              <w14:schemeClr w14:val="tx1"/>
            </w14:solidFill>
          </w14:textFill>
        </w:rPr>
        <w:t>七、</w:t>
      </w:r>
      <w:r>
        <w:rPr>
          <w:rFonts w:hint="eastAsia" w:ascii="宋体" w:hAnsi="宋体" w:cs="宋体"/>
          <w:bCs w:val="0"/>
          <w:color w:val="000000" w:themeColor="text1"/>
          <w14:textFill>
            <w14:solidFill>
              <w14:schemeClr w14:val="tx1"/>
            </w14:solidFill>
          </w14:textFill>
        </w:rPr>
        <w:t>合同履约保证金</w:t>
      </w:r>
      <w:bookmarkEnd w:id="12"/>
    </w:p>
    <w:p>
      <w:pPr>
        <w:pStyle w:val="4"/>
        <w:spacing w:before="0" w:after="0" w:line="420" w:lineRule="auto"/>
        <w:ind w:firstLine="480" w:firstLineChars="200"/>
        <w:rPr>
          <w:rFonts w:hint="eastAsia" w:ascii="宋体" w:hAnsi="宋体" w:eastAsia="宋体"/>
          <w:color w:val="000000" w:themeColor="text1"/>
          <w:lang w:val="en-US" w:eastAsia="zh-CN"/>
          <w14:textFill>
            <w14:solidFill>
              <w14:schemeClr w14:val="tx1"/>
            </w14:solidFill>
          </w14:textFill>
        </w:rPr>
      </w:pPr>
      <w:r>
        <w:rPr>
          <w:rFonts w:hint="eastAsia" w:ascii="宋体" w:hAnsi="宋体" w:cs="宋体"/>
          <w:b w:val="0"/>
          <w:bCs w:val="0"/>
          <w:color w:val="000000" w:themeColor="text1"/>
          <w:kern w:val="0"/>
          <w:sz w:val="24"/>
          <w14:textFill>
            <w14:solidFill>
              <w14:schemeClr w14:val="tx1"/>
            </w14:solidFill>
          </w14:textFill>
        </w:rPr>
        <w:t>中标人须在签订合同前向采购人缴纳合同履约保证金，合同履约保证金的金额为中标金额的5%，如中标人提供的产品质量不合格或未能履行合同规定的义务，采购人有权从合同履约保证金中取得补偿，合同履约保证金将在验收合格后不计利息退回</w:t>
      </w:r>
      <w:r>
        <w:rPr>
          <w:rFonts w:hint="eastAsia" w:ascii="宋体" w:hAnsi="宋体" w:cs="宋体"/>
          <w:b w:val="0"/>
          <w:bCs w:val="0"/>
          <w:color w:val="000000" w:themeColor="text1"/>
          <w:kern w:val="0"/>
          <w:sz w:val="24"/>
          <w:lang w:eastAsia="zh-CN"/>
          <w14:textFill>
            <w14:solidFill>
              <w14:schemeClr w14:val="tx1"/>
            </w14:solidFill>
          </w14:textFill>
        </w:rPr>
        <w:t>。</w:t>
      </w:r>
    </w:p>
    <w:p>
      <w:pPr>
        <w:pStyle w:val="4"/>
        <w:spacing w:before="0" w:after="0" w:line="420" w:lineRule="auto"/>
        <w:rPr>
          <w:rFonts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八</w:t>
      </w:r>
      <w:r>
        <w:rPr>
          <w:rFonts w:hint="eastAsia" w:ascii="宋体" w:hAnsi="宋体"/>
          <w:color w:val="000000" w:themeColor="text1"/>
          <w14:textFill>
            <w14:solidFill>
              <w14:schemeClr w14:val="tx1"/>
            </w14:solidFill>
          </w14:textFill>
        </w:rPr>
        <w:t>、中标通知书及合同的签订</w:t>
      </w:r>
      <w:bookmarkEnd w:id="13"/>
    </w:p>
    <w:p>
      <w:pPr>
        <w:spacing w:line="360" w:lineRule="auto"/>
        <w:ind w:right="-4" w:rightChars="-2" w:firstLine="472" w:firstLineChars="197"/>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8.1. </w:t>
      </w:r>
      <w:r>
        <w:rPr>
          <w:rFonts w:hint="eastAsia" w:ascii="宋体" w:hAnsi="宋体" w:cs="宋体"/>
          <w:color w:val="000000" w:themeColor="text1"/>
          <w:kern w:val="0"/>
          <w:sz w:val="24"/>
          <w14:textFill>
            <w14:solidFill>
              <w14:schemeClr w14:val="tx1"/>
            </w14:solidFill>
          </w14:textFill>
        </w:rPr>
        <w:t>中标人确定后，采购人将通过学校招标网公示1天，公示期满后无异议，即向中标人发出中标通知书。</w:t>
      </w:r>
    </w:p>
    <w:p>
      <w:pPr>
        <w:spacing w:line="360" w:lineRule="auto"/>
        <w:ind w:right="-4" w:rightChars="-2" w:firstLine="472" w:firstLineChars="197"/>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8.2. 中标人收到中标通知书后，应在</w:t>
      </w:r>
      <w:r>
        <w:rPr>
          <w:rFonts w:hint="eastAsia" w:ascii="宋体" w:hAnsi="宋体" w:cs="宋体"/>
          <w:b/>
          <w:color w:val="000000" w:themeColor="text1"/>
          <w:sz w:val="24"/>
          <w14:textFill>
            <w14:solidFill>
              <w14:schemeClr w14:val="tx1"/>
            </w14:solidFill>
          </w14:textFill>
        </w:rPr>
        <w:t>30</w:t>
      </w:r>
      <w:r>
        <w:rPr>
          <w:rFonts w:hint="eastAsia" w:ascii="宋体" w:hAnsi="宋体" w:cs="宋体"/>
          <w:color w:val="000000" w:themeColor="text1"/>
          <w:sz w:val="24"/>
          <w14:textFill>
            <w14:solidFill>
              <w14:schemeClr w14:val="tx1"/>
            </w14:solidFill>
          </w14:textFill>
        </w:rPr>
        <w:t>日内与采购人签订合同</w:t>
      </w:r>
      <w:r>
        <w:rPr>
          <w:rFonts w:hint="eastAsia" w:ascii="宋体" w:hAnsi="宋体" w:cs="宋体"/>
          <w:bCs/>
          <w:color w:val="000000" w:themeColor="text1"/>
          <w:sz w:val="24"/>
          <w14:textFill>
            <w14:solidFill>
              <w14:schemeClr w14:val="tx1"/>
            </w14:solidFill>
          </w14:textFill>
        </w:rPr>
        <w:t>并且</w:t>
      </w:r>
      <w:r>
        <w:rPr>
          <w:rFonts w:hint="eastAsia" w:ascii="宋体" w:hAnsi="宋体" w:cs="宋体"/>
          <w:b/>
          <w:bCs/>
          <w:color w:val="000000" w:themeColor="text1"/>
          <w:sz w:val="24"/>
          <w:u w:val="single"/>
          <w14:textFill>
            <w14:solidFill>
              <w14:schemeClr w14:val="tx1"/>
            </w14:solidFill>
          </w14:textFill>
        </w:rPr>
        <w:t>递交一份与本项目电子投标文件内容完全相符的纸质投标文件（含资格证明文件、技术文件及商务文件各1份）</w:t>
      </w:r>
      <w:r>
        <w:rPr>
          <w:rFonts w:hint="eastAsia" w:ascii="宋体" w:hAnsi="宋体" w:cs="宋体"/>
          <w:b/>
          <w:bCs/>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过期视为放弃中标。</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8.3. </w:t>
      </w:r>
      <w:r>
        <w:rPr>
          <w:rFonts w:hint="eastAsia" w:ascii="宋体" w:hAnsi="宋体" w:cs="宋体"/>
          <w:color w:val="000000" w:themeColor="text1"/>
          <w:kern w:val="0"/>
          <w:sz w:val="24"/>
          <w14:textFill>
            <w14:solidFill>
              <w14:schemeClr w14:val="tx1"/>
            </w14:solidFill>
          </w14:textFill>
        </w:rPr>
        <w:t>本招标文件和中标人的投标文件包括中标人所作出的各种书面承诺将作为采购人与中标人双方签订合同的依据，并作为合同的附件与合同具有同等法律效力。</w:t>
      </w:r>
    </w:p>
    <w:p>
      <w:pPr>
        <w:spacing w:line="360" w:lineRule="auto"/>
        <w:ind w:firstLine="480" w:firstLineChars="200"/>
        <w:rPr>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8.4. 如投标人中标后悔标，采购人将取消该投标人本次中标资格及今后</w:t>
      </w:r>
      <w:r>
        <w:rPr>
          <w:rFonts w:hint="eastAsia" w:ascii="宋体" w:hAnsi="宋体" w:cs="宋体"/>
          <w:b/>
          <w:color w:val="000000" w:themeColor="text1"/>
          <w:sz w:val="24"/>
          <w14:textFill>
            <w14:solidFill>
              <w14:schemeClr w14:val="tx1"/>
            </w14:solidFill>
          </w14:textFill>
        </w:rPr>
        <w:t>三年内</w:t>
      </w:r>
      <w:r>
        <w:rPr>
          <w:rFonts w:hint="eastAsia" w:ascii="宋体" w:hAnsi="宋体" w:cs="宋体"/>
          <w:color w:val="000000" w:themeColor="text1"/>
          <w:sz w:val="24"/>
          <w14:textFill>
            <w14:solidFill>
              <w14:schemeClr w14:val="tx1"/>
            </w14:solidFill>
          </w14:textFill>
        </w:rPr>
        <w:t>的投标资格，并向省级财政部门报备</w:t>
      </w:r>
      <w:r>
        <w:rPr>
          <w:rFonts w:hint="eastAsia"/>
          <w:color w:val="000000" w:themeColor="text1"/>
          <w:sz w:val="24"/>
          <w14:textFill>
            <w14:solidFill>
              <w14:schemeClr w14:val="tx1"/>
            </w14:solidFill>
          </w14:textFill>
        </w:rPr>
        <w:t>。</w:t>
      </w:r>
    </w:p>
    <w:p>
      <w:pPr>
        <w:pStyle w:val="4"/>
        <w:spacing w:before="0" w:after="0" w:line="420" w:lineRule="auto"/>
        <w:rPr>
          <w:rFonts w:ascii="宋体" w:hAnsi="宋体"/>
          <w:color w:val="000000" w:themeColor="text1"/>
          <w14:textFill>
            <w14:solidFill>
              <w14:schemeClr w14:val="tx1"/>
            </w14:solidFill>
          </w14:textFill>
        </w:rPr>
      </w:pPr>
      <w:bookmarkStart w:id="14" w:name="_Toc104989858"/>
      <w:r>
        <w:rPr>
          <w:rFonts w:hint="eastAsia" w:ascii="宋体" w:hAnsi="宋体"/>
          <w:color w:val="000000" w:themeColor="text1"/>
          <w:lang w:val="en-US" w:eastAsia="zh-CN"/>
          <w14:textFill>
            <w14:solidFill>
              <w14:schemeClr w14:val="tx1"/>
            </w14:solidFill>
          </w14:textFill>
        </w:rPr>
        <w:t>九</w:t>
      </w:r>
      <w:r>
        <w:rPr>
          <w:rFonts w:hint="eastAsia" w:ascii="宋体" w:hAnsi="宋体"/>
          <w:color w:val="000000" w:themeColor="text1"/>
          <w14:textFill>
            <w14:solidFill>
              <w14:schemeClr w14:val="tx1"/>
            </w14:solidFill>
          </w14:textFill>
        </w:rPr>
        <w:t>、其他</w:t>
      </w:r>
      <w:bookmarkEnd w:id="14"/>
    </w:p>
    <w:p>
      <w:pPr>
        <w:spacing w:line="360" w:lineRule="auto"/>
        <w:ind w:firstLine="482" w:firstLineChars="2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9</w:t>
      </w:r>
      <w:r>
        <w:rPr>
          <w:rFonts w:hint="eastAsia" w:ascii="宋体" w:hAnsi="宋体"/>
          <w:b/>
          <w:color w:val="000000" w:themeColor="text1"/>
          <w:sz w:val="24"/>
          <w14:textFill>
            <w14:solidFill>
              <w14:schemeClr w14:val="tx1"/>
            </w14:solidFill>
          </w14:textFill>
        </w:rPr>
        <w:t>.1. 投标人无论中标与否，采购人不承担投标人参加投标的任何费用。</w:t>
      </w:r>
    </w:p>
    <w:p>
      <w:pPr>
        <w:pStyle w:val="3"/>
        <w:ind w:firstLine="1767" w:firstLineChars="400"/>
        <w:rPr>
          <w:color w:val="000000" w:themeColor="text1"/>
          <w14:textFill>
            <w14:solidFill>
              <w14:schemeClr w14:val="tx1"/>
            </w14:solidFill>
          </w14:textFill>
        </w:rPr>
      </w:pPr>
      <w:r>
        <w:rPr>
          <w:color w:val="000000" w:themeColor="text1"/>
          <w14:textFill>
            <w14:solidFill>
              <w14:schemeClr w14:val="tx1"/>
            </w14:solidFill>
          </w14:textFill>
        </w:rPr>
        <w:br w:type="page"/>
      </w:r>
      <w:bookmarkStart w:id="15" w:name="_Toc104989859"/>
      <w:r>
        <w:rPr>
          <w:rFonts w:hint="eastAsia"/>
          <w:color w:val="000000" w:themeColor="text1"/>
          <w14:textFill>
            <w14:solidFill>
              <w14:schemeClr w14:val="tx1"/>
            </w14:solidFill>
          </w14:textFill>
        </w:rPr>
        <w:t>第四部分  招标货物及有关说明</w:t>
      </w:r>
      <w:bookmarkEnd w:id="15"/>
    </w:p>
    <w:p>
      <w:pPr>
        <w:rPr>
          <w:b/>
          <w:bCs/>
          <w:sz w:val="24"/>
        </w:rPr>
      </w:pPr>
      <w:r>
        <w:rPr>
          <w:rFonts w:hint="eastAsia"/>
          <w:b/>
          <w:bCs/>
          <w:sz w:val="24"/>
        </w:rPr>
        <w:t>货物需求一览</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3"/>
        <w:gridCol w:w="1190"/>
        <w:gridCol w:w="3703"/>
        <w:gridCol w:w="1168"/>
        <w:gridCol w:w="1661"/>
        <w:gridCol w:w="16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 w:type="dxa"/>
            <w:vAlign w:val="center"/>
          </w:tcPr>
          <w:p>
            <w:pPr>
              <w:spacing w:line="360" w:lineRule="auto"/>
              <w:jc w:val="center"/>
              <w:rPr>
                <w:rFonts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序号</w:t>
            </w:r>
          </w:p>
        </w:tc>
        <w:tc>
          <w:tcPr>
            <w:tcW w:w="1190" w:type="dxa"/>
            <w:vAlign w:val="center"/>
          </w:tcPr>
          <w:p>
            <w:pPr>
              <w:spacing w:line="360" w:lineRule="auto"/>
              <w:jc w:val="center"/>
              <w:rPr>
                <w:rFonts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设备名称</w:t>
            </w:r>
          </w:p>
        </w:tc>
        <w:tc>
          <w:tcPr>
            <w:tcW w:w="3703" w:type="dxa"/>
            <w:vAlign w:val="center"/>
          </w:tcPr>
          <w:p>
            <w:pPr>
              <w:spacing w:line="360" w:lineRule="auto"/>
              <w:jc w:val="center"/>
              <w:rPr>
                <w:rFonts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安装位置</w:t>
            </w:r>
          </w:p>
        </w:tc>
        <w:tc>
          <w:tcPr>
            <w:tcW w:w="1168" w:type="dxa"/>
            <w:vAlign w:val="center"/>
          </w:tcPr>
          <w:p>
            <w:pPr>
              <w:spacing w:line="360" w:lineRule="auto"/>
              <w:jc w:val="center"/>
              <w:rPr>
                <w:rFonts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数量</w:t>
            </w:r>
          </w:p>
        </w:tc>
        <w:tc>
          <w:tcPr>
            <w:tcW w:w="1661" w:type="dxa"/>
            <w:vAlign w:val="center"/>
          </w:tcPr>
          <w:p>
            <w:pPr>
              <w:spacing w:line="360" w:lineRule="auto"/>
              <w:jc w:val="center"/>
              <w:rPr>
                <w:rFonts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建议品牌</w:t>
            </w:r>
          </w:p>
        </w:tc>
        <w:tc>
          <w:tcPr>
            <w:tcW w:w="1661" w:type="dxa"/>
            <w:vAlign w:val="center"/>
          </w:tcPr>
          <w:p>
            <w:pPr>
              <w:spacing w:line="360" w:lineRule="auto"/>
              <w:jc w:val="center"/>
              <w:rPr>
                <w:rFonts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83" w:type="dxa"/>
            <w:vAlign w:val="center"/>
          </w:tcPr>
          <w:p>
            <w:pPr>
              <w:spacing w:line="360" w:lineRule="auto"/>
              <w:jc w:val="center"/>
              <w:rPr>
                <w:rFonts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01</w:t>
            </w:r>
          </w:p>
        </w:tc>
        <w:tc>
          <w:tcPr>
            <w:tcW w:w="1190" w:type="dxa"/>
            <w:vMerge w:val="restart"/>
            <w:vAlign w:val="center"/>
          </w:tcPr>
          <w:p>
            <w:pPr>
              <w:spacing w:line="360" w:lineRule="auto"/>
              <w:jc w:val="center"/>
              <w:rPr>
                <w:rFonts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洗碗机</w:t>
            </w:r>
          </w:p>
        </w:tc>
        <w:tc>
          <w:tcPr>
            <w:tcW w:w="3703" w:type="dxa"/>
            <w:vAlign w:val="center"/>
          </w:tcPr>
          <w:p>
            <w:pPr>
              <w:spacing w:line="360" w:lineRule="auto"/>
              <w:jc w:val="center"/>
              <w:rPr>
                <w:rFonts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lang w:val="en-US" w:eastAsia="zh-CN"/>
                <w14:textFill>
                  <w14:solidFill>
                    <w14:schemeClr w14:val="tx1"/>
                  </w14:solidFill>
                </w14:textFill>
              </w:rPr>
              <w:t>启东</w:t>
            </w:r>
            <w:r>
              <w:rPr>
                <w:rFonts w:hint="eastAsia" w:ascii="宋体" w:hAnsi="宋体" w:cs="宋体"/>
                <w:bCs/>
                <w:color w:val="000000" w:themeColor="text1"/>
                <w:kern w:val="0"/>
                <w:sz w:val="24"/>
                <w14:textFill>
                  <w14:solidFill>
                    <w14:schemeClr w14:val="tx1"/>
                  </w14:solidFill>
                </w14:textFill>
              </w:rPr>
              <w:t>校区</w:t>
            </w:r>
            <w:r>
              <w:rPr>
                <w:rFonts w:hint="eastAsia" w:ascii="宋体" w:hAnsi="宋体" w:cs="宋体"/>
                <w:bCs/>
                <w:color w:val="000000" w:themeColor="text1"/>
                <w:kern w:val="0"/>
                <w:sz w:val="24"/>
                <w:lang w:val="en-US" w:eastAsia="zh-CN"/>
                <w14:textFill>
                  <w14:solidFill>
                    <w14:schemeClr w14:val="tx1"/>
                  </w14:solidFill>
                </w14:textFill>
              </w:rPr>
              <w:t>东</w:t>
            </w:r>
            <w:r>
              <w:rPr>
                <w:rFonts w:hint="eastAsia" w:ascii="宋体" w:hAnsi="宋体" w:cs="宋体"/>
                <w:bCs/>
                <w:color w:val="000000" w:themeColor="text1"/>
                <w:kern w:val="0"/>
                <w:sz w:val="24"/>
                <w14:textFill>
                  <w14:solidFill>
                    <w14:schemeClr w14:val="tx1"/>
                  </w14:solidFill>
                </w14:textFill>
              </w:rPr>
              <w:t>食堂一楼洗消间</w:t>
            </w:r>
          </w:p>
        </w:tc>
        <w:tc>
          <w:tcPr>
            <w:tcW w:w="1168" w:type="dxa"/>
            <w:vAlign w:val="center"/>
          </w:tcPr>
          <w:p>
            <w:pPr>
              <w:spacing w:line="360" w:lineRule="auto"/>
              <w:jc w:val="center"/>
              <w:rPr>
                <w:rFonts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1台</w:t>
            </w:r>
          </w:p>
        </w:tc>
        <w:tc>
          <w:tcPr>
            <w:tcW w:w="1661" w:type="dxa"/>
            <w:vMerge w:val="restart"/>
            <w:vAlign w:val="center"/>
          </w:tcPr>
          <w:p>
            <w:pPr>
              <w:spacing w:line="360" w:lineRule="auto"/>
              <w:jc w:val="center"/>
            </w:pPr>
            <w:r>
              <w:rPr>
                <w:rFonts w:hint="eastAsia"/>
              </w:rPr>
              <w:t>迈科</w:t>
            </w:r>
          </w:p>
          <w:p>
            <w:pPr>
              <w:pStyle w:val="2"/>
              <w:ind w:left="0" w:leftChars="0" w:firstLine="420" w:firstLineChars="200"/>
            </w:pPr>
            <w:r>
              <w:rPr>
                <w:rFonts w:hint="eastAsia"/>
              </w:rPr>
              <w:t>霍巴特</w:t>
            </w:r>
          </w:p>
          <w:p>
            <w:pPr>
              <w:ind w:firstLine="420" w:firstLineChars="200"/>
            </w:pPr>
            <w:r>
              <w:rPr>
                <w:rFonts w:hint="eastAsia"/>
              </w:rPr>
              <w:t>欧倍力</w:t>
            </w:r>
          </w:p>
        </w:tc>
        <w:tc>
          <w:tcPr>
            <w:tcW w:w="1661" w:type="dxa"/>
            <w:vMerge w:val="restart"/>
            <w:vAlign w:val="center"/>
          </w:tcPr>
          <w:p>
            <w:pPr>
              <w:spacing w:line="360" w:lineRule="auto"/>
              <w:jc w:val="both"/>
              <w:rPr>
                <w:rFonts w:ascii="宋体" w:hAnsi="宋体" w:cs="宋体"/>
                <w:bCs/>
                <w:color w:val="000000" w:themeColor="text1"/>
                <w:kern w:val="0"/>
                <w:sz w:val="24"/>
                <w14:textFill>
                  <w14:solidFill>
                    <w14:schemeClr w14:val="tx1"/>
                  </w14:solidFill>
                </w14:textFill>
              </w:rPr>
            </w:pPr>
            <w:r>
              <w:rPr>
                <w:rFonts w:hint="eastAsia"/>
              </w:rPr>
              <w:t>报价含原有设备及管道拆除，新设备的安装、调试、验收等一切相关费用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83" w:type="dxa"/>
            <w:vAlign w:val="center"/>
          </w:tcPr>
          <w:p>
            <w:pPr>
              <w:spacing w:line="360" w:lineRule="auto"/>
              <w:jc w:val="center"/>
              <w:rPr>
                <w:rFonts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02</w:t>
            </w:r>
          </w:p>
        </w:tc>
        <w:tc>
          <w:tcPr>
            <w:tcW w:w="1190" w:type="dxa"/>
            <w:vMerge w:val="continue"/>
            <w:vAlign w:val="center"/>
          </w:tcPr>
          <w:p>
            <w:pPr>
              <w:spacing w:line="360" w:lineRule="auto"/>
              <w:jc w:val="center"/>
              <w:rPr>
                <w:rFonts w:ascii="宋体" w:hAnsi="宋体" w:cs="宋体"/>
                <w:bCs/>
                <w:color w:val="000000" w:themeColor="text1"/>
                <w:kern w:val="0"/>
                <w:sz w:val="24"/>
                <w14:textFill>
                  <w14:solidFill>
                    <w14:schemeClr w14:val="tx1"/>
                  </w14:solidFill>
                </w14:textFill>
              </w:rPr>
            </w:pPr>
          </w:p>
        </w:tc>
        <w:tc>
          <w:tcPr>
            <w:tcW w:w="3703" w:type="dxa"/>
            <w:vAlign w:val="center"/>
          </w:tcPr>
          <w:p>
            <w:pPr>
              <w:spacing w:line="360" w:lineRule="auto"/>
              <w:jc w:val="center"/>
              <w:rPr>
                <w:rFonts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lang w:val="en-US" w:eastAsia="zh-CN"/>
                <w14:textFill>
                  <w14:solidFill>
                    <w14:schemeClr w14:val="tx1"/>
                  </w14:solidFill>
                </w14:textFill>
              </w:rPr>
              <w:t>启东</w:t>
            </w:r>
            <w:r>
              <w:rPr>
                <w:rFonts w:hint="eastAsia" w:ascii="宋体" w:hAnsi="宋体" w:cs="宋体"/>
                <w:bCs/>
                <w:color w:val="000000" w:themeColor="text1"/>
                <w:kern w:val="0"/>
                <w:sz w:val="24"/>
                <w14:textFill>
                  <w14:solidFill>
                    <w14:schemeClr w14:val="tx1"/>
                  </w14:solidFill>
                </w14:textFill>
              </w:rPr>
              <w:t>校区</w:t>
            </w:r>
            <w:r>
              <w:rPr>
                <w:rFonts w:hint="eastAsia" w:ascii="宋体" w:hAnsi="宋体" w:cs="宋体"/>
                <w:bCs/>
                <w:color w:val="000000" w:themeColor="text1"/>
                <w:kern w:val="0"/>
                <w:sz w:val="24"/>
                <w:lang w:val="en-US" w:eastAsia="zh-CN"/>
                <w14:textFill>
                  <w14:solidFill>
                    <w14:schemeClr w14:val="tx1"/>
                  </w14:solidFill>
                </w14:textFill>
              </w:rPr>
              <w:t>东</w:t>
            </w:r>
            <w:r>
              <w:rPr>
                <w:rFonts w:hint="eastAsia" w:ascii="宋体" w:hAnsi="宋体" w:cs="宋体"/>
                <w:bCs/>
                <w:color w:val="000000" w:themeColor="text1"/>
                <w:kern w:val="0"/>
                <w:sz w:val="24"/>
                <w14:textFill>
                  <w14:solidFill>
                    <w14:schemeClr w14:val="tx1"/>
                  </w14:solidFill>
                </w14:textFill>
              </w:rPr>
              <w:t>食堂二楼洗消间</w:t>
            </w:r>
          </w:p>
        </w:tc>
        <w:tc>
          <w:tcPr>
            <w:tcW w:w="1168" w:type="dxa"/>
            <w:vAlign w:val="center"/>
          </w:tcPr>
          <w:p>
            <w:pPr>
              <w:spacing w:line="360" w:lineRule="auto"/>
              <w:jc w:val="center"/>
              <w:rPr>
                <w:rFonts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1台</w:t>
            </w:r>
          </w:p>
        </w:tc>
        <w:tc>
          <w:tcPr>
            <w:tcW w:w="1661" w:type="dxa"/>
            <w:vMerge w:val="continue"/>
            <w:vAlign w:val="center"/>
          </w:tcPr>
          <w:p>
            <w:pPr>
              <w:spacing w:line="360" w:lineRule="auto"/>
              <w:jc w:val="center"/>
              <w:rPr>
                <w:rFonts w:ascii="宋体" w:hAnsi="宋体" w:cs="宋体"/>
                <w:bCs/>
                <w:color w:val="000000" w:themeColor="text1"/>
                <w:kern w:val="0"/>
                <w:sz w:val="24"/>
                <w14:textFill>
                  <w14:solidFill>
                    <w14:schemeClr w14:val="tx1"/>
                  </w14:solidFill>
                </w14:textFill>
              </w:rPr>
            </w:pPr>
          </w:p>
        </w:tc>
        <w:tc>
          <w:tcPr>
            <w:tcW w:w="1661" w:type="dxa"/>
            <w:vMerge w:val="continue"/>
            <w:vAlign w:val="center"/>
          </w:tcPr>
          <w:p>
            <w:pPr>
              <w:spacing w:line="360" w:lineRule="auto"/>
              <w:jc w:val="center"/>
              <w:rPr>
                <w:rFonts w:ascii="宋体" w:hAnsi="宋体" w:cs="宋体"/>
                <w:bCs/>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83" w:type="dxa"/>
            <w:vAlign w:val="center"/>
          </w:tcPr>
          <w:p>
            <w:pPr>
              <w:spacing w:line="360" w:lineRule="auto"/>
              <w:jc w:val="center"/>
              <w:rPr>
                <w:rFonts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03</w:t>
            </w:r>
          </w:p>
        </w:tc>
        <w:tc>
          <w:tcPr>
            <w:tcW w:w="1190" w:type="dxa"/>
            <w:vMerge w:val="continue"/>
            <w:vAlign w:val="center"/>
          </w:tcPr>
          <w:p>
            <w:pPr>
              <w:spacing w:line="360" w:lineRule="auto"/>
              <w:jc w:val="center"/>
              <w:rPr>
                <w:rFonts w:ascii="宋体" w:hAnsi="宋体" w:cs="宋体"/>
                <w:bCs/>
                <w:color w:val="000000" w:themeColor="text1"/>
                <w:kern w:val="0"/>
                <w:sz w:val="24"/>
                <w14:textFill>
                  <w14:solidFill>
                    <w14:schemeClr w14:val="tx1"/>
                  </w14:solidFill>
                </w14:textFill>
              </w:rPr>
            </w:pPr>
          </w:p>
        </w:tc>
        <w:tc>
          <w:tcPr>
            <w:tcW w:w="3703" w:type="dxa"/>
            <w:vAlign w:val="center"/>
          </w:tcPr>
          <w:p>
            <w:pPr>
              <w:spacing w:line="360" w:lineRule="auto"/>
              <w:jc w:val="center"/>
              <w:rPr>
                <w:rFonts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lang w:val="en-US" w:eastAsia="zh-CN"/>
                <w14:textFill>
                  <w14:solidFill>
                    <w14:schemeClr w14:val="tx1"/>
                  </w14:solidFill>
                </w14:textFill>
              </w:rPr>
              <w:t>启东</w:t>
            </w:r>
            <w:r>
              <w:rPr>
                <w:rFonts w:hint="eastAsia" w:ascii="宋体" w:hAnsi="宋体" w:cs="宋体"/>
                <w:bCs/>
                <w:color w:val="000000" w:themeColor="text1"/>
                <w:kern w:val="0"/>
                <w:sz w:val="24"/>
                <w14:textFill>
                  <w14:solidFill>
                    <w14:schemeClr w14:val="tx1"/>
                  </w14:solidFill>
                </w14:textFill>
              </w:rPr>
              <w:t>校区</w:t>
            </w:r>
            <w:r>
              <w:rPr>
                <w:rFonts w:hint="eastAsia" w:ascii="宋体" w:hAnsi="宋体" w:cs="宋体"/>
                <w:bCs/>
                <w:color w:val="000000" w:themeColor="text1"/>
                <w:kern w:val="0"/>
                <w:sz w:val="24"/>
                <w:lang w:val="en-US" w:eastAsia="zh-CN"/>
                <w14:textFill>
                  <w14:solidFill>
                    <w14:schemeClr w14:val="tx1"/>
                  </w14:solidFill>
                </w14:textFill>
              </w:rPr>
              <w:t>东</w:t>
            </w:r>
            <w:r>
              <w:rPr>
                <w:rFonts w:hint="eastAsia" w:ascii="宋体" w:hAnsi="宋体" w:cs="宋体"/>
                <w:bCs/>
                <w:color w:val="000000" w:themeColor="text1"/>
                <w:kern w:val="0"/>
                <w:sz w:val="24"/>
                <w14:textFill>
                  <w14:solidFill>
                    <w14:schemeClr w14:val="tx1"/>
                  </w14:solidFill>
                </w14:textFill>
              </w:rPr>
              <w:t>食堂</w:t>
            </w:r>
            <w:r>
              <w:rPr>
                <w:rFonts w:hint="eastAsia" w:ascii="宋体" w:hAnsi="宋体" w:cs="宋体"/>
                <w:bCs/>
                <w:color w:val="000000" w:themeColor="text1"/>
                <w:kern w:val="0"/>
                <w:sz w:val="24"/>
                <w:lang w:val="en-US" w:eastAsia="zh-CN"/>
                <w14:textFill>
                  <w14:solidFill>
                    <w14:schemeClr w14:val="tx1"/>
                  </w14:solidFill>
                </w14:textFill>
              </w:rPr>
              <w:t>三</w:t>
            </w:r>
            <w:r>
              <w:rPr>
                <w:rFonts w:hint="eastAsia" w:ascii="宋体" w:hAnsi="宋体" w:cs="宋体"/>
                <w:bCs/>
                <w:color w:val="000000" w:themeColor="text1"/>
                <w:kern w:val="0"/>
                <w:sz w:val="24"/>
                <w14:textFill>
                  <w14:solidFill>
                    <w14:schemeClr w14:val="tx1"/>
                  </w14:solidFill>
                </w14:textFill>
              </w:rPr>
              <w:t>楼洗消间</w:t>
            </w:r>
          </w:p>
        </w:tc>
        <w:tc>
          <w:tcPr>
            <w:tcW w:w="1168" w:type="dxa"/>
            <w:vAlign w:val="center"/>
          </w:tcPr>
          <w:p>
            <w:pPr>
              <w:spacing w:line="360" w:lineRule="auto"/>
              <w:jc w:val="center"/>
              <w:rPr>
                <w:rFonts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1台</w:t>
            </w:r>
          </w:p>
        </w:tc>
        <w:tc>
          <w:tcPr>
            <w:tcW w:w="1661" w:type="dxa"/>
            <w:vMerge w:val="continue"/>
            <w:vAlign w:val="center"/>
          </w:tcPr>
          <w:p>
            <w:pPr>
              <w:spacing w:line="360" w:lineRule="auto"/>
              <w:jc w:val="center"/>
              <w:rPr>
                <w:rFonts w:ascii="宋体" w:hAnsi="宋体" w:cs="宋体"/>
                <w:bCs/>
                <w:color w:val="000000" w:themeColor="text1"/>
                <w:kern w:val="0"/>
                <w:sz w:val="24"/>
                <w14:textFill>
                  <w14:solidFill>
                    <w14:schemeClr w14:val="tx1"/>
                  </w14:solidFill>
                </w14:textFill>
              </w:rPr>
            </w:pPr>
          </w:p>
        </w:tc>
        <w:tc>
          <w:tcPr>
            <w:tcW w:w="1661" w:type="dxa"/>
            <w:vMerge w:val="continue"/>
            <w:vAlign w:val="center"/>
          </w:tcPr>
          <w:p>
            <w:pPr>
              <w:spacing w:line="360" w:lineRule="auto"/>
              <w:jc w:val="center"/>
              <w:rPr>
                <w:rFonts w:ascii="宋体" w:hAnsi="宋体" w:cs="宋体"/>
                <w:bCs/>
                <w:color w:val="000000" w:themeColor="text1"/>
                <w:kern w:val="0"/>
                <w:sz w:val="24"/>
                <w14:textFill>
                  <w14:solidFill>
                    <w14:schemeClr w14:val="tx1"/>
                  </w14:solidFill>
                </w14:textFill>
              </w:rPr>
            </w:pPr>
          </w:p>
        </w:tc>
      </w:tr>
    </w:tbl>
    <w:p>
      <w:pPr>
        <w:rPr>
          <w:b/>
          <w:bCs/>
          <w:sz w:val="24"/>
        </w:rPr>
      </w:pPr>
    </w:p>
    <w:p>
      <w:pPr>
        <w:spacing w:line="360" w:lineRule="auto"/>
        <w:rPr>
          <w:kern w:val="0"/>
          <w:sz w:val="24"/>
          <w:szCs w:val="21"/>
        </w:rPr>
      </w:pPr>
      <w:r>
        <w:rPr>
          <w:rFonts w:hint="eastAsia"/>
          <w:b/>
          <w:bCs/>
          <w:sz w:val="24"/>
        </w:rPr>
        <w:t>配置及技术要求</w:t>
      </w:r>
    </w:p>
    <w:p>
      <w:pPr>
        <w:widowControl/>
        <w:spacing w:line="360" w:lineRule="auto"/>
        <w:ind w:firstLine="480" w:firstLineChars="200"/>
        <w:jc w:val="left"/>
        <w:rPr>
          <w:kern w:val="0"/>
          <w:sz w:val="24"/>
          <w:szCs w:val="21"/>
        </w:rPr>
      </w:pPr>
      <w:r>
        <w:rPr>
          <w:rFonts w:hint="eastAsia"/>
          <w:kern w:val="0"/>
          <w:sz w:val="24"/>
          <w:szCs w:val="21"/>
        </w:rPr>
        <w:t>1.</w:t>
      </w:r>
      <w:r>
        <w:rPr>
          <w:rFonts w:hint="eastAsia" w:asciiTheme="minorEastAsia" w:hAnsiTheme="minorEastAsia" w:eastAsiaTheme="minorEastAsia"/>
          <w:sz w:val="24"/>
        </w:rPr>
        <w:t>机器尺寸根据场地实际情况设计，长度净尺寸不小于6</w:t>
      </w:r>
      <w:r>
        <w:rPr>
          <w:rFonts w:hint="eastAsia" w:asciiTheme="minorEastAsia" w:hAnsiTheme="minorEastAsia" w:eastAsiaTheme="minorEastAsia"/>
          <w:sz w:val="24"/>
          <w:lang w:val="en-US" w:eastAsia="zh-CN"/>
        </w:rPr>
        <w:t>4</w:t>
      </w:r>
      <w:r>
        <w:rPr>
          <w:rFonts w:hint="eastAsia" w:asciiTheme="minorEastAsia" w:hAnsiTheme="minorEastAsia" w:eastAsiaTheme="minorEastAsia"/>
          <w:sz w:val="24"/>
        </w:rPr>
        <w:t>00mm（不含水池、工作台等辅助设施），可拐弯放置，提供现场方案设计图</w:t>
      </w:r>
      <w:r>
        <w:rPr>
          <w:rFonts w:hint="eastAsia"/>
          <w:kern w:val="0"/>
          <w:sz w:val="24"/>
          <w:szCs w:val="21"/>
        </w:rPr>
        <w:t>。</w:t>
      </w:r>
    </w:p>
    <w:p>
      <w:pPr>
        <w:widowControl/>
        <w:spacing w:line="360" w:lineRule="auto"/>
        <w:ind w:firstLine="480" w:firstLineChars="200"/>
        <w:jc w:val="left"/>
        <w:rPr>
          <w:kern w:val="0"/>
          <w:sz w:val="24"/>
          <w:szCs w:val="21"/>
        </w:rPr>
      </w:pPr>
      <w:r>
        <w:rPr>
          <w:rFonts w:hint="eastAsia"/>
          <w:kern w:val="0"/>
          <w:sz w:val="24"/>
          <w:szCs w:val="21"/>
        </w:rPr>
        <w:t>2电源：380V/50Hz。</w:t>
      </w:r>
    </w:p>
    <w:p>
      <w:pPr>
        <w:widowControl/>
        <w:spacing w:line="360" w:lineRule="auto"/>
        <w:ind w:firstLine="480" w:firstLineChars="200"/>
        <w:jc w:val="left"/>
        <w:rPr>
          <w:kern w:val="0"/>
          <w:sz w:val="24"/>
          <w:szCs w:val="21"/>
        </w:rPr>
      </w:pPr>
      <w:r>
        <w:rPr>
          <w:rFonts w:hint="eastAsia"/>
          <w:kern w:val="0"/>
          <w:sz w:val="24"/>
          <w:szCs w:val="21"/>
        </w:rPr>
        <w:t>3.整机功率≦40kw，</w:t>
      </w:r>
      <w:r>
        <w:rPr>
          <w:rFonts w:hint="eastAsia"/>
          <w:sz w:val="24"/>
        </w:rPr>
        <w:t>详细列出各工序功率分配值。</w:t>
      </w:r>
    </w:p>
    <w:p>
      <w:pPr>
        <w:widowControl/>
        <w:spacing w:line="360" w:lineRule="auto"/>
        <w:ind w:firstLine="480" w:firstLineChars="200"/>
        <w:jc w:val="left"/>
        <w:rPr>
          <w:kern w:val="0"/>
          <w:sz w:val="24"/>
          <w:szCs w:val="21"/>
        </w:rPr>
      </w:pPr>
      <w:r>
        <w:rPr>
          <w:rFonts w:hint="eastAsia"/>
          <w:kern w:val="0"/>
          <w:sz w:val="24"/>
          <w:szCs w:val="21"/>
        </w:rPr>
        <w:t>4.整机清洗量≧5000碟/小时（8寸碟）多档可调。</w:t>
      </w:r>
    </w:p>
    <w:p>
      <w:pPr>
        <w:widowControl/>
        <w:spacing w:line="360" w:lineRule="auto"/>
        <w:ind w:firstLine="480" w:firstLineChars="200"/>
        <w:jc w:val="left"/>
        <w:rPr>
          <w:kern w:val="0"/>
          <w:sz w:val="24"/>
          <w:szCs w:val="21"/>
        </w:rPr>
      </w:pPr>
      <w:r>
        <w:rPr>
          <w:rFonts w:hint="eastAsia"/>
          <w:kern w:val="0"/>
          <w:sz w:val="24"/>
          <w:szCs w:val="21"/>
        </w:rPr>
        <w:t>5.耗水量：最大300升/小时。</w:t>
      </w:r>
    </w:p>
    <w:p>
      <w:pPr>
        <w:widowControl/>
        <w:spacing w:line="360" w:lineRule="auto"/>
        <w:ind w:firstLine="480" w:firstLineChars="200"/>
        <w:jc w:val="left"/>
        <w:rPr>
          <w:color w:val="000000" w:themeColor="text1"/>
          <w:sz w:val="24"/>
          <w14:textFill>
            <w14:solidFill>
              <w14:schemeClr w14:val="tx1"/>
            </w14:solidFill>
          </w14:textFill>
        </w:rPr>
      </w:pPr>
      <w:r>
        <w:rPr>
          <w:rFonts w:hint="eastAsia"/>
          <w:kern w:val="0"/>
          <w:sz w:val="24"/>
          <w:szCs w:val="21"/>
        </w:rPr>
        <w:t>6.双道清洗系统，最终喷淋为360℃环绕喷淋，有效降低耗水量。</w:t>
      </w:r>
    </w:p>
    <w:p>
      <w:pPr>
        <w:widowControl/>
        <w:spacing w:line="360" w:lineRule="auto"/>
        <w:ind w:firstLine="480" w:firstLineChars="200"/>
        <w:jc w:val="left"/>
        <w:rPr>
          <w:kern w:val="0"/>
          <w:sz w:val="24"/>
          <w:szCs w:val="21"/>
        </w:rPr>
      </w:pPr>
      <w:r>
        <w:rPr>
          <w:rFonts w:hint="eastAsia"/>
          <w:kern w:val="0"/>
          <w:sz w:val="24"/>
          <w:szCs w:val="21"/>
        </w:rPr>
        <w:t>7.</w:t>
      </w:r>
      <w:r>
        <w:rPr>
          <w:rFonts w:hint="eastAsia"/>
          <w:sz w:val="24"/>
        </w:rPr>
        <w:t>超宽传送，达到多样化餐具器皿的清洗要求，主要清洗不锈钢餐盘、密胺餐具等</w:t>
      </w:r>
      <w:r>
        <w:rPr>
          <w:rFonts w:hint="eastAsia"/>
          <w:kern w:val="0"/>
          <w:sz w:val="24"/>
          <w:szCs w:val="21"/>
        </w:rPr>
        <w:t>。</w:t>
      </w:r>
    </w:p>
    <w:p>
      <w:pPr>
        <w:widowControl/>
        <w:spacing w:line="360" w:lineRule="auto"/>
        <w:ind w:firstLine="480" w:firstLineChars="200"/>
        <w:jc w:val="left"/>
        <w:rPr>
          <w:kern w:val="0"/>
          <w:sz w:val="24"/>
          <w:szCs w:val="21"/>
        </w:rPr>
      </w:pPr>
      <w:r>
        <w:rPr>
          <w:rFonts w:hint="eastAsia"/>
          <w:kern w:val="0"/>
          <w:sz w:val="24"/>
          <w:szCs w:val="21"/>
        </w:rPr>
        <w:t>8.简单易用“一按式”按钮开关，置于出口两端，方便操作</w:t>
      </w:r>
      <w:r>
        <w:rPr>
          <w:rFonts w:hint="eastAsia"/>
          <w:sz w:val="24"/>
        </w:rPr>
        <w:t>。</w:t>
      </w:r>
    </w:p>
    <w:p>
      <w:pPr>
        <w:widowControl/>
        <w:spacing w:line="360" w:lineRule="auto"/>
        <w:ind w:firstLine="480" w:firstLineChars="200"/>
        <w:jc w:val="left"/>
        <w:rPr>
          <w:kern w:val="0"/>
          <w:sz w:val="24"/>
          <w:szCs w:val="21"/>
        </w:rPr>
      </w:pPr>
      <w:r>
        <w:rPr>
          <w:rFonts w:hint="eastAsia"/>
          <w:kern w:val="0"/>
          <w:sz w:val="24"/>
          <w:szCs w:val="21"/>
        </w:rPr>
        <w:t>9.置顶式电控箱，便于操作检查。</w:t>
      </w:r>
    </w:p>
    <w:p>
      <w:pPr>
        <w:widowControl/>
        <w:spacing w:line="360" w:lineRule="auto"/>
        <w:ind w:firstLine="480" w:firstLineChars="200"/>
        <w:jc w:val="left"/>
        <w:rPr>
          <w:kern w:val="0"/>
          <w:sz w:val="24"/>
          <w:szCs w:val="21"/>
        </w:rPr>
      </w:pPr>
      <w:r>
        <w:rPr>
          <w:rFonts w:hint="eastAsia"/>
          <w:kern w:val="0"/>
          <w:sz w:val="24"/>
          <w:szCs w:val="21"/>
        </w:rPr>
        <w:t>10.采用电加热，响应国家节能减排，加热管型号统一，方便设备维修。</w:t>
      </w:r>
    </w:p>
    <w:p>
      <w:pPr>
        <w:widowControl/>
        <w:spacing w:line="360" w:lineRule="auto"/>
        <w:ind w:firstLine="480" w:firstLineChars="200"/>
        <w:jc w:val="left"/>
        <w:rPr>
          <w:color w:val="000000" w:themeColor="text1"/>
          <w:sz w:val="24"/>
          <w14:textFill>
            <w14:solidFill>
              <w14:schemeClr w14:val="tx1"/>
            </w14:solidFill>
          </w14:textFill>
        </w:rPr>
      </w:pPr>
      <w:r>
        <w:rPr>
          <w:rFonts w:hint="eastAsia"/>
          <w:kern w:val="0"/>
          <w:sz w:val="24"/>
          <w:szCs w:val="21"/>
        </w:rPr>
        <w:t>11.洗涤室的天顶和墙壁及机门均为双层不锈钢结构，保温隔热，减少热量损失，降低噪音。</w:t>
      </w:r>
    </w:p>
    <w:p>
      <w:pPr>
        <w:widowControl/>
        <w:spacing w:line="360" w:lineRule="auto"/>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12.残渣过滤网便于拆卸清洗。</w:t>
      </w:r>
    </w:p>
    <w:p>
      <w:pPr>
        <w:widowControl/>
        <w:spacing w:line="360" w:lineRule="auto"/>
        <w:ind w:firstLine="480" w:firstLineChars="200"/>
        <w:jc w:val="left"/>
        <w:rPr>
          <w:color w:val="000000" w:themeColor="text1"/>
          <w:sz w:val="24"/>
          <w14:textFill>
            <w14:solidFill>
              <w14:schemeClr w14:val="tx1"/>
            </w14:solidFill>
          </w14:textFill>
        </w:rPr>
      </w:pPr>
      <w:r>
        <w:rPr>
          <w:rFonts w:hint="eastAsia"/>
          <w:sz w:val="24"/>
        </w:rPr>
        <w:t>13.配置进出口启动、停止和急停开关，方便操作。</w:t>
      </w:r>
    </w:p>
    <w:p>
      <w:pPr>
        <w:widowControl/>
        <w:spacing w:line="360" w:lineRule="auto"/>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14.</w:t>
      </w:r>
      <w:r>
        <w:rPr>
          <w:rFonts w:hint="eastAsia"/>
          <w:kern w:val="0"/>
          <w:sz w:val="24"/>
          <w:szCs w:val="21"/>
        </w:rPr>
        <w:t>双道烘干系统</w:t>
      </w:r>
      <w:r>
        <w:rPr>
          <w:rFonts w:hint="eastAsia"/>
          <w:sz w:val="24"/>
        </w:rPr>
        <w:t>，烘干效果佳。</w:t>
      </w:r>
    </w:p>
    <w:p>
      <w:pPr>
        <w:widowControl/>
        <w:spacing w:line="360" w:lineRule="auto"/>
        <w:ind w:firstLine="480" w:firstLineChars="200"/>
        <w:jc w:val="left"/>
        <w:rPr>
          <w:color w:val="000000" w:themeColor="text1"/>
          <w:sz w:val="24"/>
          <w14:textFill>
            <w14:solidFill>
              <w14:schemeClr w14:val="tx1"/>
            </w14:solidFill>
          </w14:textFill>
        </w:rPr>
      </w:pPr>
    </w:p>
    <w:p>
      <w:pPr>
        <w:widowControl/>
        <w:spacing w:line="360" w:lineRule="auto"/>
        <w:ind w:firstLine="480" w:firstLineChars="200"/>
        <w:jc w:val="left"/>
        <w:rPr>
          <w:color w:val="000000" w:themeColor="text1"/>
          <w:sz w:val="24"/>
          <w14:textFill>
            <w14:solidFill>
              <w14:schemeClr w14:val="tx1"/>
            </w14:solidFill>
          </w14:textFill>
        </w:rPr>
      </w:pPr>
      <w:r>
        <w:rPr>
          <w:rFonts w:hint="eastAsia"/>
          <w:sz w:val="24"/>
        </w:rPr>
        <w:t>15.不使用专用洗涤剂，清洗过程中只需少量普通家用洗洁精。</w:t>
      </w:r>
    </w:p>
    <w:p>
      <w:pPr>
        <w:widowControl/>
        <w:spacing w:line="360" w:lineRule="auto"/>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16.洗臂数量上排</w:t>
      </w:r>
      <w:r>
        <w:rPr>
          <w:rFonts w:hint="eastAsia" w:ascii="宋体" w:hAnsi="宋体" w:cs="宋体"/>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4根且下排</w:t>
      </w:r>
      <w:r>
        <w:rPr>
          <w:rFonts w:hint="eastAsia" w:ascii="宋体" w:hAnsi="宋体" w:cs="宋体"/>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4根，洗臂材质及喷嘴为304不锈钢，并且洗臂两头都有固定支架防止松动。以上内容提供生产制造商盖章的实物照片并作为验收依据。</w:t>
      </w:r>
    </w:p>
    <w:p>
      <w:pPr>
        <w:widowControl/>
        <w:spacing w:line="360" w:lineRule="auto"/>
        <w:ind w:firstLine="480" w:firstLineChars="200"/>
        <w:jc w:val="left"/>
        <w:rPr>
          <w:sz w:val="22"/>
        </w:rPr>
      </w:pPr>
      <w:r>
        <w:rPr>
          <w:rFonts w:hint="eastAsia"/>
          <w:color w:val="000000" w:themeColor="text1"/>
          <w:sz w:val="24"/>
          <w14:textFill>
            <w14:solidFill>
              <w14:schemeClr w14:val="tx1"/>
            </w14:solidFill>
          </w14:textFill>
        </w:rPr>
        <w:t>17.机器所有维护和清洗部分均为无连接件的装配方式，机器入口、出口、上下侧板均应为活动性门板，便于拆卸，便于维护，不允许有无法清理的死角（需提供生产制造商盖章的功能描述证明文件并附产品功能设计图或产品实际结构图）。</w:t>
      </w:r>
    </w:p>
    <w:p>
      <w:pPr>
        <w:pStyle w:val="2"/>
        <w:ind w:left="1260"/>
        <w:rPr>
          <w:sz w:val="22"/>
        </w:rPr>
      </w:pPr>
    </w:p>
    <w:p>
      <w:pPr>
        <w:rPr>
          <w:sz w:val="22"/>
        </w:rPr>
      </w:pPr>
    </w:p>
    <w:p>
      <w:pPr>
        <w:pStyle w:val="2"/>
        <w:ind w:left="1260"/>
        <w:rPr>
          <w:sz w:val="22"/>
        </w:rPr>
      </w:pPr>
    </w:p>
    <w:p>
      <w:pPr>
        <w:rPr>
          <w:sz w:val="22"/>
        </w:rPr>
      </w:pPr>
    </w:p>
    <w:p>
      <w:pPr>
        <w:pStyle w:val="2"/>
        <w:ind w:left="1260"/>
        <w:rPr>
          <w:sz w:val="22"/>
        </w:rPr>
      </w:pPr>
    </w:p>
    <w:p/>
    <w:p>
      <w:pPr>
        <w:spacing w:line="360" w:lineRule="auto"/>
        <w:rPr>
          <w:sz w:val="22"/>
        </w:rPr>
      </w:pPr>
    </w:p>
    <w:p>
      <w:pPr>
        <w:spacing w:line="360" w:lineRule="auto"/>
        <w:rPr>
          <w:sz w:val="22"/>
        </w:rPr>
      </w:pPr>
    </w:p>
    <w:p>
      <w:pPr>
        <w:spacing w:line="360" w:lineRule="auto"/>
        <w:rPr>
          <w:sz w:val="22"/>
        </w:rPr>
      </w:pPr>
    </w:p>
    <w:p>
      <w:pPr>
        <w:spacing w:line="360" w:lineRule="auto"/>
        <w:ind w:left="420"/>
        <w:rPr>
          <w:sz w:val="22"/>
        </w:rPr>
      </w:pPr>
    </w:p>
    <w:p>
      <w:pPr>
        <w:rPr>
          <w:sz w:val="22"/>
        </w:rPr>
      </w:pPr>
    </w:p>
    <w:p>
      <w:pPr>
        <w:rPr>
          <w:sz w:val="22"/>
        </w:rPr>
      </w:pPr>
    </w:p>
    <w:p>
      <w:pPr>
        <w:rPr>
          <w:sz w:val="22"/>
        </w:rPr>
      </w:pPr>
    </w:p>
    <w:p>
      <w:pPr>
        <w:rPr>
          <w:sz w:val="22"/>
        </w:rPr>
      </w:pPr>
    </w:p>
    <w:p>
      <w:pPr>
        <w:rPr>
          <w:sz w:val="22"/>
        </w:rPr>
      </w:pPr>
    </w:p>
    <w:p>
      <w:pPr>
        <w:rPr>
          <w:sz w:val="22"/>
        </w:rPr>
      </w:pPr>
    </w:p>
    <w:p>
      <w:pPr>
        <w:rPr>
          <w:sz w:val="22"/>
        </w:rPr>
      </w:pPr>
    </w:p>
    <w:p>
      <w:pPr>
        <w:rPr>
          <w:sz w:val="22"/>
        </w:rPr>
      </w:pPr>
    </w:p>
    <w:p>
      <w:pPr>
        <w:rPr>
          <w:sz w:val="22"/>
        </w:rPr>
      </w:pPr>
    </w:p>
    <w:p>
      <w:pPr>
        <w:rPr>
          <w:sz w:val="22"/>
        </w:rPr>
      </w:pPr>
    </w:p>
    <w:p>
      <w:pPr>
        <w:rPr>
          <w:sz w:val="22"/>
        </w:rPr>
      </w:pPr>
    </w:p>
    <w:p>
      <w:pPr>
        <w:rPr>
          <w:sz w:val="22"/>
        </w:rPr>
      </w:pPr>
    </w:p>
    <w:p>
      <w:pPr>
        <w:rPr>
          <w:sz w:val="22"/>
        </w:rPr>
      </w:pPr>
    </w:p>
    <w:p>
      <w:pPr>
        <w:rPr>
          <w:sz w:val="22"/>
        </w:rPr>
      </w:pPr>
    </w:p>
    <w:p>
      <w:pPr>
        <w:rPr>
          <w:sz w:val="22"/>
        </w:rPr>
      </w:pPr>
    </w:p>
    <w:p>
      <w:pPr>
        <w:pStyle w:val="2"/>
        <w:ind w:left="1260"/>
      </w:pPr>
    </w:p>
    <w:p>
      <w:pPr>
        <w:spacing w:line="288" w:lineRule="auto"/>
        <w:rPr>
          <w:rFonts w:ascii="宋体" w:hAnsi="宋体" w:cs="宋体"/>
          <w:color w:val="000000" w:themeColor="text1"/>
          <w:kern w:val="0"/>
          <w:sz w:val="24"/>
          <w14:textFill>
            <w14:solidFill>
              <w14:schemeClr w14:val="tx1"/>
            </w14:solidFill>
          </w14:textFill>
        </w:rPr>
      </w:pPr>
    </w:p>
    <w:p>
      <w:pPr>
        <w:spacing w:line="288" w:lineRule="auto"/>
        <w:rPr>
          <w:rFonts w:ascii="宋体" w:hAnsi="宋体" w:cs="宋体"/>
          <w:color w:val="000000" w:themeColor="text1"/>
          <w:kern w:val="0"/>
          <w:sz w:val="24"/>
          <w14:textFill>
            <w14:solidFill>
              <w14:schemeClr w14:val="tx1"/>
            </w14:solidFill>
          </w14:textFill>
        </w:rPr>
      </w:pPr>
    </w:p>
    <w:p>
      <w:pPr>
        <w:spacing w:line="288" w:lineRule="auto"/>
        <w:rPr>
          <w:rFonts w:ascii="宋体" w:hAnsi="宋体" w:cs="宋体"/>
          <w:color w:val="000000" w:themeColor="text1"/>
          <w:kern w:val="0"/>
          <w:sz w:val="24"/>
          <w14:textFill>
            <w14:solidFill>
              <w14:schemeClr w14:val="tx1"/>
            </w14:solidFill>
          </w14:textFill>
        </w:rPr>
      </w:pPr>
    </w:p>
    <w:p>
      <w:pPr>
        <w:spacing w:line="288" w:lineRule="auto"/>
        <w:rPr>
          <w:rFonts w:ascii="宋体" w:hAnsi="宋体" w:cs="宋体"/>
          <w:color w:val="000000" w:themeColor="text1"/>
          <w:kern w:val="0"/>
          <w:sz w:val="24"/>
          <w14:textFill>
            <w14:solidFill>
              <w14:schemeClr w14:val="tx1"/>
            </w14:solidFill>
          </w14:textFill>
        </w:rPr>
      </w:pPr>
    </w:p>
    <w:p>
      <w:pPr>
        <w:pStyle w:val="2"/>
        <w:ind w:left="1260"/>
        <w:rPr>
          <w:rFonts w:ascii="宋体" w:hAnsi="宋体" w:cs="宋体"/>
          <w:color w:val="000000" w:themeColor="text1"/>
          <w:kern w:val="0"/>
          <w:sz w:val="24"/>
          <w14:textFill>
            <w14:solidFill>
              <w14:schemeClr w14:val="tx1"/>
            </w14:solidFill>
          </w14:textFill>
        </w:rPr>
      </w:pPr>
    </w:p>
    <w:p/>
    <w:p>
      <w:pPr>
        <w:spacing w:line="288" w:lineRule="auto"/>
        <w:rPr>
          <w:rFonts w:ascii="宋体" w:hAnsi="宋体" w:cs="宋体"/>
          <w:color w:val="000000" w:themeColor="text1"/>
          <w:kern w:val="0"/>
          <w:sz w:val="24"/>
          <w14:textFill>
            <w14:solidFill>
              <w14:schemeClr w14:val="tx1"/>
            </w14:solidFill>
          </w14:textFill>
        </w:rPr>
      </w:pPr>
    </w:p>
    <w:p>
      <w:pPr>
        <w:pStyle w:val="3"/>
        <w:ind w:firstLine="1988" w:firstLineChars="450"/>
        <w:rPr>
          <w:color w:val="000000" w:themeColor="text1"/>
          <w:sz w:val="24"/>
          <w14:textFill>
            <w14:solidFill>
              <w14:schemeClr w14:val="tx1"/>
            </w14:solidFill>
          </w14:textFill>
        </w:rPr>
      </w:pPr>
      <w:bookmarkStart w:id="16" w:name="_Toc104989862"/>
      <w:r>
        <w:rPr>
          <w:rFonts w:hint="eastAsia"/>
          <w:color w:val="000000" w:themeColor="text1"/>
          <w14:textFill>
            <w14:solidFill>
              <w14:schemeClr w14:val="tx1"/>
            </w14:solidFill>
          </w14:textFill>
        </w:rPr>
        <w:t>第五部分  合同主要条款</w:t>
      </w:r>
      <w:bookmarkEnd w:id="16"/>
    </w:p>
    <w:p>
      <w:pPr>
        <w:spacing w:line="420" w:lineRule="atLeast"/>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1、交货期</w:t>
      </w:r>
    </w:p>
    <w:p>
      <w:pPr>
        <w:spacing w:line="420" w:lineRule="atLeast"/>
        <w:ind w:firstLine="480" w:firstLineChars="200"/>
        <w:rPr>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2024年5月10日之前</w:t>
      </w:r>
      <w:r>
        <w:rPr>
          <w:rFonts w:hint="eastAsia" w:ascii="宋体" w:hAnsi="宋体" w:cs="宋体"/>
          <w:bCs/>
          <w:color w:val="000000" w:themeColor="text1"/>
          <w:sz w:val="24"/>
          <w14:textFill>
            <w14:solidFill>
              <w14:schemeClr w14:val="tx1"/>
            </w14:solidFill>
          </w14:textFill>
        </w:rPr>
        <w:t>安装调试完毕交付使用并验收合格</w:t>
      </w:r>
      <w:r>
        <w:rPr>
          <w:rFonts w:hint="eastAsia"/>
          <w:color w:val="000000" w:themeColor="text1"/>
          <w:sz w:val="24"/>
          <w14:textFill>
            <w14:solidFill>
              <w14:schemeClr w14:val="tx1"/>
            </w14:solidFill>
          </w14:textFill>
        </w:rPr>
        <w:t>。</w:t>
      </w:r>
    </w:p>
    <w:p>
      <w:pPr>
        <w:spacing w:line="420" w:lineRule="atLeast"/>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2、交货地点</w:t>
      </w:r>
    </w:p>
    <w:p>
      <w:pPr>
        <w:spacing w:line="420" w:lineRule="atLeast"/>
        <w:ind w:firstLine="480" w:firstLineChars="200"/>
        <w:rPr>
          <w:rFonts w:hint="eastAsia" w:eastAsia="宋体"/>
          <w:color w:val="000000" w:themeColor="text1"/>
          <w:sz w:val="24"/>
          <w:lang w:eastAsia="zh-CN"/>
          <w14:textFill>
            <w14:solidFill>
              <w14:schemeClr w14:val="tx1"/>
            </w14:solidFill>
          </w14:textFill>
        </w:rPr>
      </w:pPr>
      <w:r>
        <w:rPr>
          <w:rFonts w:hint="eastAsia"/>
          <w:color w:val="000000" w:themeColor="text1"/>
          <w:sz w:val="24"/>
          <w14:textFill>
            <w14:solidFill>
              <w14:schemeClr w14:val="tx1"/>
            </w14:solidFill>
          </w14:textFill>
        </w:rPr>
        <w:t>南通大学指定地点</w:t>
      </w:r>
      <w:r>
        <w:rPr>
          <w:rFonts w:hint="eastAsia"/>
          <w:color w:val="000000" w:themeColor="text1"/>
          <w:sz w:val="24"/>
          <w:lang w:eastAsia="zh-CN"/>
          <w14:textFill>
            <w14:solidFill>
              <w14:schemeClr w14:val="tx1"/>
            </w14:solidFill>
          </w14:textFill>
        </w:rPr>
        <w:t>。</w:t>
      </w:r>
    </w:p>
    <w:p>
      <w:pPr>
        <w:spacing w:line="420" w:lineRule="atLeast"/>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3、付款方式</w:t>
      </w:r>
    </w:p>
    <w:p>
      <w:pPr>
        <w:spacing w:line="40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本项目所有货物及配套安装完成并调试，经验收合格后，凭卖方开具的增值税专用发票支付合同金额的95%，试用6个月后无任何质量问题支付合同金额的5%。  </w:t>
      </w:r>
    </w:p>
    <w:p>
      <w:pPr>
        <w:spacing w:line="420" w:lineRule="atLeast"/>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4、保修期及售后服务</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）验收合格后所有货物免费保修</w:t>
      </w:r>
      <w:r>
        <w:rPr>
          <w:rFonts w:hint="eastAsia"/>
          <w:color w:val="000000" w:themeColor="text1"/>
          <w:sz w:val="24"/>
          <w:u w:val="single"/>
          <w14:textFill>
            <w14:solidFill>
              <w14:schemeClr w14:val="tx1"/>
            </w14:solidFill>
          </w14:textFill>
        </w:rPr>
        <w:t xml:space="preserve"> </w:t>
      </w:r>
      <w:r>
        <w:rPr>
          <w:rFonts w:hint="eastAsia"/>
          <w:sz w:val="24"/>
          <w:u w:val="single"/>
        </w:rPr>
        <w:t>壹</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年，</w:t>
      </w:r>
      <w:r>
        <w:rPr>
          <w:color w:val="000000" w:themeColor="text1"/>
          <w:sz w:val="24"/>
          <w14:textFill>
            <w14:solidFill>
              <w14:schemeClr w14:val="tx1"/>
            </w14:solidFill>
          </w14:textFill>
        </w:rPr>
        <w:t>国家有规定</w:t>
      </w:r>
      <w:r>
        <w:rPr>
          <w:rFonts w:hint="eastAsia"/>
          <w:color w:val="000000" w:themeColor="text1"/>
          <w:sz w:val="24"/>
          <w14:textFill>
            <w14:solidFill>
              <w14:schemeClr w14:val="tx1"/>
            </w14:solidFill>
          </w14:textFill>
        </w:rPr>
        <w:t>长于</w:t>
      </w:r>
      <w:r>
        <w:rPr>
          <w:color w:val="000000" w:themeColor="text1"/>
          <w:sz w:val="24"/>
          <w14:textFill>
            <w14:solidFill>
              <w14:schemeClr w14:val="tx1"/>
            </w14:solidFill>
          </w14:textFill>
        </w:rPr>
        <w:t>壹年保修期的按国家规定执行</w:t>
      </w:r>
      <w:r>
        <w:rPr>
          <w:rFonts w:hint="eastAsia"/>
          <w:color w:val="000000" w:themeColor="text1"/>
          <w:sz w:val="24"/>
          <w14:textFill>
            <w14:solidFill>
              <w14:schemeClr w14:val="tx1"/>
            </w14:solidFill>
          </w14:textFill>
        </w:rPr>
        <w:t>，保修期自愿延长不限；</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）保修期内，因货物质量问题导致的各种故障的技术服务及维修所产生的一切费用由卖方负责承担；</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（3）负责安排专业技术人员免费对设备进行安装调试和培训。培训内容包括设备的硬件介绍，设备安装，基本操作，使用注意事项，日常保养维护，培训人数由双方按实际情况商定。</w:t>
      </w:r>
    </w:p>
    <w:p>
      <w:pPr>
        <w:spacing w:line="420" w:lineRule="atLeast"/>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）售后服务承诺书中承诺的其他条款。</w:t>
      </w:r>
    </w:p>
    <w:p>
      <w:pPr>
        <w:spacing w:line="420" w:lineRule="atLeast"/>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5</w:t>
      </w:r>
      <w:r>
        <w:rPr>
          <w:rFonts w:hint="eastAsia"/>
          <w:b/>
          <w:color w:val="000000" w:themeColor="text1"/>
          <w:sz w:val="24"/>
          <w14:textFill>
            <w14:solidFill>
              <w14:schemeClr w14:val="tx1"/>
            </w14:solidFill>
          </w14:textFill>
        </w:rPr>
        <w:t>、安装、调试及验收要求</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）卖方应在买方的配合下，负责对货物的现场安装调试及指导和服务；</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）货物到达买方指定地点后，卖方应在收到买方通知后</w:t>
      </w:r>
      <w:r>
        <w:rPr>
          <w:rFonts w:ascii="宋体" w:hAnsi="宋体"/>
          <w:color w:val="000000" w:themeColor="text1"/>
          <w:sz w:val="24"/>
          <w14:textFill>
            <w14:solidFill>
              <w14:schemeClr w14:val="tx1"/>
            </w14:solidFill>
          </w14:textFill>
        </w:rPr>
        <w:t>24</w:t>
      </w:r>
      <w:r>
        <w:rPr>
          <w:rFonts w:hint="eastAsia" w:ascii="宋体" w:hAnsi="宋体"/>
          <w:color w:val="000000" w:themeColor="text1"/>
          <w:sz w:val="24"/>
          <w14:textFill>
            <w14:solidFill>
              <w14:schemeClr w14:val="tx1"/>
            </w14:solidFill>
          </w14:textFill>
        </w:rPr>
        <w:t>小时内</w:t>
      </w:r>
      <w:r>
        <w:rPr>
          <w:rFonts w:hint="eastAsia"/>
          <w:color w:val="000000" w:themeColor="text1"/>
          <w:sz w:val="24"/>
          <w14:textFill>
            <w14:solidFill>
              <w14:schemeClr w14:val="tx1"/>
            </w14:solidFill>
          </w14:textFill>
        </w:rPr>
        <w:t>派遣合格的技术人员前往买方完成货物的安装、调试工作；</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）验收测试所需要的材料、设备和测试样品等均由卖方负责提供；</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）卖方应在规定的期限内完成安装调试工作。如因卖方责任而造成安装调试的延期，因延期而产生的所有费用由卖方负责承担；</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）最终验收在买方使用现场进行，在货物达到验收标准，包括应满足中国安全标准和环境保护标准后，买卖双方共同签署验收合格报告；</w:t>
      </w:r>
    </w:p>
    <w:p>
      <w:pPr>
        <w:spacing w:line="420" w:lineRule="atLeast"/>
        <w:ind w:firstLine="480" w:firstLineChars="200"/>
        <w:rPr>
          <w:b/>
          <w:i/>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）卖方人员在买方安装调试期间所产生一切费用由卖方承担。</w:t>
      </w:r>
      <w:r>
        <w:rPr>
          <w:b/>
          <w:i/>
          <w:color w:val="000000" w:themeColor="text1"/>
          <w:sz w:val="24"/>
          <w14:textFill>
            <w14:solidFill>
              <w14:schemeClr w14:val="tx1"/>
            </w14:solidFill>
          </w14:textFill>
        </w:rPr>
        <w:t xml:space="preserve"> </w:t>
      </w:r>
    </w:p>
    <w:p>
      <w:pPr>
        <w:spacing w:line="360" w:lineRule="auto"/>
        <w:jc w:val="center"/>
        <w:rPr>
          <w:rFonts w:ascii="宋体" w:hAnsi="宋体"/>
          <w:color w:val="000000" w:themeColor="text1"/>
          <w14:textFill>
            <w14:solidFill>
              <w14:schemeClr w14:val="tx1"/>
            </w14:solidFill>
          </w14:textFill>
        </w:rPr>
      </w:pPr>
    </w:p>
    <w:p>
      <w:pPr>
        <w:pStyle w:val="3"/>
        <w:ind w:firstLine="2650" w:firstLineChars="600"/>
        <w:rPr>
          <w:color w:val="000000" w:themeColor="text1"/>
          <w14:textFill>
            <w14:solidFill>
              <w14:schemeClr w14:val="tx1"/>
            </w14:solidFill>
          </w14:textFill>
        </w:rPr>
      </w:pPr>
      <w:bookmarkStart w:id="17" w:name="_Toc104989863"/>
      <w:r>
        <w:rPr>
          <w:rFonts w:hint="eastAsia"/>
          <w:color w:val="000000" w:themeColor="text1"/>
          <w14:textFill>
            <w14:solidFill>
              <w14:schemeClr w14:val="tx1"/>
            </w14:solidFill>
          </w14:textFill>
        </w:rPr>
        <w:t>第六部分  附 件</w:t>
      </w:r>
      <w:bookmarkEnd w:id="17"/>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：投标承诺函</w:t>
      </w:r>
    </w:p>
    <w:p>
      <w:pPr>
        <w:spacing w:line="360" w:lineRule="auto"/>
        <w:rPr>
          <w:rFonts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附件2：</w:t>
      </w:r>
      <w:r>
        <w:rPr>
          <w:rFonts w:hint="eastAsia"/>
          <w:color w:val="000000" w:themeColor="text1"/>
          <w:sz w:val="24"/>
          <w14:textFill>
            <w14:solidFill>
              <w14:schemeClr w14:val="tx1"/>
            </w14:solidFill>
          </w14:textFill>
        </w:rPr>
        <w:t>投标货物配置清单</w:t>
      </w:r>
    </w:p>
    <w:p>
      <w:pPr>
        <w:spacing w:line="360" w:lineRule="auto"/>
        <w:rPr>
          <w:color w:val="000000" w:themeColor="text1"/>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附件3：技术规格响应</w:t>
      </w:r>
      <w:r>
        <w:rPr>
          <w:rFonts w:ascii="宋体" w:hAnsi="宋体"/>
          <w:color w:val="000000" w:themeColor="text1"/>
          <w:spacing w:val="4"/>
          <w:sz w:val="24"/>
          <w14:textFill>
            <w14:solidFill>
              <w14:schemeClr w14:val="tx1"/>
            </w14:solidFill>
          </w14:textFill>
        </w:rPr>
        <w:t>/</w:t>
      </w:r>
      <w:r>
        <w:rPr>
          <w:rFonts w:hint="eastAsia" w:ascii="宋体" w:hAnsi="宋体"/>
          <w:color w:val="000000" w:themeColor="text1"/>
          <w:spacing w:val="4"/>
          <w:sz w:val="24"/>
          <w14:textFill>
            <w14:solidFill>
              <w14:schemeClr w14:val="tx1"/>
            </w14:solidFill>
          </w14:textFill>
        </w:rPr>
        <w:t>偏</w:t>
      </w:r>
      <w:r>
        <w:rPr>
          <w:rFonts w:hint="eastAsia"/>
          <w:color w:val="000000" w:themeColor="text1"/>
          <w:sz w:val="24"/>
          <w14:textFill>
            <w14:solidFill>
              <w14:schemeClr w14:val="tx1"/>
            </w14:solidFill>
          </w14:textFill>
        </w:rPr>
        <w:t>离表</w:t>
      </w:r>
    </w:p>
    <w:p>
      <w:pPr>
        <w:spacing w:line="360" w:lineRule="auto"/>
        <w:rPr>
          <w:color w:val="000000" w:themeColor="text1"/>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附件4：</w:t>
      </w:r>
      <w:r>
        <w:rPr>
          <w:rFonts w:hint="eastAsia"/>
          <w:color w:val="000000" w:themeColor="text1"/>
          <w:sz w:val="24"/>
          <w14:textFill>
            <w14:solidFill>
              <w14:schemeClr w14:val="tx1"/>
            </w14:solidFill>
          </w14:textFill>
        </w:rPr>
        <w:t>商务条款响应</w:t>
      </w:r>
      <w:r>
        <w:rPr>
          <w:rFonts w:ascii="宋体" w:hAnsi="宋体"/>
          <w:color w:val="000000" w:themeColor="text1"/>
          <w:spacing w:val="4"/>
          <w:sz w:val="24"/>
          <w14:textFill>
            <w14:solidFill>
              <w14:schemeClr w14:val="tx1"/>
            </w14:solidFill>
          </w14:textFill>
        </w:rPr>
        <w:t>/</w:t>
      </w:r>
      <w:r>
        <w:rPr>
          <w:rFonts w:hint="eastAsia"/>
          <w:color w:val="000000" w:themeColor="text1"/>
          <w:sz w:val="24"/>
          <w14:textFill>
            <w14:solidFill>
              <w14:schemeClr w14:val="tx1"/>
            </w14:solidFill>
          </w14:textFill>
        </w:rPr>
        <w:t>偏离表</w:t>
      </w:r>
    </w:p>
    <w:p>
      <w:pPr>
        <w:spacing w:line="360" w:lineRule="auto"/>
        <w:rPr>
          <w:color w:val="000000" w:themeColor="text1"/>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附件5：</w:t>
      </w:r>
      <w:r>
        <w:rPr>
          <w:rFonts w:hint="eastAsia"/>
          <w:color w:val="000000" w:themeColor="text1"/>
          <w:sz w:val="24"/>
          <w14:textFill>
            <w14:solidFill>
              <w14:schemeClr w14:val="tx1"/>
            </w14:solidFill>
          </w14:textFill>
        </w:rPr>
        <w:t>法定代表人资格证明</w:t>
      </w:r>
    </w:p>
    <w:p>
      <w:pPr>
        <w:spacing w:line="360" w:lineRule="auto"/>
        <w:rPr>
          <w:color w:val="000000" w:themeColor="text1"/>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附件6：</w:t>
      </w:r>
      <w:r>
        <w:rPr>
          <w:rFonts w:hint="eastAsia"/>
          <w:color w:val="000000" w:themeColor="text1"/>
          <w:sz w:val="24"/>
          <w14:textFill>
            <w14:solidFill>
              <w14:schemeClr w14:val="tx1"/>
            </w14:solidFill>
          </w14:textFill>
        </w:rPr>
        <w:t>法定代表人委托书</w:t>
      </w:r>
    </w:p>
    <w:p>
      <w:pPr>
        <w:spacing w:line="360" w:lineRule="auto"/>
        <w:jc w:val="left"/>
        <w:rPr>
          <w:rFonts w:cs="宋体"/>
          <w:color w:val="000000" w:themeColor="text1"/>
          <w:sz w:val="24"/>
          <w14:textFill>
            <w14:solidFill>
              <w14:schemeClr w14:val="tx1"/>
            </w14:solidFill>
          </w14:textFill>
        </w:rPr>
      </w:pPr>
      <w:r>
        <w:rPr>
          <w:rFonts w:cs="宋体"/>
          <w:color w:val="000000" w:themeColor="text1"/>
          <w:sz w:val="24"/>
          <w14:textFill>
            <w14:solidFill>
              <w14:schemeClr w14:val="tx1"/>
            </w14:solidFill>
          </w14:textFill>
        </w:rPr>
        <w:t>附件</w:t>
      </w:r>
      <w:r>
        <w:rPr>
          <w:rFonts w:hint="eastAsia" w:cs="宋体"/>
          <w:color w:val="000000" w:themeColor="text1"/>
          <w:sz w:val="24"/>
          <w14:textFill>
            <w14:solidFill>
              <w14:schemeClr w14:val="tx1"/>
            </w14:solidFill>
          </w14:textFill>
        </w:rPr>
        <w:t>7：</w:t>
      </w:r>
      <w:r>
        <w:rPr>
          <w:rFonts w:cs="宋体"/>
          <w:color w:val="000000" w:themeColor="text1"/>
          <w:sz w:val="24"/>
          <w14:textFill>
            <w14:solidFill>
              <w14:schemeClr w14:val="tx1"/>
            </w14:solidFill>
          </w14:textFill>
        </w:rPr>
        <w:t>无重大违法记录声明</w:t>
      </w:r>
    </w:p>
    <w:p>
      <w:pPr>
        <w:spacing w:line="360" w:lineRule="auto"/>
        <w:jc w:val="left"/>
        <w:rPr>
          <w:rFonts w:hint="default" w:eastAsia="宋体" w:cs="宋体"/>
          <w:color w:val="000000" w:themeColor="text1"/>
          <w:sz w:val="24"/>
          <w:lang w:val="en-US" w:eastAsia="zh-CN"/>
          <w14:textFill>
            <w14:solidFill>
              <w14:schemeClr w14:val="tx1"/>
            </w14:solidFill>
          </w14:textFill>
        </w:rPr>
      </w:pPr>
      <w:r>
        <w:rPr>
          <w:rFonts w:hint="eastAsia" w:cs="宋体"/>
          <w:color w:val="000000" w:themeColor="text1"/>
          <w:sz w:val="24"/>
          <w:lang w:val="en-US" w:eastAsia="zh-CN"/>
          <w14:textFill>
            <w14:solidFill>
              <w14:schemeClr w14:val="tx1"/>
            </w14:solidFill>
          </w14:textFill>
        </w:rPr>
        <w:t>附件8：诚信承诺书</w:t>
      </w:r>
    </w:p>
    <w:p>
      <w:pPr>
        <w:spacing w:line="360" w:lineRule="auto"/>
        <w:jc w:val="left"/>
        <w:rPr>
          <w:rFonts w:hint="default" w:eastAsia="宋体" w:cs="宋体"/>
          <w:color w:val="000000" w:themeColor="text1"/>
          <w:sz w:val="24"/>
          <w:lang w:val="en-US" w:eastAsia="zh-CN"/>
          <w14:textFill>
            <w14:solidFill>
              <w14:schemeClr w14:val="tx1"/>
            </w14:solidFill>
          </w14:textFill>
        </w:rPr>
      </w:pPr>
      <w:r>
        <w:rPr>
          <w:rFonts w:hint="eastAsia" w:cs="宋体"/>
          <w:color w:val="000000" w:themeColor="text1"/>
          <w:sz w:val="24"/>
          <w14:textFill>
            <w14:solidFill>
              <w14:schemeClr w14:val="tx1"/>
            </w14:solidFill>
          </w14:textFill>
        </w:rPr>
        <w:t>附件</w:t>
      </w:r>
      <w:r>
        <w:rPr>
          <w:rFonts w:hint="eastAsia" w:cs="宋体"/>
          <w:color w:val="000000" w:themeColor="text1"/>
          <w:sz w:val="24"/>
          <w:lang w:val="en-US" w:eastAsia="zh-CN"/>
          <w14:textFill>
            <w14:solidFill>
              <w14:schemeClr w14:val="tx1"/>
            </w14:solidFill>
          </w14:textFill>
        </w:rPr>
        <w:t>9</w:t>
      </w:r>
      <w:r>
        <w:rPr>
          <w:rFonts w:hint="eastAsia" w:cs="宋体"/>
          <w:color w:val="000000" w:themeColor="text1"/>
          <w:sz w:val="24"/>
          <w14:textFill>
            <w14:solidFill>
              <w14:schemeClr w14:val="tx1"/>
            </w14:solidFill>
          </w14:textFill>
        </w:rPr>
        <w:t>：</w:t>
      </w:r>
      <w:r>
        <w:rPr>
          <w:rFonts w:hint="eastAsia" w:cs="宋体"/>
          <w:color w:val="000000" w:themeColor="text1"/>
          <w:sz w:val="24"/>
          <w:lang w:val="en-US" w:eastAsia="zh-CN"/>
          <w14:textFill>
            <w14:solidFill>
              <w14:schemeClr w14:val="tx1"/>
            </w14:solidFill>
          </w14:textFill>
        </w:rPr>
        <w:t>现场勘察确认函</w:t>
      </w:r>
    </w:p>
    <w:p>
      <w:pPr>
        <w:widowControl/>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18" w:name="_Toc57291288"/>
      <w:bookmarkStart w:id="19" w:name="_Toc10498986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：投标承诺函</w:t>
      </w:r>
      <w:bookmarkEnd w:id="18"/>
      <w:bookmarkEnd w:id="19"/>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 标 承 诺 函</w:t>
      </w:r>
    </w:p>
    <w:p>
      <w:pPr>
        <w:spacing w:line="360" w:lineRule="auto"/>
        <w:rPr>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南通大学招投标管理办公室：</w:t>
      </w:r>
    </w:p>
    <w:p>
      <w:pPr>
        <w:spacing w:line="360" w:lineRule="auto"/>
        <w:ind w:left="1" w:firstLine="564" w:firstLineChars="2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我方经仔细阅读研究</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项目招标文件（项目编号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），已完全了解招标文件中的所有条款及要求，决定参加投标，同时作出如下承诺：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1、我方愿针对本次项目进行投标，投标文件中所有关于投标资格的文件、证明、陈述均是真实的、准确的。若有违背，我方愿意承担由此而产生的一切后果。</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2、我方与本招标项目及其相关人员之间均不存在可能影响招标公正性的任何利害关系。</w:t>
      </w:r>
    </w:p>
    <w:p>
      <w:pPr>
        <w:tabs>
          <w:tab w:val="left" w:pos="420"/>
          <w:tab w:val="left" w:pos="525"/>
          <w:tab w:val="left" w:pos="945"/>
        </w:tabs>
        <w:spacing w:line="360" w:lineRule="auto"/>
        <w:ind w:right="235" w:rightChars="112"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3、愿按招标文件</w:t>
      </w:r>
      <w:r>
        <w:rPr>
          <w:rFonts w:hint="eastAsia" w:ascii="宋体" w:hAnsi="宋体" w:cs="宋体"/>
          <w:bCs/>
          <w:color w:val="000000" w:themeColor="text1"/>
          <w:sz w:val="24"/>
          <w14:textFill>
            <w14:solidFill>
              <w14:schemeClr w14:val="tx1"/>
            </w14:solidFill>
          </w14:textFill>
        </w:rPr>
        <w:t>的一切要求（包括付款方式），提供本项目的报价。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4、接受招标文件的所有条款、条件和</w:t>
      </w:r>
      <w:r>
        <w:rPr>
          <w:rFonts w:hint="eastAsia" w:ascii="宋体" w:hAnsi="宋体" w:cs="宋体"/>
          <w:bCs/>
          <w:color w:val="000000" w:themeColor="text1"/>
          <w:sz w:val="24"/>
          <w14:textFill>
            <w14:solidFill>
              <w14:schemeClr w14:val="tx1"/>
            </w14:solidFill>
          </w14:textFill>
        </w:rPr>
        <w:t>规定</w:t>
      </w:r>
      <w:r>
        <w:rPr>
          <w:rFonts w:hint="eastAsia" w:ascii="宋体" w:hAnsi="宋体" w:cs="宋体"/>
          <w:color w:val="000000" w:themeColor="text1"/>
          <w:sz w:val="24"/>
          <w14:textFill>
            <w14:solidFill>
              <w14:schemeClr w14:val="tx1"/>
            </w14:solidFill>
          </w14:textFill>
        </w:rPr>
        <w:t>，</w:t>
      </w:r>
      <w:r>
        <w:rPr>
          <w:rFonts w:hint="eastAsia" w:ascii="宋体" w:hAnsi="宋体" w:cs="宋体"/>
          <w:bCs/>
          <w:color w:val="000000" w:themeColor="text1"/>
          <w:sz w:val="24"/>
          <w14:textFill>
            <w14:solidFill>
              <w14:schemeClr w14:val="tx1"/>
            </w14:solidFill>
          </w14:textFill>
        </w:rPr>
        <w:t>放弃对招标文件提出质疑的权利。</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5、同意按照招标文件的要求提供所有资料、数据或信息。</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认可</w:t>
      </w:r>
      <w:r>
        <w:rPr>
          <w:rFonts w:hint="eastAsia" w:ascii="宋体" w:hAnsi="宋体" w:cs="宋体"/>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7、我方如中标，将保证遵守招标文件对投标人的所有要求和规定，履行自己在投标文件（含修改书）中承诺的全部责任和义务。</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8、本投标文件的有效期为投标截止日后90天内，如我方中标，有效期将延至合同有效期终止日为止。</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9、与本次招投标有关的事宜请按以下信息联系</w:t>
      </w:r>
      <w:r>
        <w:rPr>
          <w:rFonts w:hint="eastAsia"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（公章）法定代表人或被授权代表（签字或签章）：</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手机：</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   期：</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地</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址：</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邮政编码：</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电</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话：</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Email</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pStyle w:val="4"/>
        <w:rPr>
          <w:b w:val="0"/>
          <w:color w:val="000000" w:themeColor="text1"/>
          <w:sz w:val="21"/>
          <w:szCs w:val="21"/>
          <w14:textFill>
            <w14:solidFill>
              <w14:schemeClr w14:val="tx1"/>
            </w14:solidFill>
          </w14:textFill>
        </w:rPr>
        <w:sectPr>
          <w:pgSz w:w="11906" w:h="16838"/>
          <w:pgMar w:top="1440" w:right="1077" w:bottom="1440" w:left="1077" w:header="851" w:footer="992" w:gutter="0"/>
          <w:pgNumType w:fmt="decimal"/>
          <w:cols w:space="425" w:num="1"/>
          <w:docGrid w:linePitch="312" w:charSpace="0"/>
        </w:sectPr>
      </w:pPr>
      <w:bookmarkStart w:id="20" w:name="_Toc57291290"/>
    </w:p>
    <w:bookmarkEnd w:id="20"/>
    <w:p>
      <w:pPr>
        <w:pStyle w:val="4"/>
        <w:rPr>
          <w:b w:val="0"/>
          <w:color w:val="000000" w:themeColor="text1"/>
          <w:sz w:val="21"/>
          <w:szCs w:val="21"/>
          <w14:textFill>
            <w14:solidFill>
              <w14:schemeClr w14:val="tx1"/>
            </w14:solidFill>
          </w14:textFill>
        </w:rPr>
      </w:pPr>
      <w:bookmarkStart w:id="21" w:name="_Toc104989867"/>
      <w:r>
        <w:rPr>
          <w:rFonts w:hint="eastAsia"/>
          <w:b w:val="0"/>
          <w:color w:val="000000" w:themeColor="text1"/>
          <w:sz w:val="21"/>
          <w:szCs w:val="21"/>
          <w14:textFill>
            <w14:solidFill>
              <w14:schemeClr w14:val="tx1"/>
            </w14:solidFill>
          </w14:textFill>
        </w:rPr>
        <w:t>附件2：投标货物配置清单</w:t>
      </w:r>
      <w:bookmarkEnd w:id="21"/>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投标货物配置清单</w:t>
      </w:r>
    </w:p>
    <w:p>
      <w:pPr>
        <w:rPr>
          <w:color w:val="000000" w:themeColor="text1"/>
          <w14:textFill>
            <w14:solidFill>
              <w14:schemeClr w14:val="tx1"/>
            </w14:solidFill>
          </w14:textFill>
        </w:rPr>
      </w:pPr>
    </w:p>
    <w:tbl>
      <w:tblPr>
        <w:tblStyle w:val="19"/>
        <w:tblW w:w="141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0"/>
        <w:gridCol w:w="626"/>
        <w:gridCol w:w="850"/>
        <w:gridCol w:w="1418"/>
        <w:gridCol w:w="992"/>
        <w:gridCol w:w="747"/>
        <w:gridCol w:w="1805"/>
        <w:gridCol w:w="552"/>
        <w:gridCol w:w="1659"/>
        <w:gridCol w:w="1191"/>
        <w:gridCol w:w="34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1526" w:type="dxa"/>
            <w:gridSpan w:val="2"/>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 w:val="24"/>
                <w14:textFill>
                  <w14:solidFill>
                    <w14:schemeClr w14:val="tx1"/>
                  </w14:solidFill>
                </w14:textFill>
              </w:rPr>
              <w:t>项目名称</w:t>
            </w:r>
          </w:p>
        </w:tc>
        <w:tc>
          <w:tcPr>
            <w:tcW w:w="6364" w:type="dxa"/>
            <w:gridSpan w:val="6"/>
            <w:vAlign w:val="center"/>
          </w:tcPr>
          <w:p>
            <w:pPr>
              <w:spacing w:line="360" w:lineRule="auto"/>
              <w:jc w:val="center"/>
              <w:rPr>
                <w:rFonts w:ascii="宋体"/>
                <w:b/>
                <w:color w:val="000000" w:themeColor="text1"/>
                <w:szCs w:val="21"/>
                <w14:textFill>
                  <w14:solidFill>
                    <w14:schemeClr w14:val="tx1"/>
                  </w14:solidFill>
                </w14:textFill>
              </w:rPr>
            </w:pPr>
          </w:p>
        </w:tc>
        <w:tc>
          <w:tcPr>
            <w:tcW w:w="1659"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 w:val="24"/>
                <w14:textFill>
                  <w14:solidFill>
                    <w14:schemeClr w14:val="tx1"/>
                  </w14:solidFill>
                </w14:textFill>
              </w:rPr>
              <w:t>项目编号</w:t>
            </w:r>
          </w:p>
        </w:tc>
        <w:tc>
          <w:tcPr>
            <w:tcW w:w="4625" w:type="dxa"/>
            <w:gridSpan w:val="2"/>
            <w:vAlign w:val="center"/>
          </w:tcPr>
          <w:p>
            <w:pPr>
              <w:spacing w:line="360" w:lineRule="auto"/>
              <w:jc w:val="center"/>
              <w:rPr>
                <w:rFonts w:ascii="宋体"/>
                <w:b/>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900"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序号</w:t>
            </w:r>
          </w:p>
        </w:tc>
        <w:tc>
          <w:tcPr>
            <w:tcW w:w="2894" w:type="dxa"/>
            <w:gridSpan w:val="3"/>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货物（部件、配件等）名称</w:t>
            </w:r>
          </w:p>
        </w:tc>
        <w:tc>
          <w:tcPr>
            <w:tcW w:w="1739" w:type="dxa"/>
            <w:gridSpan w:val="2"/>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规格型号</w:t>
            </w:r>
          </w:p>
        </w:tc>
        <w:tc>
          <w:tcPr>
            <w:tcW w:w="2357" w:type="dxa"/>
            <w:gridSpan w:val="2"/>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生产厂商</w:t>
            </w:r>
          </w:p>
        </w:tc>
        <w:tc>
          <w:tcPr>
            <w:tcW w:w="1659"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数量</w:t>
            </w:r>
          </w:p>
        </w:tc>
        <w:tc>
          <w:tcPr>
            <w:tcW w:w="4625" w:type="dxa"/>
            <w:gridSpan w:val="2"/>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gridSpan w:val="2"/>
          </w:tcPr>
          <w:p>
            <w:pPr>
              <w:spacing w:line="360" w:lineRule="auto"/>
              <w:rPr>
                <w:rFonts w:ascii="宋体"/>
                <w:color w:val="000000" w:themeColor="text1"/>
                <w:sz w:val="24"/>
                <w14:textFill>
                  <w14:solidFill>
                    <w14:schemeClr w14:val="tx1"/>
                  </w14:solidFill>
                </w14:textFill>
              </w:rPr>
            </w:pPr>
          </w:p>
        </w:tc>
        <w:tc>
          <w:tcPr>
            <w:tcW w:w="2357" w:type="dxa"/>
            <w:gridSpan w:val="2"/>
          </w:tcPr>
          <w:p>
            <w:pPr>
              <w:spacing w:line="360" w:lineRule="auto"/>
              <w:rPr>
                <w:rFonts w:ascii="宋体"/>
                <w:color w:val="000000" w:themeColor="text1"/>
                <w:sz w:val="24"/>
                <w14:textFill>
                  <w14:solidFill>
                    <w14:schemeClr w14:val="tx1"/>
                  </w14:solidFill>
                </w14:textFill>
              </w:rPr>
            </w:pPr>
          </w:p>
        </w:tc>
        <w:tc>
          <w:tcPr>
            <w:tcW w:w="1659" w:type="dxa"/>
          </w:tcPr>
          <w:p>
            <w:pPr>
              <w:spacing w:line="360" w:lineRule="auto"/>
              <w:rPr>
                <w:rFonts w:ascii="宋体"/>
                <w:color w:val="000000" w:themeColor="text1"/>
                <w:sz w:val="24"/>
                <w14:textFill>
                  <w14:solidFill>
                    <w14:schemeClr w14:val="tx1"/>
                  </w14:solidFill>
                </w14:textFill>
              </w:rPr>
            </w:pPr>
          </w:p>
        </w:tc>
        <w:tc>
          <w:tcPr>
            <w:tcW w:w="4625" w:type="dxa"/>
            <w:gridSpan w:val="2"/>
          </w:tcPr>
          <w:p>
            <w:pPr>
              <w:spacing w:line="360" w:lineRule="auto"/>
              <w:jc w:val="left"/>
              <w:rPr>
                <w:rFonts w:ascii="宋体"/>
                <w:b/>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gridSpan w:val="2"/>
          </w:tcPr>
          <w:p>
            <w:pPr>
              <w:spacing w:line="360" w:lineRule="auto"/>
              <w:rPr>
                <w:rFonts w:ascii="宋体"/>
                <w:color w:val="000000" w:themeColor="text1"/>
                <w:sz w:val="24"/>
                <w14:textFill>
                  <w14:solidFill>
                    <w14:schemeClr w14:val="tx1"/>
                  </w14:solidFill>
                </w14:textFill>
              </w:rPr>
            </w:pPr>
          </w:p>
        </w:tc>
        <w:tc>
          <w:tcPr>
            <w:tcW w:w="2357" w:type="dxa"/>
            <w:gridSpan w:val="2"/>
          </w:tcPr>
          <w:p>
            <w:pPr>
              <w:spacing w:line="360" w:lineRule="auto"/>
              <w:rPr>
                <w:rFonts w:ascii="宋体"/>
                <w:color w:val="000000" w:themeColor="text1"/>
                <w:sz w:val="24"/>
                <w14:textFill>
                  <w14:solidFill>
                    <w14:schemeClr w14:val="tx1"/>
                  </w14:solidFill>
                </w14:textFill>
              </w:rPr>
            </w:pPr>
          </w:p>
        </w:tc>
        <w:tc>
          <w:tcPr>
            <w:tcW w:w="1659" w:type="dxa"/>
          </w:tcPr>
          <w:p>
            <w:pPr>
              <w:spacing w:line="360" w:lineRule="auto"/>
              <w:rPr>
                <w:rFonts w:ascii="宋体"/>
                <w:color w:val="000000" w:themeColor="text1"/>
                <w:sz w:val="24"/>
                <w14:textFill>
                  <w14:solidFill>
                    <w14:schemeClr w14:val="tx1"/>
                  </w14:solidFill>
                </w14:textFill>
              </w:rPr>
            </w:pPr>
          </w:p>
        </w:tc>
        <w:tc>
          <w:tcPr>
            <w:tcW w:w="4625" w:type="dxa"/>
            <w:gridSpan w:val="2"/>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gridSpan w:val="2"/>
          </w:tcPr>
          <w:p>
            <w:pPr>
              <w:spacing w:line="360" w:lineRule="auto"/>
              <w:rPr>
                <w:rFonts w:ascii="宋体"/>
                <w:color w:val="000000" w:themeColor="text1"/>
                <w:sz w:val="24"/>
                <w14:textFill>
                  <w14:solidFill>
                    <w14:schemeClr w14:val="tx1"/>
                  </w14:solidFill>
                </w14:textFill>
              </w:rPr>
            </w:pPr>
          </w:p>
        </w:tc>
        <w:tc>
          <w:tcPr>
            <w:tcW w:w="2357" w:type="dxa"/>
            <w:gridSpan w:val="2"/>
          </w:tcPr>
          <w:p>
            <w:pPr>
              <w:spacing w:line="360" w:lineRule="auto"/>
              <w:rPr>
                <w:rFonts w:ascii="宋体"/>
                <w:color w:val="000000" w:themeColor="text1"/>
                <w:sz w:val="24"/>
                <w14:textFill>
                  <w14:solidFill>
                    <w14:schemeClr w14:val="tx1"/>
                  </w14:solidFill>
                </w14:textFill>
              </w:rPr>
            </w:pPr>
          </w:p>
        </w:tc>
        <w:tc>
          <w:tcPr>
            <w:tcW w:w="1659" w:type="dxa"/>
          </w:tcPr>
          <w:p>
            <w:pPr>
              <w:spacing w:line="360" w:lineRule="auto"/>
              <w:rPr>
                <w:rFonts w:ascii="宋体"/>
                <w:color w:val="000000" w:themeColor="text1"/>
                <w:sz w:val="24"/>
                <w14:textFill>
                  <w14:solidFill>
                    <w14:schemeClr w14:val="tx1"/>
                  </w14:solidFill>
                </w14:textFill>
              </w:rPr>
            </w:pPr>
          </w:p>
        </w:tc>
        <w:tc>
          <w:tcPr>
            <w:tcW w:w="4625" w:type="dxa"/>
            <w:gridSpan w:val="2"/>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gridSpan w:val="2"/>
          </w:tcPr>
          <w:p>
            <w:pPr>
              <w:spacing w:line="360" w:lineRule="auto"/>
              <w:rPr>
                <w:rFonts w:ascii="宋体"/>
                <w:color w:val="000000" w:themeColor="text1"/>
                <w:sz w:val="24"/>
                <w14:textFill>
                  <w14:solidFill>
                    <w14:schemeClr w14:val="tx1"/>
                  </w14:solidFill>
                </w14:textFill>
              </w:rPr>
            </w:pPr>
          </w:p>
        </w:tc>
        <w:tc>
          <w:tcPr>
            <w:tcW w:w="2357" w:type="dxa"/>
            <w:gridSpan w:val="2"/>
          </w:tcPr>
          <w:p>
            <w:pPr>
              <w:spacing w:line="360" w:lineRule="auto"/>
              <w:rPr>
                <w:rFonts w:ascii="宋体"/>
                <w:color w:val="000000" w:themeColor="text1"/>
                <w:sz w:val="24"/>
                <w14:textFill>
                  <w14:solidFill>
                    <w14:schemeClr w14:val="tx1"/>
                  </w14:solidFill>
                </w14:textFill>
              </w:rPr>
            </w:pPr>
          </w:p>
        </w:tc>
        <w:tc>
          <w:tcPr>
            <w:tcW w:w="1659" w:type="dxa"/>
          </w:tcPr>
          <w:p>
            <w:pPr>
              <w:spacing w:line="360" w:lineRule="auto"/>
              <w:rPr>
                <w:rFonts w:ascii="宋体"/>
                <w:color w:val="000000" w:themeColor="text1"/>
                <w:sz w:val="24"/>
                <w14:textFill>
                  <w14:solidFill>
                    <w14:schemeClr w14:val="tx1"/>
                  </w14:solidFill>
                </w14:textFill>
              </w:rPr>
            </w:pPr>
          </w:p>
        </w:tc>
        <w:tc>
          <w:tcPr>
            <w:tcW w:w="4625" w:type="dxa"/>
            <w:gridSpan w:val="2"/>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gridSpan w:val="2"/>
          </w:tcPr>
          <w:p>
            <w:pPr>
              <w:spacing w:line="360" w:lineRule="auto"/>
              <w:rPr>
                <w:rFonts w:ascii="宋体"/>
                <w:color w:val="000000" w:themeColor="text1"/>
                <w:sz w:val="24"/>
                <w14:textFill>
                  <w14:solidFill>
                    <w14:schemeClr w14:val="tx1"/>
                  </w14:solidFill>
                </w14:textFill>
              </w:rPr>
            </w:pPr>
          </w:p>
        </w:tc>
        <w:tc>
          <w:tcPr>
            <w:tcW w:w="2357" w:type="dxa"/>
            <w:gridSpan w:val="2"/>
          </w:tcPr>
          <w:p>
            <w:pPr>
              <w:spacing w:line="360" w:lineRule="auto"/>
              <w:rPr>
                <w:rFonts w:ascii="宋体"/>
                <w:color w:val="000000" w:themeColor="text1"/>
                <w:sz w:val="24"/>
                <w14:textFill>
                  <w14:solidFill>
                    <w14:schemeClr w14:val="tx1"/>
                  </w14:solidFill>
                </w14:textFill>
              </w:rPr>
            </w:pPr>
          </w:p>
        </w:tc>
        <w:tc>
          <w:tcPr>
            <w:tcW w:w="1659" w:type="dxa"/>
          </w:tcPr>
          <w:p>
            <w:pPr>
              <w:spacing w:line="360" w:lineRule="auto"/>
              <w:rPr>
                <w:rFonts w:ascii="宋体"/>
                <w:color w:val="000000" w:themeColor="text1"/>
                <w:sz w:val="24"/>
                <w14:textFill>
                  <w14:solidFill>
                    <w14:schemeClr w14:val="tx1"/>
                  </w14:solidFill>
                </w14:textFill>
              </w:rPr>
            </w:pPr>
          </w:p>
        </w:tc>
        <w:tc>
          <w:tcPr>
            <w:tcW w:w="4625" w:type="dxa"/>
            <w:gridSpan w:val="2"/>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exact"/>
          <w:jc w:val="center"/>
        </w:trPr>
        <w:tc>
          <w:tcPr>
            <w:tcW w:w="2376" w:type="dxa"/>
            <w:gridSpan w:val="3"/>
            <w:vAlign w:val="center"/>
          </w:tcPr>
          <w:p>
            <w:pPr>
              <w:spacing w:line="360" w:lineRule="auto"/>
              <w:jc w:val="center"/>
              <w:rPr>
                <w:rFonts w:asci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投标人名称（公章）</w:t>
            </w:r>
          </w:p>
        </w:tc>
        <w:tc>
          <w:tcPr>
            <w:tcW w:w="2410" w:type="dxa"/>
            <w:gridSpan w:val="2"/>
            <w:vAlign w:val="center"/>
          </w:tcPr>
          <w:p>
            <w:pPr>
              <w:spacing w:line="360" w:lineRule="auto"/>
              <w:rPr>
                <w:rFonts w:ascii="宋体"/>
                <w:color w:val="000000" w:themeColor="text1"/>
                <w:sz w:val="24"/>
                <w14:textFill>
                  <w14:solidFill>
                    <w14:schemeClr w14:val="tx1"/>
                  </w14:solidFill>
                </w14:textFill>
              </w:rPr>
            </w:pPr>
          </w:p>
        </w:tc>
        <w:tc>
          <w:tcPr>
            <w:tcW w:w="2552" w:type="dxa"/>
            <w:gridSpan w:val="2"/>
            <w:vAlign w:val="center"/>
          </w:tcPr>
          <w:p>
            <w:pPr>
              <w:spacing w:line="360" w:lineRule="auto"/>
              <w:jc w:val="center"/>
              <w:rPr>
                <w:rFonts w:asci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法定代表人或被授权代表（签字或签章）</w:t>
            </w:r>
          </w:p>
        </w:tc>
        <w:tc>
          <w:tcPr>
            <w:tcW w:w="2211" w:type="dxa"/>
            <w:gridSpan w:val="2"/>
            <w:vAlign w:val="center"/>
          </w:tcPr>
          <w:p>
            <w:pPr>
              <w:spacing w:line="360" w:lineRule="auto"/>
              <w:rPr>
                <w:rFonts w:ascii="宋体"/>
                <w:color w:val="000000" w:themeColor="text1"/>
                <w:sz w:val="24"/>
                <w14:textFill>
                  <w14:solidFill>
                    <w14:schemeClr w14:val="tx1"/>
                  </w14:solidFill>
                </w14:textFill>
              </w:rPr>
            </w:pPr>
          </w:p>
        </w:tc>
        <w:tc>
          <w:tcPr>
            <w:tcW w:w="1191" w:type="dxa"/>
            <w:vAlign w:val="center"/>
          </w:tcPr>
          <w:p>
            <w:pPr>
              <w:spacing w:line="360" w:lineRule="auto"/>
              <w:jc w:val="center"/>
              <w:rPr>
                <w:rFonts w:asci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日期</w:t>
            </w:r>
          </w:p>
        </w:tc>
        <w:tc>
          <w:tcPr>
            <w:tcW w:w="3434" w:type="dxa"/>
            <w:vAlign w:val="center"/>
          </w:tcPr>
          <w:p>
            <w:pPr>
              <w:spacing w:line="360" w:lineRule="auto"/>
              <w:rPr>
                <w:rFonts w:ascii="宋体"/>
                <w:color w:val="000000" w:themeColor="text1"/>
                <w:sz w:val="24"/>
                <w14:textFill>
                  <w14:solidFill>
                    <w14:schemeClr w14:val="tx1"/>
                  </w14:solidFill>
                </w14:textFill>
              </w:rPr>
            </w:pPr>
          </w:p>
        </w:tc>
      </w:tr>
    </w:tbl>
    <w:p>
      <w:pPr>
        <w:spacing w:line="360" w:lineRule="auto"/>
        <w:rPr>
          <w:rFonts w:ascii="宋体"/>
          <w:color w:val="000000" w:themeColor="text1"/>
          <w:sz w:val="24"/>
          <w14:textFill>
            <w14:solidFill>
              <w14:schemeClr w14:val="tx1"/>
            </w14:solidFill>
          </w14:textFill>
        </w:rPr>
      </w:pPr>
    </w:p>
    <w:p>
      <w:pPr>
        <w:spacing w:line="360" w:lineRule="auto"/>
        <w:rPr>
          <w:rFonts w:ascii="宋体"/>
          <w:color w:val="000000" w:themeColor="text1"/>
          <w:sz w:val="24"/>
          <w14:textFill>
            <w14:solidFill>
              <w14:schemeClr w14:val="tx1"/>
            </w14:solidFill>
          </w14:textFill>
        </w:rPr>
      </w:pPr>
    </w:p>
    <w:p>
      <w:pPr>
        <w:spacing w:line="360" w:lineRule="auto"/>
        <w:rPr>
          <w:rFonts w:ascii="宋体"/>
          <w:color w:val="000000" w:themeColor="text1"/>
          <w:sz w:val="24"/>
          <w14:textFill>
            <w14:solidFill>
              <w14:schemeClr w14:val="tx1"/>
            </w14:solidFill>
          </w14:textFill>
        </w:rPr>
      </w:pPr>
    </w:p>
    <w:p>
      <w:pPr>
        <w:spacing w:line="360" w:lineRule="auto"/>
        <w:rPr>
          <w:rFonts w:ascii="宋体"/>
          <w:color w:val="000000" w:themeColor="text1"/>
          <w:sz w:val="24"/>
          <w14:textFill>
            <w14:solidFill>
              <w14:schemeClr w14:val="tx1"/>
            </w14:solidFill>
          </w14:textFill>
        </w:rPr>
      </w:pPr>
    </w:p>
    <w:p>
      <w:pPr>
        <w:spacing w:line="360" w:lineRule="auto"/>
        <w:rPr>
          <w:rFonts w:ascii="宋体"/>
          <w:color w:val="000000" w:themeColor="text1"/>
          <w:sz w:val="24"/>
          <w14:textFill>
            <w14:solidFill>
              <w14:schemeClr w14:val="tx1"/>
            </w14:solidFill>
          </w14:textFill>
        </w:rPr>
      </w:pPr>
    </w:p>
    <w:p>
      <w:pPr>
        <w:spacing w:line="360" w:lineRule="auto"/>
        <w:rPr>
          <w:rFonts w:ascii="宋体"/>
          <w:color w:val="000000" w:themeColor="text1"/>
          <w:sz w:val="24"/>
          <w14:textFill>
            <w14:solidFill>
              <w14:schemeClr w14:val="tx1"/>
            </w14:solidFill>
          </w14:textFill>
        </w:rPr>
      </w:pPr>
    </w:p>
    <w:p>
      <w:pPr>
        <w:pStyle w:val="4"/>
        <w:rPr>
          <w:b w:val="0"/>
          <w:color w:val="000000" w:themeColor="text1"/>
          <w:sz w:val="21"/>
          <w:szCs w:val="21"/>
          <w14:textFill>
            <w14:solidFill>
              <w14:schemeClr w14:val="tx1"/>
            </w14:solidFill>
          </w14:textFill>
        </w:rPr>
      </w:pPr>
      <w:bookmarkStart w:id="22" w:name="_Toc104989868"/>
      <w:bookmarkStart w:id="23" w:name="_Toc57291291"/>
      <w:r>
        <w:rPr>
          <w:rFonts w:hint="eastAsia"/>
          <w:b w:val="0"/>
          <w:color w:val="000000" w:themeColor="text1"/>
          <w:sz w:val="21"/>
          <w:szCs w:val="21"/>
          <w14:textFill>
            <w14:solidFill>
              <w14:schemeClr w14:val="tx1"/>
            </w14:solidFill>
          </w14:textFill>
        </w:rPr>
        <w:t>附件3：技术规格响应</w:t>
      </w:r>
      <w:r>
        <w:rPr>
          <w:b w:val="0"/>
          <w:color w:val="000000" w:themeColor="text1"/>
          <w:sz w:val="21"/>
          <w:szCs w:val="21"/>
          <w14:textFill>
            <w14:solidFill>
              <w14:schemeClr w14:val="tx1"/>
            </w14:solidFill>
          </w14:textFill>
        </w:rPr>
        <w:t>/</w:t>
      </w:r>
      <w:r>
        <w:rPr>
          <w:rFonts w:hint="eastAsia"/>
          <w:b w:val="0"/>
          <w:color w:val="000000" w:themeColor="text1"/>
          <w:sz w:val="21"/>
          <w:szCs w:val="21"/>
          <w14:textFill>
            <w14:solidFill>
              <w14:schemeClr w14:val="tx1"/>
            </w14:solidFill>
          </w14:textFill>
        </w:rPr>
        <w:t>偏离表</w:t>
      </w:r>
      <w:bookmarkEnd w:id="22"/>
      <w:bookmarkEnd w:id="23"/>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技术规格响应</w:t>
      </w:r>
      <w:r>
        <w:rPr>
          <w:rFonts w:ascii="宋体"/>
          <w:b/>
          <w:color w:val="000000" w:themeColor="text1"/>
          <w:sz w:val="36"/>
          <w:szCs w:val="36"/>
          <w14:textFill>
            <w14:solidFill>
              <w14:schemeClr w14:val="tx1"/>
            </w14:solidFill>
          </w14:textFill>
        </w:rPr>
        <w:t>/</w:t>
      </w:r>
      <w:r>
        <w:rPr>
          <w:rFonts w:hint="eastAsia" w:ascii="宋体"/>
          <w:b/>
          <w:color w:val="000000" w:themeColor="text1"/>
          <w:sz w:val="36"/>
          <w:szCs w:val="36"/>
          <w14:textFill>
            <w14:solidFill>
              <w14:schemeClr w14:val="tx1"/>
            </w14:solidFill>
          </w14:textFill>
        </w:rPr>
        <w:t>偏离表</w:t>
      </w:r>
    </w:p>
    <w:tbl>
      <w:tblPr>
        <w:tblStyle w:val="19"/>
        <w:tblW w:w="141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宋体"/>
                <w:color w:val="000000" w:themeColor="text1"/>
                <w:kern w:val="0"/>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项目名称</w:t>
            </w:r>
          </w:p>
        </w:tc>
        <w:tc>
          <w:tcPr>
            <w:tcW w:w="6520" w:type="dxa"/>
            <w:gridSpan w:val="3"/>
            <w:vAlign w:val="center"/>
          </w:tcPr>
          <w:p>
            <w:pPr>
              <w:ind w:left="-90"/>
              <w:jc w:val="center"/>
              <w:rPr>
                <w:rFonts w:ascii="宋体"/>
                <w:color w:val="000000" w:themeColor="text1"/>
                <w:kern w:val="0"/>
                <w:sz w:val="24"/>
                <w14:textFill>
                  <w14:solidFill>
                    <w14:schemeClr w14:val="tx1"/>
                  </w14:solidFill>
                </w14:textFill>
              </w:rPr>
            </w:pPr>
          </w:p>
        </w:tc>
        <w:tc>
          <w:tcPr>
            <w:tcW w:w="1418" w:type="dxa"/>
            <w:vAlign w:val="center"/>
          </w:tcPr>
          <w:p>
            <w:pPr>
              <w:ind w:left="-90"/>
              <w:jc w:val="center"/>
              <w:rPr>
                <w:rFonts w:ascii="宋体"/>
                <w:color w:val="000000" w:themeColor="text1"/>
                <w:kern w:val="0"/>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项目编号</w:t>
            </w:r>
          </w:p>
        </w:tc>
        <w:tc>
          <w:tcPr>
            <w:tcW w:w="4006" w:type="dxa"/>
            <w:vAlign w:val="center"/>
          </w:tcPr>
          <w:p>
            <w:pPr>
              <w:ind w:left="-90"/>
              <w:jc w:val="center"/>
              <w:rPr>
                <w:rFonts w:ascii="宋体"/>
                <w:color w:val="000000" w:themeColor="text1"/>
                <w:kern w:val="0"/>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序号</w:t>
            </w:r>
          </w:p>
        </w:tc>
        <w:tc>
          <w:tcPr>
            <w:tcW w:w="3686" w:type="dxa"/>
            <w:gridSpan w:val="2"/>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采购规格</w:t>
            </w:r>
          </w:p>
        </w:tc>
        <w:tc>
          <w:tcPr>
            <w:tcW w:w="4252" w:type="dxa"/>
            <w:gridSpan w:val="2"/>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投标规格</w:t>
            </w:r>
          </w:p>
        </w:tc>
        <w:tc>
          <w:tcPr>
            <w:tcW w:w="1418" w:type="dxa"/>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响应</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偏离</w:t>
            </w:r>
          </w:p>
        </w:tc>
        <w:tc>
          <w:tcPr>
            <w:tcW w:w="4006" w:type="dxa"/>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备注说明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right="-288" w:rightChars="-137"/>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Mincho"/>
                <w:color w:val="000000" w:themeColor="text1"/>
                <w:kern w:val="0"/>
                <w:sz w:val="20"/>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 投标人名称（公章）</w:t>
            </w:r>
          </w:p>
        </w:tc>
        <w:tc>
          <w:tcPr>
            <w:tcW w:w="2268" w:type="dxa"/>
            <w:vAlign w:val="center"/>
          </w:tcPr>
          <w:p>
            <w:pPr>
              <w:ind w:left="-90"/>
              <w:jc w:val="center"/>
              <w:rPr>
                <w:rFonts w:ascii="Mincho"/>
                <w:color w:val="000000" w:themeColor="text1"/>
                <w:kern w:val="0"/>
                <w:sz w:val="20"/>
                <w14:textFill>
                  <w14:solidFill>
                    <w14:schemeClr w14:val="tx1"/>
                  </w14:solidFill>
                </w14:textFill>
              </w:rPr>
            </w:pPr>
          </w:p>
        </w:tc>
        <w:tc>
          <w:tcPr>
            <w:tcW w:w="2693" w:type="dxa"/>
            <w:vAlign w:val="center"/>
          </w:tcPr>
          <w:p>
            <w:pPr>
              <w:ind w:left="-90"/>
              <w:jc w:val="center"/>
              <w:rPr>
                <w:rFonts w:ascii="Mincho"/>
                <w:color w:val="000000" w:themeColor="text1"/>
                <w:kern w:val="0"/>
                <w:sz w:val="20"/>
                <w14:textFill>
                  <w14:solidFill>
                    <w14:schemeClr w14:val="tx1"/>
                  </w14:solidFill>
                </w14:textFill>
              </w:rPr>
            </w:pPr>
            <w:r>
              <w:rPr>
                <w:rFonts w:hint="eastAsia" w:ascii="宋体" w:hAnsi="宋体"/>
                <w:b/>
                <w:color w:val="000000" w:themeColor="text1"/>
                <w:sz w:val="24"/>
                <w14:textFill>
                  <w14:solidFill>
                    <w14:schemeClr w14:val="tx1"/>
                  </w14:solidFill>
                </w14:textFill>
              </w:rPr>
              <w:t>法定代表人或被授权代表（签字或签章）</w:t>
            </w:r>
          </w:p>
        </w:tc>
        <w:tc>
          <w:tcPr>
            <w:tcW w:w="1559" w:type="dxa"/>
            <w:vAlign w:val="center"/>
          </w:tcPr>
          <w:p>
            <w:pPr>
              <w:ind w:left="-90"/>
              <w:jc w:val="center"/>
              <w:rPr>
                <w:rFonts w:ascii="Mincho"/>
                <w:color w:val="000000" w:themeColor="text1"/>
                <w:kern w:val="0"/>
                <w:sz w:val="20"/>
                <w14:textFill>
                  <w14:solidFill>
                    <w14:schemeClr w14:val="tx1"/>
                  </w14:solidFill>
                </w14:textFill>
              </w:rPr>
            </w:pPr>
          </w:p>
        </w:tc>
        <w:tc>
          <w:tcPr>
            <w:tcW w:w="1418" w:type="dxa"/>
            <w:vAlign w:val="center"/>
          </w:tcPr>
          <w:p>
            <w:pPr>
              <w:ind w:left="-90"/>
              <w:jc w:val="center"/>
              <w:rPr>
                <w:rFonts w:ascii="Mincho"/>
                <w:color w:val="000000" w:themeColor="text1"/>
                <w:kern w:val="0"/>
                <w:sz w:val="20"/>
                <w14:textFill>
                  <w14:solidFill>
                    <w14:schemeClr w14:val="tx1"/>
                  </w14:solidFill>
                </w14:textFill>
              </w:rPr>
            </w:pPr>
            <w:r>
              <w:rPr>
                <w:rFonts w:hint="eastAsia" w:ascii="宋体" w:hAnsi="宋体"/>
                <w:b/>
                <w:color w:val="000000" w:themeColor="text1"/>
                <w:sz w:val="24"/>
                <w14:textFill>
                  <w14:solidFill>
                    <w14:schemeClr w14:val="tx1"/>
                  </w14:solidFill>
                </w14:textFill>
              </w:rPr>
              <w:t>日期</w:t>
            </w:r>
          </w:p>
        </w:tc>
        <w:tc>
          <w:tcPr>
            <w:tcW w:w="4006" w:type="dxa"/>
            <w:vAlign w:val="center"/>
          </w:tcPr>
          <w:p>
            <w:pPr>
              <w:ind w:left="-90"/>
              <w:jc w:val="center"/>
              <w:rPr>
                <w:rFonts w:ascii="Mincho"/>
                <w:color w:val="000000" w:themeColor="text1"/>
                <w:kern w:val="0"/>
                <w:sz w:val="20"/>
                <w14:textFill>
                  <w14:solidFill>
                    <w14:schemeClr w14:val="tx1"/>
                  </w14:solidFill>
                </w14:textFill>
              </w:rPr>
            </w:pPr>
          </w:p>
        </w:tc>
      </w:tr>
    </w:tbl>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投标人应对照招标文件第四部分内的需求，逐条核对所提供货物和服务是否做出了实质性的响应，有偏离的必须作出说明，如不明示说明的视同完全响应，对有具体参数要求的指标项，投标人必须提供本次投标货物的具体参数值及</w:t>
      </w:r>
      <w:r>
        <w:rPr>
          <w:rFonts w:hint="eastAsia" w:ascii="宋体" w:hAnsi="宋体" w:cs="宋体"/>
          <w:b/>
          <w:color w:val="000000" w:themeColor="text1"/>
          <w:sz w:val="24"/>
          <w14:textFill>
            <w14:solidFill>
              <w14:schemeClr w14:val="tx1"/>
            </w14:solidFill>
          </w14:textFill>
        </w:rPr>
        <w:t>证明材料，否则按照负偏离处理</w:t>
      </w:r>
      <w:r>
        <w:rPr>
          <w:rFonts w:hint="eastAsia" w:ascii="宋体" w:hAnsi="宋体" w:cs="宋体"/>
          <w:color w:val="000000" w:themeColor="text1"/>
          <w:sz w:val="24"/>
          <w14:textFill>
            <w14:solidFill>
              <w14:schemeClr w14:val="tx1"/>
            </w14:solidFill>
          </w14:textFill>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r>
        <w:rPr>
          <w:rFonts w:hint="eastAsia" w:ascii="宋体" w:hAnsi="宋体"/>
          <w:color w:val="000000" w:themeColor="text1"/>
          <w:sz w:val="24"/>
          <w14:textFill>
            <w14:solidFill>
              <w14:schemeClr w14:val="tx1"/>
            </w14:solidFill>
          </w14:textFill>
        </w:rPr>
        <w:t>。</w:t>
      </w:r>
    </w:p>
    <w:p>
      <w:pPr>
        <w:pStyle w:val="4"/>
        <w:rPr>
          <w:rFonts w:ascii="宋体"/>
          <w:b w:val="0"/>
          <w:color w:val="000000" w:themeColor="text1"/>
          <w:sz w:val="21"/>
          <w:szCs w:val="21"/>
          <w14:textFill>
            <w14:solidFill>
              <w14:schemeClr w14:val="tx1"/>
            </w14:solidFill>
          </w14:textFill>
        </w:rPr>
      </w:pPr>
      <w:bookmarkStart w:id="24" w:name="_Toc104989869"/>
      <w:bookmarkStart w:id="25" w:name="_Toc57291292"/>
      <w:r>
        <w:rPr>
          <w:rFonts w:hint="eastAsia"/>
          <w:b w:val="0"/>
          <w:color w:val="000000" w:themeColor="text1"/>
          <w:sz w:val="21"/>
          <w:szCs w:val="21"/>
          <w14:textFill>
            <w14:solidFill>
              <w14:schemeClr w14:val="tx1"/>
            </w14:solidFill>
          </w14:textFill>
        </w:rPr>
        <w:t>附件4：商务条款响应</w:t>
      </w:r>
      <w:r>
        <w:rPr>
          <w:b w:val="0"/>
          <w:color w:val="000000" w:themeColor="text1"/>
          <w:sz w:val="21"/>
          <w:szCs w:val="21"/>
          <w14:textFill>
            <w14:solidFill>
              <w14:schemeClr w14:val="tx1"/>
            </w14:solidFill>
          </w14:textFill>
        </w:rPr>
        <w:t>/</w:t>
      </w:r>
      <w:r>
        <w:rPr>
          <w:rFonts w:hint="eastAsia"/>
          <w:b w:val="0"/>
          <w:color w:val="000000" w:themeColor="text1"/>
          <w:sz w:val="21"/>
          <w:szCs w:val="21"/>
          <w14:textFill>
            <w14:solidFill>
              <w14:schemeClr w14:val="tx1"/>
            </w14:solidFill>
          </w14:textFill>
        </w:rPr>
        <w:t>偏离表</w:t>
      </w:r>
      <w:bookmarkEnd w:id="24"/>
      <w:bookmarkEnd w:id="25"/>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商务条款响应</w:t>
      </w:r>
      <w:r>
        <w:rPr>
          <w:rFonts w:ascii="宋体"/>
          <w:b/>
          <w:color w:val="000000" w:themeColor="text1"/>
          <w:sz w:val="36"/>
          <w:szCs w:val="36"/>
          <w14:textFill>
            <w14:solidFill>
              <w14:schemeClr w14:val="tx1"/>
            </w14:solidFill>
          </w14:textFill>
        </w:rPr>
        <w:t>/</w:t>
      </w:r>
      <w:r>
        <w:rPr>
          <w:rFonts w:hint="eastAsia" w:ascii="宋体"/>
          <w:b/>
          <w:color w:val="000000" w:themeColor="text1"/>
          <w:sz w:val="36"/>
          <w:szCs w:val="36"/>
          <w14:textFill>
            <w14:solidFill>
              <w14:schemeClr w14:val="tx1"/>
            </w14:solidFill>
          </w14:textFill>
        </w:rPr>
        <w:t>偏离表</w:t>
      </w:r>
    </w:p>
    <w:tbl>
      <w:tblPr>
        <w:tblStyle w:val="19"/>
        <w:tblW w:w="141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宋体"/>
                <w:color w:val="000000" w:themeColor="text1"/>
                <w:kern w:val="0"/>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项目名称</w:t>
            </w:r>
          </w:p>
        </w:tc>
        <w:tc>
          <w:tcPr>
            <w:tcW w:w="6520" w:type="dxa"/>
            <w:gridSpan w:val="3"/>
            <w:vAlign w:val="center"/>
          </w:tcPr>
          <w:p>
            <w:pPr>
              <w:ind w:left="-90"/>
              <w:jc w:val="center"/>
              <w:rPr>
                <w:rFonts w:ascii="宋体"/>
                <w:color w:val="000000" w:themeColor="text1"/>
                <w:kern w:val="0"/>
                <w:sz w:val="24"/>
                <w14:textFill>
                  <w14:solidFill>
                    <w14:schemeClr w14:val="tx1"/>
                  </w14:solidFill>
                </w14:textFill>
              </w:rPr>
            </w:pPr>
          </w:p>
        </w:tc>
        <w:tc>
          <w:tcPr>
            <w:tcW w:w="1418" w:type="dxa"/>
            <w:vAlign w:val="center"/>
          </w:tcPr>
          <w:p>
            <w:pPr>
              <w:ind w:left="-90"/>
              <w:jc w:val="center"/>
              <w:rPr>
                <w:rFonts w:ascii="宋体"/>
                <w:color w:val="000000" w:themeColor="text1"/>
                <w:kern w:val="0"/>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项目编号</w:t>
            </w:r>
          </w:p>
        </w:tc>
        <w:tc>
          <w:tcPr>
            <w:tcW w:w="4006" w:type="dxa"/>
            <w:vAlign w:val="center"/>
          </w:tcPr>
          <w:p>
            <w:pPr>
              <w:ind w:left="-90"/>
              <w:jc w:val="center"/>
              <w:rPr>
                <w:rFonts w:ascii="宋体"/>
                <w:color w:val="000000" w:themeColor="text1"/>
                <w:kern w:val="0"/>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序号</w:t>
            </w:r>
          </w:p>
        </w:tc>
        <w:tc>
          <w:tcPr>
            <w:tcW w:w="3686" w:type="dxa"/>
            <w:gridSpan w:val="2"/>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采购条款</w:t>
            </w:r>
          </w:p>
        </w:tc>
        <w:tc>
          <w:tcPr>
            <w:tcW w:w="4252" w:type="dxa"/>
            <w:gridSpan w:val="2"/>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投标条款</w:t>
            </w:r>
          </w:p>
        </w:tc>
        <w:tc>
          <w:tcPr>
            <w:tcW w:w="1418" w:type="dxa"/>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响应</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偏离</w:t>
            </w:r>
          </w:p>
        </w:tc>
        <w:tc>
          <w:tcPr>
            <w:tcW w:w="4006" w:type="dxa"/>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备注说明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right="-288" w:rightChars="-137"/>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9"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Mincho"/>
                <w:color w:val="000000" w:themeColor="text1"/>
                <w:kern w:val="0"/>
                <w:sz w:val="20"/>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 投标人名称（公章）</w:t>
            </w:r>
          </w:p>
        </w:tc>
        <w:tc>
          <w:tcPr>
            <w:tcW w:w="2268" w:type="dxa"/>
            <w:vAlign w:val="center"/>
          </w:tcPr>
          <w:p>
            <w:pPr>
              <w:ind w:left="-90"/>
              <w:jc w:val="center"/>
              <w:rPr>
                <w:rFonts w:ascii="Mincho"/>
                <w:color w:val="000000" w:themeColor="text1"/>
                <w:kern w:val="0"/>
                <w:sz w:val="20"/>
                <w14:textFill>
                  <w14:solidFill>
                    <w14:schemeClr w14:val="tx1"/>
                  </w14:solidFill>
                </w14:textFill>
              </w:rPr>
            </w:pPr>
          </w:p>
        </w:tc>
        <w:tc>
          <w:tcPr>
            <w:tcW w:w="2693" w:type="dxa"/>
            <w:vAlign w:val="center"/>
          </w:tcPr>
          <w:p>
            <w:pPr>
              <w:ind w:left="-90"/>
              <w:jc w:val="center"/>
              <w:rPr>
                <w:rFonts w:ascii="Mincho"/>
                <w:color w:val="000000" w:themeColor="text1"/>
                <w:kern w:val="0"/>
                <w:sz w:val="20"/>
                <w14:textFill>
                  <w14:solidFill>
                    <w14:schemeClr w14:val="tx1"/>
                  </w14:solidFill>
                </w14:textFill>
              </w:rPr>
            </w:pPr>
            <w:r>
              <w:rPr>
                <w:rFonts w:hint="eastAsia" w:ascii="宋体" w:hAnsi="宋体"/>
                <w:b/>
                <w:color w:val="000000" w:themeColor="text1"/>
                <w:sz w:val="24"/>
                <w14:textFill>
                  <w14:solidFill>
                    <w14:schemeClr w14:val="tx1"/>
                  </w14:solidFill>
                </w14:textFill>
              </w:rPr>
              <w:t>法定代表人或被授权代表（签字或签章）</w:t>
            </w:r>
          </w:p>
        </w:tc>
        <w:tc>
          <w:tcPr>
            <w:tcW w:w="1559" w:type="dxa"/>
            <w:vAlign w:val="center"/>
          </w:tcPr>
          <w:p>
            <w:pPr>
              <w:ind w:left="-90"/>
              <w:jc w:val="center"/>
              <w:rPr>
                <w:rFonts w:ascii="Mincho"/>
                <w:color w:val="000000" w:themeColor="text1"/>
                <w:kern w:val="0"/>
                <w:sz w:val="20"/>
                <w14:textFill>
                  <w14:solidFill>
                    <w14:schemeClr w14:val="tx1"/>
                  </w14:solidFill>
                </w14:textFill>
              </w:rPr>
            </w:pPr>
          </w:p>
        </w:tc>
        <w:tc>
          <w:tcPr>
            <w:tcW w:w="1418" w:type="dxa"/>
            <w:vAlign w:val="center"/>
          </w:tcPr>
          <w:p>
            <w:pPr>
              <w:ind w:left="-90"/>
              <w:jc w:val="center"/>
              <w:rPr>
                <w:rFonts w:ascii="Mincho"/>
                <w:color w:val="000000" w:themeColor="text1"/>
                <w:kern w:val="0"/>
                <w:sz w:val="20"/>
                <w14:textFill>
                  <w14:solidFill>
                    <w14:schemeClr w14:val="tx1"/>
                  </w14:solidFill>
                </w14:textFill>
              </w:rPr>
            </w:pPr>
            <w:r>
              <w:rPr>
                <w:rFonts w:hint="eastAsia" w:ascii="宋体" w:hAnsi="宋体"/>
                <w:b/>
                <w:color w:val="000000" w:themeColor="text1"/>
                <w:sz w:val="24"/>
                <w14:textFill>
                  <w14:solidFill>
                    <w14:schemeClr w14:val="tx1"/>
                  </w14:solidFill>
                </w14:textFill>
              </w:rPr>
              <w:t>日期</w:t>
            </w:r>
          </w:p>
        </w:tc>
        <w:tc>
          <w:tcPr>
            <w:tcW w:w="4006" w:type="dxa"/>
            <w:vAlign w:val="center"/>
          </w:tcPr>
          <w:p>
            <w:pPr>
              <w:ind w:left="-90"/>
              <w:jc w:val="center"/>
              <w:rPr>
                <w:rFonts w:ascii="Mincho"/>
                <w:color w:val="000000" w:themeColor="text1"/>
                <w:kern w:val="0"/>
                <w:sz w:val="20"/>
                <w14:textFill>
                  <w14:solidFill>
                    <w14:schemeClr w14:val="tx1"/>
                  </w14:solidFill>
                </w14:textFill>
              </w:rPr>
            </w:pPr>
          </w:p>
        </w:tc>
      </w:tr>
    </w:tbl>
    <w:p>
      <w:pPr>
        <w:spacing w:line="360" w:lineRule="auto"/>
        <w:ind w:firstLine="480" w:firstLineChars="200"/>
        <w:rPr>
          <w:rFonts w:ascii="宋体"/>
          <w:color w:val="000000" w:themeColor="text1"/>
          <w:spacing w:val="4"/>
          <w:sz w:val="24"/>
          <w14:textFill>
            <w14:solidFill>
              <w14:schemeClr w14:val="tx1"/>
            </w14:solidFill>
          </w14:textFill>
        </w:rPr>
        <w:sectPr>
          <w:pgSz w:w="16838" w:h="11906" w:orient="landscape"/>
          <w:pgMar w:top="1077" w:right="1440" w:bottom="1077" w:left="1440" w:header="851" w:footer="992" w:gutter="0"/>
          <w:pgNumType w:fmt="decimal"/>
          <w:cols w:space="425" w:num="1"/>
          <w:docGrid w:linePitch="312" w:charSpace="0"/>
        </w:sectPr>
      </w:pPr>
      <w:r>
        <w:rPr>
          <w:rFonts w:hint="eastAsia" w:ascii="宋体" w:hAnsi="宋体" w:cs="宋体"/>
          <w:color w:val="000000" w:themeColor="text1"/>
          <w:sz w:val="24"/>
          <w14:textFill>
            <w14:solidFill>
              <w14:schemeClr w14:val="tx1"/>
            </w14:solidFill>
          </w14:textFill>
        </w:rPr>
        <w:t>注：投标人应对照招标文件的商务条款，逐条核对是否做出了实质性的响应，有偏离的必须作出说明，其中付款方式不接受负偏离。如未明示的，视为完全响应本招标文件要求</w:t>
      </w:r>
      <w:r>
        <w:rPr>
          <w:rFonts w:hint="eastAsia" w:ascii="宋体" w:hAnsi="宋体"/>
          <w:color w:val="000000" w:themeColor="text1"/>
          <w:sz w:val="24"/>
          <w14:textFill>
            <w14:solidFill>
              <w14:schemeClr w14:val="tx1"/>
            </w14:solidFill>
          </w14:textFill>
        </w:rPr>
        <w:t>。</w:t>
      </w:r>
    </w:p>
    <w:p>
      <w:pPr>
        <w:pStyle w:val="4"/>
        <w:rPr>
          <w:b w:val="0"/>
          <w:color w:val="000000" w:themeColor="text1"/>
          <w:sz w:val="21"/>
          <w:szCs w:val="21"/>
          <w14:textFill>
            <w14:solidFill>
              <w14:schemeClr w14:val="tx1"/>
            </w14:solidFill>
          </w14:textFill>
        </w:rPr>
      </w:pPr>
      <w:bookmarkStart w:id="26" w:name="_Toc122956720"/>
      <w:bookmarkStart w:id="27" w:name="_Toc120889955"/>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5</w:t>
      </w:r>
      <w:r>
        <w:rPr>
          <w:rFonts w:hint="eastAsia"/>
          <w:b w:val="0"/>
          <w:color w:val="000000" w:themeColor="text1"/>
          <w:sz w:val="21"/>
          <w:szCs w:val="21"/>
          <w14:textFill>
            <w14:solidFill>
              <w14:schemeClr w14:val="tx1"/>
            </w14:solidFill>
          </w14:textFill>
        </w:rPr>
        <w:t>：法定代表人资格证明</w:t>
      </w:r>
      <w:bookmarkEnd w:id="26"/>
      <w:bookmarkEnd w:id="27"/>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法定代表人资格证明</w:t>
      </w:r>
    </w:p>
    <w:p>
      <w:pPr>
        <w:spacing w:after="240"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系我单位</w:t>
      </w:r>
      <w:r>
        <w:rPr>
          <w:color w:val="000000" w:themeColor="text1"/>
          <w:sz w:val="28"/>
          <w:szCs w:val="28"/>
          <w14:textFill>
            <w14:solidFill>
              <w14:schemeClr w14:val="tx1"/>
            </w14:solidFill>
          </w14:textFill>
        </w:rPr>
        <w:t>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spacing w:line="360" w:lineRule="auto"/>
        <w:ind w:right="-351" w:rightChars="-167"/>
        <w:rPr>
          <w:color w:val="000000" w:themeColor="text1"/>
          <w:sz w:val="28"/>
          <w:szCs w:val="28"/>
          <w14:textFill>
            <w14:solidFill>
              <w14:schemeClr w14:val="tx1"/>
            </w14:solidFill>
          </w14:textFill>
        </w:rPr>
      </w:pPr>
    </w:p>
    <w:p>
      <w:pPr>
        <w:rPr>
          <w:rFonts w:ascii="宋体"/>
          <w:b/>
          <w:bCs/>
          <w:color w:val="000000" w:themeColor="text1"/>
          <w:sz w:val="30"/>
          <w14:textFill>
            <w14:solidFill>
              <w14:schemeClr w14:val="tx1"/>
            </w14:solidFill>
          </w14:textFill>
        </w:rPr>
      </w:pPr>
      <w:bookmarkStart w:id="28" w:name="_Toc57291294"/>
      <w:bookmarkStart w:id="29" w:name="_Toc24632185"/>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50.15pt;margin-top:0.65pt;height:159pt;width:228.8pt;z-index:251662336;mso-width-relative:page;mso-height-relative:page;" fillcolor="#FFFFFF" filled="t" stroked="t" coordsize="21600,21600" o:gfxdata="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r68q8tgAAAAJAQAADwAAAAAAAAABACAAAAAiAAAAZHJzL2Rvd25yZXYueG1s&#10;UEsBAhQAFAAAAAgAh07iQIM88eAxAgAAiAQAAA4AAAAAAAAAAQAgAAAAJwEAAGRycy9lMm9Eb2Mu&#10;eG1sUEsFBgAAAAAGAAYAWQEAAMo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0.15pt;margin-top:0.65pt;height:157.9pt;width:228.8pt;z-index:251660288;mso-width-relative:page;mso-height-relative:page;" fillcolor="#FFFFFF" filled="t" stroked="t" coordsize="21600,21600" o:gfxdata="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TQ8sn9gAAAAIAQAADwAAAAAAAAABACAAAAAiAAAAZHJzL2Rvd25yZXYueG1s&#10;UEsBAhQAFAAAAAgAh07iQHk8xQYxAgAAiAQAAA4AAAAAAAAAAQAgAAAAJwEAAGRycy9lMm9Eb2Mu&#10;eG1sUEsFBgAAAAAGAAYAWQEAAMo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spacing w:line="360" w:lineRule="auto"/>
        <w:ind w:firstLine="211" w:firstLineChars="100"/>
        <w:rPr>
          <w:b/>
          <w:color w:val="000000" w:themeColor="text1"/>
          <w:u w:val="single"/>
          <w14:textFill>
            <w14:solidFill>
              <w14:schemeClr w14:val="tx1"/>
            </w14:solidFill>
          </w14:textFill>
        </w:rPr>
      </w:pPr>
    </w:p>
    <w:p>
      <w:pPr>
        <w:tabs>
          <w:tab w:val="left" w:pos="1390"/>
        </w:tabs>
        <w:rPr>
          <w:color w:val="000000" w:themeColor="text1"/>
          <w14:textFill>
            <w14:solidFill>
              <w14:schemeClr w14:val="tx1"/>
            </w14:solidFill>
          </w14:textFill>
        </w:rPr>
      </w:pPr>
    </w:p>
    <w:p>
      <w:pPr>
        <w:tabs>
          <w:tab w:val="left" w:pos="1390"/>
        </w:tabs>
        <w:rPr>
          <w:color w:val="000000" w:themeColor="text1"/>
          <w14:textFill>
            <w14:solidFill>
              <w14:schemeClr w14:val="tx1"/>
            </w14:solidFill>
          </w14:textFill>
        </w:rPr>
      </w:pPr>
    </w:p>
    <w:p>
      <w:pPr>
        <w:pStyle w:val="4"/>
        <w:rPr>
          <w:b w:val="0"/>
          <w:color w:val="000000" w:themeColor="text1"/>
          <w:sz w:val="21"/>
          <w:szCs w:val="21"/>
          <w14:textFill>
            <w14:solidFill>
              <w14:schemeClr w14:val="tx1"/>
            </w14:solidFill>
          </w14:textFill>
        </w:rPr>
      </w:pPr>
      <w:r>
        <w:rPr>
          <w:color w:val="000000" w:themeColor="text1"/>
          <w14:textFill>
            <w14:solidFill>
              <w14:schemeClr w14:val="tx1"/>
            </w14:solidFill>
          </w14:textFill>
        </w:rPr>
        <w:br w:type="page"/>
      </w:r>
      <w:bookmarkStart w:id="30" w:name="_Toc104989871"/>
      <w:r>
        <w:rPr>
          <w:rFonts w:hint="eastAsia"/>
          <w:b w:val="0"/>
          <w:color w:val="000000" w:themeColor="text1"/>
          <w:sz w:val="21"/>
          <w:szCs w:val="21"/>
          <w14:textFill>
            <w14:solidFill>
              <w14:schemeClr w14:val="tx1"/>
            </w14:solidFill>
          </w14:textFill>
        </w:rPr>
        <w:t>附件6：法定代表人委托书</w:t>
      </w:r>
      <w:bookmarkEnd w:id="28"/>
      <w:bookmarkEnd w:id="29"/>
      <w:bookmarkEnd w:id="30"/>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法定代表人委托书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代表本单位授权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为本单位的合法代理人，参加南通大学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的投标，可</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法定代表人签字或签章：</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被授权人签字或签章：</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32.25pt;margin-top:7.75pt;height:171.6pt;width:200.3pt;z-index:251663360;mso-width-relative:page;mso-height-relative:page;" fillcolor="#FFFFFF" filled="t" stroked="t" coordsize="21600,21600" o:gfxdata="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KJLIn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9.75pt;margin-top:7.9pt;height:171.6pt;width:200.3pt;z-index:251661312;mso-width-relative:page;mso-height-relative:page;" fillcolor="#FFFFFF" filled="t" stroked="t" coordsize="21600,21600" o:gfxdata="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JZAKqPYAAAACQ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firstLine="422" w:firstLineChars="200"/>
        <w:rPr>
          <w:b/>
          <w:color w:val="000000" w:themeColor="text1"/>
          <w:u w:val="single"/>
          <w14:textFill>
            <w14:solidFill>
              <w14:schemeClr w14:val="tx1"/>
            </w14:solidFill>
          </w14:textFill>
        </w:rPr>
      </w:pPr>
    </w:p>
    <w:p>
      <w:pPr>
        <w:spacing w:line="360" w:lineRule="auto"/>
        <w:ind w:firstLine="422" w:firstLineChars="200"/>
        <w:rPr>
          <w:b/>
          <w:color w:val="000000" w:themeColor="text1"/>
          <w:u w:val="single"/>
          <w14:textFill>
            <w14:solidFill>
              <w14:schemeClr w14:val="tx1"/>
            </w14:solidFill>
          </w14:textFill>
        </w:rPr>
      </w:pPr>
    </w:p>
    <w:p>
      <w:pPr>
        <w:spacing w:line="360" w:lineRule="auto"/>
        <w:ind w:firstLine="422" w:firstLineChars="200"/>
        <w:rPr>
          <w:b/>
          <w:color w:val="000000" w:themeColor="text1"/>
          <w:u w:val="single"/>
          <w14:textFill>
            <w14:solidFill>
              <w14:schemeClr w14:val="tx1"/>
            </w14:solidFill>
          </w14:textFill>
        </w:rPr>
      </w:pPr>
    </w:p>
    <w:p>
      <w:pPr>
        <w:spacing w:line="360" w:lineRule="auto"/>
        <w:ind w:firstLine="422" w:firstLineChars="200"/>
        <w:rPr>
          <w:b/>
          <w:color w:val="000000" w:themeColor="text1"/>
          <w:u w:val="single"/>
          <w14:textFill>
            <w14:solidFill>
              <w14:schemeClr w14:val="tx1"/>
            </w14:solidFill>
          </w14:textFill>
        </w:rPr>
      </w:pPr>
    </w:p>
    <w:p>
      <w:pPr>
        <w:spacing w:line="360" w:lineRule="auto"/>
        <w:ind w:firstLine="422" w:firstLineChars="200"/>
        <w:rPr>
          <w:b/>
          <w:color w:val="000000" w:themeColor="text1"/>
          <w:u w:val="single"/>
          <w14:textFill>
            <w14:solidFill>
              <w14:schemeClr w14:val="tx1"/>
            </w14:solidFill>
          </w14:textFill>
        </w:rPr>
      </w:pPr>
    </w:p>
    <w:p>
      <w:pPr>
        <w:spacing w:line="360" w:lineRule="auto"/>
        <w:ind w:firstLine="211" w:firstLineChars="100"/>
        <w:rPr>
          <w:b/>
          <w:color w:val="000000" w:themeColor="text1"/>
          <w:u w:val="single"/>
          <w14:textFill>
            <w14:solidFill>
              <w14:schemeClr w14:val="tx1"/>
            </w14:solidFill>
          </w14:textFill>
        </w:rPr>
      </w:pP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31" w:name="_Toc104989872"/>
      <w:bookmarkStart w:id="32" w:name="_Toc57291295"/>
      <w:r>
        <w:rPr>
          <w:rFonts w:hint="eastAsia"/>
          <w:b w:val="0"/>
          <w:color w:val="000000" w:themeColor="text1"/>
          <w:sz w:val="21"/>
          <w:szCs w:val="21"/>
          <w14:textFill>
            <w14:solidFill>
              <w14:schemeClr w14:val="tx1"/>
            </w14:solidFill>
          </w14:textFill>
        </w:rPr>
        <w:t>附件7：无重大违法记录声明</w:t>
      </w:r>
      <w:bookmarkEnd w:id="31"/>
      <w:bookmarkEnd w:id="32"/>
    </w:p>
    <w:p>
      <w:pPr>
        <w:pStyle w:val="39"/>
        <w:rPr>
          <w:b/>
          <w:color w:val="000000" w:themeColor="text1"/>
          <w:sz w:val="30"/>
          <w:szCs w:val="30"/>
          <w14:textFill>
            <w14:solidFill>
              <w14:schemeClr w14:val="tx1"/>
            </w14:solidFill>
          </w14:textFill>
        </w:rPr>
      </w:pPr>
    </w:p>
    <w:p>
      <w:pPr>
        <w:pStyle w:val="39"/>
        <w:rPr>
          <w:b/>
          <w:color w:val="000000" w:themeColor="text1"/>
          <w:sz w:val="30"/>
          <w:szCs w:val="30"/>
          <w14:textFill>
            <w14:solidFill>
              <w14:schemeClr w14:val="tx1"/>
            </w14:solidFill>
          </w14:textFill>
        </w:rPr>
      </w:pPr>
    </w:p>
    <w:p>
      <w:pPr>
        <w:pStyle w:val="39"/>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39"/>
        <w:rPr>
          <w:b/>
          <w:color w:val="000000" w:themeColor="text1"/>
          <w:sz w:val="30"/>
          <w:szCs w:val="30"/>
          <w14:textFill>
            <w14:solidFill>
              <w14:schemeClr w14:val="tx1"/>
            </w14:solidFill>
          </w14:textFill>
        </w:rPr>
      </w:pPr>
    </w:p>
    <w:p>
      <w:pPr>
        <w:pStyle w:val="39"/>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39"/>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（投标人名称）参加本次招标活动前3年内在经营活动中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39"/>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39"/>
        <w:spacing w:line="360" w:lineRule="auto"/>
        <w:ind w:firstLine="540"/>
        <w:rPr>
          <w:color w:val="000000" w:themeColor="text1"/>
          <w:sz w:val="28"/>
          <w:szCs w:val="28"/>
          <w14:textFill>
            <w14:solidFill>
              <w14:schemeClr w14:val="tx1"/>
            </w14:solidFill>
          </w14:textFill>
        </w:rPr>
      </w:pPr>
    </w:p>
    <w:p>
      <w:pPr>
        <w:pStyle w:val="39"/>
        <w:spacing w:line="360" w:lineRule="auto"/>
        <w:ind w:firstLine="540"/>
        <w:rPr>
          <w:color w:val="000000" w:themeColor="text1"/>
          <w:sz w:val="28"/>
          <w:szCs w:val="28"/>
          <w14:textFill>
            <w14:solidFill>
              <w14:schemeClr w14:val="tx1"/>
            </w14:solidFill>
          </w14:textFill>
        </w:rPr>
      </w:pPr>
    </w:p>
    <w:p>
      <w:pPr>
        <w:pStyle w:val="39"/>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39"/>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39"/>
        <w:ind w:firstLine="540"/>
        <w:rPr>
          <w:color w:val="000000" w:themeColor="text1"/>
          <w:sz w:val="28"/>
          <w:szCs w:val="28"/>
          <w14:textFill>
            <w14:solidFill>
              <w14:schemeClr w14:val="tx1"/>
            </w14:solidFill>
          </w14:textFill>
        </w:rPr>
      </w:pPr>
    </w:p>
    <w:p>
      <w:pPr>
        <w:pStyle w:val="39"/>
        <w:ind w:firstLine="540"/>
        <w:rPr>
          <w:color w:val="000000" w:themeColor="text1"/>
          <w:sz w:val="28"/>
          <w:szCs w:val="28"/>
          <w14:textFill>
            <w14:solidFill>
              <w14:schemeClr w14:val="tx1"/>
            </w14:solidFill>
          </w14:textFill>
        </w:rPr>
      </w:pPr>
    </w:p>
    <w:p>
      <w:pPr>
        <w:pStyle w:val="39"/>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33" w:name="_Toc49847306"/>
      <w:bookmarkStart w:id="34" w:name="_Toc57291296"/>
      <w:bookmarkStart w:id="35" w:name="_Toc51598429"/>
      <w:bookmarkStart w:id="36" w:name="_Toc52798262"/>
      <w:bookmarkStart w:id="37" w:name="_Toc104989873"/>
      <w:bookmarkStart w:id="38" w:name="_Toc50642505"/>
      <w:bookmarkStart w:id="39" w:name="_Toc53153324"/>
      <w:bookmarkStart w:id="40" w:name="_Toc50645819"/>
      <w:r>
        <w:rPr>
          <w:rFonts w:hint="eastAsia"/>
          <w:b w:val="0"/>
          <w:color w:val="000000" w:themeColor="text1"/>
          <w:sz w:val="21"/>
          <w:szCs w:val="21"/>
          <w14:textFill>
            <w14:solidFill>
              <w14:schemeClr w14:val="tx1"/>
            </w14:solidFill>
          </w14:textFill>
        </w:rPr>
        <w:t>附件8：诚信承诺书</w:t>
      </w:r>
      <w:bookmarkEnd w:id="33"/>
      <w:bookmarkEnd w:id="34"/>
      <w:bookmarkEnd w:id="35"/>
      <w:bookmarkEnd w:id="36"/>
      <w:bookmarkEnd w:id="37"/>
      <w:bookmarkEnd w:id="38"/>
      <w:bookmarkEnd w:id="39"/>
      <w:bookmarkEnd w:id="40"/>
    </w:p>
    <w:p>
      <w:pPr>
        <w:pStyle w:val="39"/>
        <w:jc w:val="center"/>
        <w:rPr>
          <w:b/>
          <w:color w:val="000000" w:themeColor="text1"/>
          <w:sz w:val="44"/>
          <w:szCs w:val="44"/>
          <w14:textFill>
            <w14:solidFill>
              <w14:schemeClr w14:val="tx1"/>
            </w14:solidFill>
          </w14:textFill>
        </w:rPr>
      </w:pPr>
    </w:p>
    <w:p>
      <w:pPr>
        <w:pStyle w:val="39"/>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39"/>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39"/>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w:t>
      </w:r>
      <w:bookmarkStart w:id="41" w:name="_Hlk96628739"/>
      <w:r>
        <w:rPr>
          <w:rFonts w:hint="eastAsia"/>
          <w:color w:val="000000" w:themeColor="text1"/>
          <w:sz w:val="28"/>
          <w:szCs w:val="28"/>
          <w14:textFill>
            <w14:solidFill>
              <w14:schemeClr w14:val="tx1"/>
            </w14:solidFill>
          </w14:textFill>
        </w:rPr>
        <w:t>单位近三年</w:t>
      </w:r>
      <w:r>
        <w:rPr>
          <w:color w:val="000000" w:themeColor="text1"/>
          <w:sz w:val="28"/>
          <w:szCs w:val="28"/>
          <w14:textFill>
            <w14:solidFill>
              <w14:schemeClr w14:val="tx1"/>
            </w14:solidFill>
          </w14:textFill>
        </w:rPr>
        <w:t>内</w:t>
      </w:r>
      <w:bookmarkEnd w:id="41"/>
      <w:r>
        <w:rPr>
          <w:rFonts w:hint="eastAsia"/>
          <w:color w:val="000000" w:themeColor="text1"/>
          <w:sz w:val="28"/>
          <w:szCs w:val="28"/>
          <w14:textFill>
            <w14:solidFill>
              <w14:schemeClr w14:val="tx1"/>
            </w14:solidFill>
          </w14:textFill>
        </w:rPr>
        <w:t>未被“信用中国”网站、“中国政府采购网”网站、“信用</w:t>
      </w:r>
      <w:r>
        <w:rPr>
          <w:color w:val="000000" w:themeColor="text1"/>
          <w:sz w:val="28"/>
          <w:szCs w:val="28"/>
          <w14:textFill>
            <w14:solidFill>
              <w14:schemeClr w14:val="tx1"/>
            </w14:solidFill>
          </w14:textFill>
        </w:rPr>
        <w:t>江苏</w:t>
      </w:r>
      <w:r>
        <w:rPr>
          <w:rFonts w:hint="eastAsia"/>
          <w:color w:val="000000" w:themeColor="text1"/>
          <w:sz w:val="28"/>
          <w:szCs w:val="28"/>
          <w14:textFill>
            <w14:solidFill>
              <w14:schemeClr w14:val="tx1"/>
            </w14:solidFill>
          </w14:textFill>
        </w:rPr>
        <w:t>”网站、中华人民共和国最高人民法院网站列入信用记录失信被执行人，未被中国政府采购网列入政府采购严重失信行为记录名单，未被国家企业信用公示系统列入经营异常名录、严重违法失信企业名单，未被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39"/>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如果我单位经本项目评审委员会评定为中标候选人，在公示期间被他人举报并经核实，确认我单位违反以上承诺内容之一，则我单位自动放弃成交资格，三年内不参加贵单位任何经济活动。</w:t>
      </w:r>
    </w:p>
    <w:p>
      <w:pPr>
        <w:pStyle w:val="39"/>
        <w:spacing w:line="360" w:lineRule="auto"/>
        <w:ind w:firstLine="540"/>
        <w:rPr>
          <w:color w:val="000000" w:themeColor="text1"/>
          <w:sz w:val="28"/>
          <w:szCs w:val="28"/>
          <w14:textFill>
            <w14:solidFill>
              <w14:schemeClr w14:val="tx1"/>
            </w14:solidFill>
          </w14:textFill>
        </w:rPr>
      </w:pPr>
    </w:p>
    <w:p>
      <w:pPr>
        <w:pStyle w:val="39"/>
        <w:spacing w:line="360" w:lineRule="auto"/>
        <w:ind w:firstLine="540"/>
        <w:rPr>
          <w:color w:val="000000" w:themeColor="text1"/>
          <w:sz w:val="28"/>
          <w:szCs w:val="28"/>
          <w14:textFill>
            <w14:solidFill>
              <w14:schemeClr w14:val="tx1"/>
            </w14:solidFill>
          </w14:textFill>
        </w:rPr>
      </w:pPr>
    </w:p>
    <w:p>
      <w:pPr>
        <w:pStyle w:val="39"/>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投标人（公章）:</w:t>
      </w:r>
      <w:r>
        <w:rPr>
          <w:rFonts w:hint="eastAsia"/>
          <w:color w:val="000000" w:themeColor="text1"/>
          <w:sz w:val="28"/>
          <w:szCs w:val="28"/>
          <w:u w:val="single"/>
          <w14:textFill>
            <w14:solidFill>
              <w14:schemeClr w14:val="tx1"/>
            </w14:solidFill>
          </w14:textFill>
        </w:rPr>
        <w:t xml:space="preserve">               </w:t>
      </w:r>
    </w:p>
    <w:p>
      <w:pPr>
        <w:pStyle w:val="39"/>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法定代表人或被授权代表人（签字或签章）：</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39"/>
        <w:spacing w:line="360" w:lineRule="auto"/>
        <w:ind w:firstLine="540"/>
        <w:rPr>
          <w:color w:val="000000" w:themeColor="text1"/>
          <w:sz w:val="28"/>
          <w:szCs w:val="28"/>
          <w14:textFill>
            <w14:solidFill>
              <w14:schemeClr w14:val="tx1"/>
            </w14:solidFill>
          </w14:textFill>
        </w:rPr>
      </w:pPr>
    </w:p>
    <w:p>
      <w:pPr>
        <w:pStyle w:val="39"/>
        <w:spacing w:line="360" w:lineRule="auto"/>
        <w:ind w:firstLine="540"/>
        <w:rPr>
          <w:color w:val="000000" w:themeColor="text1"/>
          <w:sz w:val="28"/>
          <w:szCs w:val="28"/>
          <w14:textFill>
            <w14:solidFill>
              <w14:schemeClr w14:val="tx1"/>
            </w14:solidFill>
          </w14:textFill>
        </w:rPr>
      </w:pPr>
    </w:p>
    <w:p>
      <w:pPr>
        <w:pStyle w:val="39"/>
        <w:spacing w:line="360" w:lineRule="auto"/>
        <w:ind w:firstLine="540"/>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     年    月    日</w:t>
      </w:r>
    </w:p>
    <w:p>
      <w:pPr>
        <w:pStyle w:val="39"/>
        <w:spacing w:line="360" w:lineRule="auto"/>
        <w:ind w:firstLine="540"/>
        <w:rPr>
          <w:rFonts w:hint="eastAsia"/>
          <w:color w:val="000000" w:themeColor="text1"/>
          <w:sz w:val="28"/>
          <w:szCs w:val="28"/>
          <w14:textFill>
            <w14:solidFill>
              <w14:schemeClr w14:val="tx1"/>
            </w14:solidFill>
          </w14:textFill>
        </w:rPr>
      </w:pPr>
    </w:p>
    <w:p>
      <w:pPr>
        <w:pStyle w:val="39"/>
        <w:spacing w:line="360" w:lineRule="auto"/>
        <w:ind w:firstLine="540"/>
        <w:rPr>
          <w:rFonts w:hint="eastAsia"/>
          <w:color w:val="000000" w:themeColor="text1"/>
          <w:sz w:val="28"/>
          <w:szCs w:val="28"/>
          <w14:textFill>
            <w14:solidFill>
              <w14:schemeClr w14:val="tx1"/>
            </w14:solidFill>
          </w14:textFill>
        </w:rPr>
      </w:pPr>
    </w:p>
    <w:p>
      <w:pPr>
        <w:pStyle w:val="39"/>
        <w:spacing w:line="360" w:lineRule="auto"/>
        <w:ind w:firstLine="540"/>
        <w:rPr>
          <w:rFonts w:hint="eastAsia"/>
          <w:color w:val="000000" w:themeColor="text1"/>
          <w:sz w:val="28"/>
          <w:szCs w:val="28"/>
          <w14:textFill>
            <w14:solidFill>
              <w14:schemeClr w14:val="tx1"/>
            </w14:solidFill>
          </w14:textFill>
        </w:rPr>
      </w:pPr>
    </w:p>
    <w:p>
      <w:pPr>
        <w:pStyle w:val="39"/>
        <w:spacing w:line="360" w:lineRule="auto"/>
        <w:ind w:firstLine="540"/>
        <w:rPr>
          <w:rFonts w:hint="eastAsia"/>
          <w:color w:val="000000" w:themeColor="text1"/>
          <w:sz w:val="28"/>
          <w:szCs w:val="28"/>
          <w14:textFill>
            <w14:solidFill>
              <w14:schemeClr w14:val="tx1"/>
            </w14:solidFill>
          </w14:textFill>
        </w:rPr>
      </w:pPr>
    </w:p>
    <w:p>
      <w:pPr>
        <w:pStyle w:val="39"/>
        <w:spacing w:line="360" w:lineRule="auto"/>
        <w:ind w:firstLine="540"/>
        <w:rPr>
          <w:rFonts w:hint="eastAsia"/>
          <w:color w:val="000000" w:themeColor="text1"/>
          <w:sz w:val="28"/>
          <w:szCs w:val="28"/>
          <w14:textFill>
            <w14:solidFill>
              <w14:schemeClr w14:val="tx1"/>
            </w14:solidFill>
          </w14:textFill>
        </w:rPr>
      </w:pPr>
    </w:p>
    <w:p>
      <w:pPr>
        <w:pStyle w:val="39"/>
        <w:spacing w:line="360" w:lineRule="auto"/>
        <w:ind w:firstLine="540"/>
        <w:rPr>
          <w:rFonts w:hint="eastAsia"/>
          <w:color w:val="000000" w:themeColor="text1"/>
          <w:sz w:val="28"/>
          <w:szCs w:val="28"/>
          <w14:textFill>
            <w14:solidFill>
              <w14:schemeClr w14:val="tx1"/>
            </w14:solidFill>
          </w14:textFill>
        </w:rPr>
      </w:pPr>
    </w:p>
    <w:p>
      <w:pPr>
        <w:pStyle w:val="39"/>
        <w:spacing w:line="360" w:lineRule="auto"/>
        <w:ind w:firstLine="540"/>
        <w:rPr>
          <w:rFonts w:hint="eastAsia"/>
          <w:color w:val="000000" w:themeColor="text1"/>
          <w:sz w:val="28"/>
          <w:szCs w:val="28"/>
          <w14:textFill>
            <w14:solidFill>
              <w14:schemeClr w14:val="tx1"/>
            </w14:solidFill>
          </w14:textFill>
        </w:rPr>
      </w:pPr>
    </w:p>
    <w:p>
      <w:pPr>
        <w:pStyle w:val="4"/>
        <w:rPr>
          <w:rFonts w:ascii="宋体" w:hAnsi="宋体" w:cs="宋体"/>
          <w:b w:val="0"/>
          <w:color w:val="000000" w:themeColor="text1"/>
          <w:sz w:val="21"/>
          <w:szCs w:val="21"/>
          <w14:textFill>
            <w14:solidFill>
              <w14:schemeClr w14:val="tx1"/>
            </w14:solidFill>
          </w14:textFill>
        </w:rPr>
      </w:pPr>
      <w:bookmarkStart w:id="42" w:name="_Toc135070081"/>
      <w:bookmarkStart w:id="43" w:name="_Toc149553091"/>
      <w:r>
        <w:rPr>
          <w:rFonts w:hint="eastAsia" w:ascii="宋体" w:hAnsi="宋体" w:cs="宋体"/>
          <w:b w:val="0"/>
          <w:color w:val="000000" w:themeColor="text1"/>
          <w:sz w:val="21"/>
          <w:szCs w:val="21"/>
          <w14:textFill>
            <w14:solidFill>
              <w14:schemeClr w14:val="tx1"/>
            </w14:solidFill>
          </w14:textFill>
        </w:rPr>
        <w:t>附件9</w:t>
      </w:r>
      <w:r>
        <w:rPr>
          <w:rFonts w:ascii="宋体" w:hAnsi="宋体" w:cs="宋体"/>
          <w:b w:val="0"/>
          <w:color w:val="000000" w:themeColor="text1"/>
          <w:sz w:val="21"/>
          <w:szCs w:val="21"/>
          <w14:textFill>
            <w14:solidFill>
              <w14:schemeClr w14:val="tx1"/>
            </w14:solidFill>
          </w14:textFill>
        </w:rPr>
        <w:t xml:space="preserve">: </w:t>
      </w:r>
      <w:r>
        <w:rPr>
          <w:rFonts w:hint="eastAsia" w:ascii="宋体" w:hAnsi="宋体" w:cs="宋体"/>
          <w:b w:val="0"/>
          <w:color w:val="000000" w:themeColor="text1"/>
          <w:sz w:val="21"/>
          <w:szCs w:val="21"/>
          <w14:textFill>
            <w14:solidFill>
              <w14:schemeClr w14:val="tx1"/>
            </w14:solidFill>
          </w14:textFill>
        </w:rPr>
        <w:t>现场踏勘确认函</w:t>
      </w:r>
      <w:bookmarkEnd w:id="42"/>
      <w:r>
        <w:rPr>
          <w:rFonts w:hint="eastAsia" w:ascii="宋体" w:hAnsi="宋体" w:cs="宋体"/>
          <w:b w:val="0"/>
          <w:color w:val="000000" w:themeColor="text1"/>
          <w:sz w:val="21"/>
          <w:szCs w:val="21"/>
          <w14:textFill>
            <w14:solidFill>
              <w14:schemeClr w14:val="tx1"/>
            </w14:solidFill>
          </w14:textFill>
        </w:rPr>
        <w:t>（如需）</w:t>
      </w:r>
      <w:bookmarkEnd w:id="43"/>
    </w:p>
    <w:p>
      <w:pPr>
        <w:spacing w:line="480" w:lineRule="exact"/>
        <w:jc w:val="center"/>
        <w:rPr>
          <w:rFonts w:ascii="宋体"/>
          <w:b/>
          <w:color w:val="000000" w:themeColor="text1"/>
          <w:sz w:val="32"/>
          <w:szCs w:val="32"/>
          <w14:textFill>
            <w14:solidFill>
              <w14:schemeClr w14:val="tx1"/>
            </w14:solidFill>
          </w14:textFill>
        </w:rPr>
      </w:pPr>
      <w:r>
        <w:rPr>
          <w:rFonts w:hint="eastAsia" w:ascii="宋体"/>
          <w:b/>
          <w:color w:val="000000" w:themeColor="text1"/>
          <w:sz w:val="32"/>
          <w:szCs w:val="32"/>
          <w14:textFill>
            <w14:solidFill>
              <w14:schemeClr w14:val="tx1"/>
            </w14:solidFill>
          </w14:textFill>
        </w:rPr>
        <w:t>现场踏勘确认函</w:t>
      </w:r>
    </w:p>
    <w:p>
      <w:pPr>
        <w:spacing w:line="480" w:lineRule="exact"/>
        <w:rPr>
          <w:rFonts w:ascii="宋体"/>
          <w:b/>
          <w:color w:val="000000" w:themeColor="text1"/>
          <w:szCs w:val="21"/>
          <w14:textFill>
            <w14:solidFill>
              <w14:schemeClr w14:val="tx1"/>
            </w14:solidFill>
          </w14:textFill>
        </w:rPr>
      </w:pPr>
    </w:p>
    <w:p>
      <w:pPr>
        <w:spacing w:line="360" w:lineRule="auto"/>
        <w:rPr>
          <w:rFonts w:ascii="宋体"/>
          <w:b/>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致：</w:t>
      </w:r>
      <w:r>
        <w:rPr>
          <w:rFonts w:hint="eastAsia" w:ascii="宋体" w:hAnsi="宋体"/>
          <w:b/>
          <w:color w:val="000000" w:themeColor="text1"/>
          <w:szCs w:val="21"/>
          <w:u w:val="single"/>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w:t>
      </w:r>
      <w:r>
        <w:rPr>
          <w:rFonts w:hint="eastAsia" w:ascii="宋体" w:hAnsi="宋体"/>
          <w:color w:val="000000" w:themeColor="text1"/>
          <w:sz w:val="24"/>
          <w14:textFill>
            <w14:solidFill>
              <w14:schemeClr w14:val="tx1"/>
            </w14:solidFill>
          </w14:textFill>
        </w:rPr>
        <w:t>（招标人名称）</w:t>
      </w:r>
    </w:p>
    <w:p>
      <w:pPr>
        <w:spacing w:line="360" w:lineRule="auto"/>
        <w:ind w:firstLine="470" w:firstLineChars="196"/>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我方参加你方的</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（以下简称“本项目”）的投标，现我方向你方郑重承诺：</w:t>
      </w:r>
    </w:p>
    <w:p>
      <w:pPr>
        <w:spacing w:line="360" w:lineRule="auto"/>
        <w:ind w:firstLine="470" w:firstLineChars="196"/>
        <w:rPr>
          <w:rFonts w:asci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其他其他情况，由此可能发生的任何费用我公司均在投标报价中予以综合考虑。充分理解并掌握了本项目现场的全部有关情况，一旦中标，视为已知晓并认可现场的一切情况。</w:t>
      </w:r>
    </w:p>
    <w:p>
      <w:pPr>
        <w:spacing w:line="360" w:lineRule="auto"/>
        <w:ind w:firstLine="480" w:firstLineChars="200"/>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我公司郑重承诺若中标后，将不会以不了解现场及设施为由，提出投标报价以外的任何费用要求。</w:t>
      </w:r>
    </w:p>
    <w:p>
      <w:pPr>
        <w:spacing w:line="480" w:lineRule="exact"/>
        <w:rPr>
          <w:rFonts w:ascii="宋体"/>
          <w:b/>
          <w:color w:val="000000" w:themeColor="text1"/>
          <w:sz w:val="24"/>
          <w14:textFill>
            <w14:solidFill>
              <w14:schemeClr w14:val="tx1"/>
            </w14:solidFill>
          </w14:textFill>
        </w:rPr>
      </w:pPr>
    </w:p>
    <w:p>
      <w:pPr>
        <w:spacing w:line="480" w:lineRule="exact"/>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 </w:t>
      </w:r>
    </w:p>
    <w:p>
      <w:pPr>
        <w:spacing w:line="480" w:lineRule="exact"/>
        <w:rPr>
          <w:rFonts w:ascii="宋体"/>
          <w:b/>
          <w:color w:val="000000" w:themeColor="text1"/>
          <w:sz w:val="24"/>
          <w14:textFill>
            <w14:solidFill>
              <w14:schemeClr w14:val="tx1"/>
            </w14:solidFill>
          </w14:textFill>
        </w:rPr>
      </w:pPr>
    </w:p>
    <w:p>
      <w:pPr>
        <w:spacing w:line="480" w:lineRule="exact"/>
        <w:rPr>
          <w:rFonts w:ascii="宋体"/>
          <w:b/>
          <w:color w:val="000000" w:themeColor="text1"/>
          <w:sz w:val="24"/>
          <w14:textFill>
            <w14:solidFill>
              <w14:schemeClr w14:val="tx1"/>
            </w14:solidFill>
          </w14:textFill>
        </w:rPr>
      </w:pPr>
    </w:p>
    <w:p>
      <w:pPr>
        <w:spacing w:line="320" w:lineRule="exact"/>
        <w:ind w:left="-420" w:leftChars="-200"/>
        <w:rPr>
          <w:rFonts w:asci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投标单位（盖章）：</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spacing w:line="320" w:lineRule="exact"/>
        <w:ind w:left="-420" w:leftChars="-200"/>
        <w:rPr>
          <w:rFonts w:ascii="宋体"/>
          <w:color w:val="000000" w:themeColor="text1"/>
          <w:sz w:val="24"/>
          <w:u w:val="single"/>
          <w14:textFill>
            <w14:solidFill>
              <w14:schemeClr w14:val="tx1"/>
            </w14:solidFill>
          </w14:textFill>
        </w:rPr>
      </w:pPr>
    </w:p>
    <w:p>
      <w:pPr>
        <w:spacing w:line="320" w:lineRule="exact"/>
        <w:ind w:firstLine="3600" w:firstLineChars="1500"/>
        <w:rPr>
          <w:rFonts w:asci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法定代表人或被授权人（签字或签章）：</w:t>
      </w:r>
      <w:r>
        <w:rPr>
          <w:rFonts w:ascii="宋体" w:hAnsi="宋体"/>
          <w:color w:val="000000" w:themeColor="text1"/>
          <w:sz w:val="24"/>
          <w:u w:val="single"/>
          <w14:textFill>
            <w14:solidFill>
              <w14:schemeClr w14:val="tx1"/>
            </w14:solidFill>
          </w14:textFill>
        </w:rPr>
        <w:t xml:space="preserve">        </w:t>
      </w:r>
    </w:p>
    <w:p>
      <w:pPr>
        <w:spacing w:line="320" w:lineRule="exact"/>
        <w:ind w:left="-420" w:left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p>
    <w:p>
      <w:pPr>
        <w:spacing w:line="320" w:lineRule="exact"/>
        <w:ind w:firstLine="3600" w:firstLineChars="1500"/>
        <w:rPr>
          <w:rFonts w:asci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招标人现场踏勘确认（签字）：</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u w:val="single"/>
          <w14:textFill>
            <w14:solidFill>
              <w14:schemeClr w14:val="tx1"/>
            </w14:solidFill>
          </w14:textFill>
        </w:rPr>
        <w:t xml:space="preserve">    </w:t>
      </w:r>
    </w:p>
    <w:p>
      <w:pPr>
        <w:spacing w:line="320" w:lineRule="exact"/>
        <w:ind w:left="-420" w:left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p>
    <w:p>
      <w:pPr>
        <w:pStyle w:val="39"/>
        <w:spacing w:line="360" w:lineRule="auto"/>
        <w:ind w:firstLine="540"/>
        <w:rPr>
          <w:rFonts w:hint="eastAsia"/>
          <w:color w:val="000000" w:themeColor="text1"/>
          <w:sz w:val="28"/>
          <w:szCs w:val="28"/>
          <w14:textFill>
            <w14:solidFill>
              <w14:schemeClr w14:val="tx1"/>
            </w14:solidFill>
          </w14:textFill>
        </w:rPr>
      </w:pPr>
      <w:r>
        <w:rPr>
          <w:rFonts w:hint="eastAsia" w:ascii="宋体" w:hAnsi="宋体"/>
          <w:bCs/>
          <w:color w:val="000000" w:themeColor="text1"/>
          <w:sz w:val="24"/>
          <w14:textFill>
            <w14:solidFill>
              <w14:schemeClr w14:val="tx1"/>
            </w14:solidFill>
          </w14:textFill>
        </w:rPr>
        <w:t>日期：</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u w:val="single"/>
          <w14:textFill>
            <w14:solidFill>
              <w14:schemeClr w14:val="tx1"/>
            </w14:solidFill>
          </w14:textFill>
        </w:rPr>
        <w:t xml:space="preserve">    </w:t>
      </w:r>
    </w:p>
    <w:p>
      <w:pPr>
        <w:rPr>
          <w:color w:val="000000" w:themeColor="text1"/>
          <w14:textFill>
            <w14:solidFill>
              <w14:schemeClr w14:val="tx1"/>
            </w14:solidFill>
          </w14:textFill>
        </w:rPr>
      </w:pPr>
    </w:p>
    <w:bookmarkEnd w:id="0"/>
    <w:p>
      <w:pPr>
        <w:spacing w:line="360" w:lineRule="auto"/>
        <w:rPr>
          <w:rFonts w:ascii="宋体" w:hAnsi="宋体"/>
          <w:color w:val="000000" w:themeColor="text1"/>
          <w:sz w:val="24"/>
          <w14:textFill>
            <w14:solidFill>
              <w14:schemeClr w14:val="tx1"/>
            </w14:solidFill>
          </w14:textFill>
        </w:rPr>
      </w:pPr>
    </w:p>
    <w:sectPr>
      <w:footerReference r:id="rId7" w:type="first"/>
      <w:footerReference r:id="rId6" w:type="default"/>
      <w:pgSz w:w="11906" w:h="16838"/>
      <w:pgMar w:top="1440" w:right="1077" w:bottom="1440" w:left="1077" w:header="851" w:footer="567" w:gutter="0"/>
      <w:pgNumType w:fmt="decimal"/>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ingLiU">
    <w:altName w:val="PMingLiU-ExtB"/>
    <w:panose1 w:val="02020509000000000000"/>
    <w:charset w:val="88"/>
    <w:family w:val="modern"/>
    <w:pitch w:val="default"/>
    <w:sig w:usb0="00000000" w:usb1="00000000" w:usb2="00000016" w:usb3="00000000" w:csb0="001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Helvetica">
    <w:altName w:val="Arial"/>
    <w:panose1 w:val="020B0604020202020204"/>
    <w:charset w:val="00"/>
    <w:family w:val="swiss"/>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Mincho">
    <w:altName w:val="Yu Gothic UI"/>
    <w:panose1 w:val="02020609040305080305"/>
    <w:charset w:val="80"/>
    <w:family w:val="roman"/>
    <w:pitch w:val="default"/>
    <w:sig w:usb0="00000000" w:usb1="00000000" w:usb2="00000010" w:usb3="00000000" w:csb0="00020000" w:csb1="00000000"/>
  </w:font>
  <w:font w:name="楷体_GB2312">
    <w:altName w:val="楷体"/>
    <w:panose1 w:val="00000000000000000000"/>
    <w:charset w:val="86"/>
    <w:family w:val="modern"/>
    <w:pitch w:val="default"/>
    <w:sig w:usb0="00000000" w:usb1="00000000" w:usb2="00000010" w:usb3="00000000" w:csb0="00040000" w:csb1="00000000"/>
  </w:font>
  <w:font w:name="Yu Gothic UI">
    <w:panose1 w:val="020B0500000000000000"/>
    <w:charset w:val="80"/>
    <w:family w:val="auto"/>
    <w:pitch w:val="default"/>
    <w:sig w:usb0="E00002FF" w:usb1="2AC7FDFF" w:usb2="00000016" w:usb3="00000000" w:csb0="2002009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48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both"/>
      <w:rPr>
        <w:lang w:val="zh-C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p>
    <w:pPr>
      <w:pStyle w:val="12"/>
      <w:ind w:firstLine="480"/>
      <w:jc w:val="center"/>
      <w:rPr>
        <w:lang w:val="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48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12</w:t>
                    </w:r>
                    <w:r>
                      <w:fldChar w:fldCharType="end"/>
                    </w:r>
                  </w:p>
                </w:txbxContent>
              </v:textbox>
            </v:shape>
          </w:pict>
        </mc:Fallback>
      </mc:AlternateContent>
    </w:r>
  </w:p>
  <w:p>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480"/>
      <w:jc w:val="center"/>
      <w:rPr>
        <w:lang w:val="zh-C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23</w:t>
                    </w:r>
                    <w:r>
                      <w:fldChar w:fldCharType="end"/>
                    </w:r>
                  </w:p>
                </w:txbxContent>
              </v:textbox>
            </v:shape>
          </w:pict>
        </mc:Fallback>
      </mc:AlternateContent>
    </w:r>
  </w:p>
  <w:p>
    <w:pPr>
      <w:pStyle w:val="12"/>
      <w:ind w:firstLine="480"/>
      <w:jc w:val="center"/>
      <w:rPr>
        <w:lang w:val="zh-C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9341173"/>
    <w:multiLevelType w:val="multilevel"/>
    <w:tmpl w:val="79341173"/>
    <w:lvl w:ilvl="0" w:tentative="0">
      <w:start w:val="3"/>
      <w:numFmt w:val="decimal"/>
      <w:pStyle w:val="48"/>
      <w:lvlText w:val="（%1）"/>
      <w:lvlJc w:val="left"/>
      <w:pPr>
        <w:ind w:left="1200" w:hanging="720"/>
      </w:pPr>
      <w:rPr>
        <w:rFonts w:cs="Times New Roman"/>
      </w:rPr>
    </w:lvl>
    <w:lvl w:ilvl="1" w:tentative="0">
      <w:start w:val="1"/>
      <w:numFmt w:val="lowerLetter"/>
      <w:lvlText w:val="%2)"/>
      <w:lvlJc w:val="left"/>
      <w:pPr>
        <w:ind w:left="1320" w:hanging="420"/>
      </w:pPr>
      <w:rPr>
        <w:rFonts w:cs="Times New Roman"/>
      </w:rPr>
    </w:lvl>
    <w:lvl w:ilvl="2" w:tentative="0">
      <w:start w:val="1"/>
      <w:numFmt w:val="lowerRoman"/>
      <w:lvlText w:val="%3."/>
      <w:lvlJc w:val="right"/>
      <w:pPr>
        <w:ind w:left="1740" w:hanging="420"/>
      </w:pPr>
      <w:rPr>
        <w:rFonts w:cs="Times New Roman"/>
      </w:rPr>
    </w:lvl>
    <w:lvl w:ilvl="3" w:tentative="0">
      <w:start w:val="1"/>
      <w:numFmt w:val="decimal"/>
      <w:lvlText w:val="%4."/>
      <w:lvlJc w:val="left"/>
      <w:pPr>
        <w:ind w:left="2160" w:hanging="420"/>
      </w:pPr>
      <w:rPr>
        <w:rFonts w:cs="Times New Roman"/>
      </w:rPr>
    </w:lvl>
    <w:lvl w:ilvl="4" w:tentative="0">
      <w:start w:val="1"/>
      <w:numFmt w:val="lowerLetter"/>
      <w:lvlText w:val="%5)"/>
      <w:lvlJc w:val="left"/>
      <w:pPr>
        <w:ind w:left="2580" w:hanging="420"/>
      </w:pPr>
      <w:rPr>
        <w:rFonts w:cs="Times New Roman"/>
      </w:rPr>
    </w:lvl>
    <w:lvl w:ilvl="5" w:tentative="0">
      <w:start w:val="1"/>
      <w:numFmt w:val="lowerRoman"/>
      <w:lvlText w:val="%6."/>
      <w:lvlJc w:val="right"/>
      <w:pPr>
        <w:ind w:left="3000" w:hanging="420"/>
      </w:pPr>
      <w:rPr>
        <w:rFonts w:cs="Times New Roman"/>
      </w:rPr>
    </w:lvl>
    <w:lvl w:ilvl="6" w:tentative="0">
      <w:start w:val="1"/>
      <w:numFmt w:val="decimal"/>
      <w:lvlText w:val="%7."/>
      <w:lvlJc w:val="left"/>
      <w:pPr>
        <w:ind w:left="3420" w:hanging="420"/>
      </w:pPr>
      <w:rPr>
        <w:rFonts w:cs="Times New Roman"/>
      </w:rPr>
    </w:lvl>
    <w:lvl w:ilvl="7" w:tentative="0">
      <w:start w:val="1"/>
      <w:numFmt w:val="lowerLetter"/>
      <w:lvlText w:val="%8)"/>
      <w:lvlJc w:val="left"/>
      <w:pPr>
        <w:ind w:left="3840" w:hanging="420"/>
      </w:pPr>
      <w:rPr>
        <w:rFonts w:cs="Times New Roman"/>
      </w:rPr>
    </w:lvl>
    <w:lvl w:ilvl="8" w:tentative="0">
      <w:start w:val="1"/>
      <w:numFmt w:val="lowerRoman"/>
      <w:lvlText w:val="%9."/>
      <w:lvlJc w:val="right"/>
      <w:pPr>
        <w:ind w:left="4260" w:hanging="420"/>
      </w:pPr>
      <w:rPr>
        <w:rFonts w:cs="Times New Roman"/>
      </w:r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formatting="1"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tDS1MDAwNTWyMLQwNzVQ0lEKTi0uzszPAykwrAUA11JOwSwAAAA="/>
    <w:docVar w:name="commondata" w:val="eyJoZGlkIjoiZDhjNWM5N2I2ZmVlNTM1Nzc0ZDA0Y2FhNWYxNzQwYjkifQ=="/>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7DD"/>
    <w:rsid w:val="000155A0"/>
    <w:rsid w:val="000156DE"/>
    <w:rsid w:val="00022F06"/>
    <w:rsid w:val="0002312F"/>
    <w:rsid w:val="000239CA"/>
    <w:rsid w:val="0002588B"/>
    <w:rsid w:val="00025EED"/>
    <w:rsid w:val="00031B24"/>
    <w:rsid w:val="00032D17"/>
    <w:rsid w:val="00033954"/>
    <w:rsid w:val="00034BB6"/>
    <w:rsid w:val="000351C0"/>
    <w:rsid w:val="00037078"/>
    <w:rsid w:val="000415E3"/>
    <w:rsid w:val="00041FEE"/>
    <w:rsid w:val="000420F4"/>
    <w:rsid w:val="00042A55"/>
    <w:rsid w:val="000434FE"/>
    <w:rsid w:val="00043D38"/>
    <w:rsid w:val="000443C4"/>
    <w:rsid w:val="00044779"/>
    <w:rsid w:val="00044B37"/>
    <w:rsid w:val="00045790"/>
    <w:rsid w:val="00046CA8"/>
    <w:rsid w:val="00046E5B"/>
    <w:rsid w:val="00050240"/>
    <w:rsid w:val="00051925"/>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81B83"/>
    <w:rsid w:val="0008430E"/>
    <w:rsid w:val="00084679"/>
    <w:rsid w:val="00085998"/>
    <w:rsid w:val="00086037"/>
    <w:rsid w:val="000867D9"/>
    <w:rsid w:val="00087074"/>
    <w:rsid w:val="000905BE"/>
    <w:rsid w:val="00093C37"/>
    <w:rsid w:val="00094BC9"/>
    <w:rsid w:val="000A0024"/>
    <w:rsid w:val="000A62C8"/>
    <w:rsid w:val="000A7C98"/>
    <w:rsid w:val="000B1D72"/>
    <w:rsid w:val="000B5752"/>
    <w:rsid w:val="000B79AB"/>
    <w:rsid w:val="000C06F5"/>
    <w:rsid w:val="000C2B0B"/>
    <w:rsid w:val="000C2F80"/>
    <w:rsid w:val="000C3041"/>
    <w:rsid w:val="000C440B"/>
    <w:rsid w:val="000C4726"/>
    <w:rsid w:val="000C6D16"/>
    <w:rsid w:val="000D0B4B"/>
    <w:rsid w:val="000D1EFE"/>
    <w:rsid w:val="000D32FA"/>
    <w:rsid w:val="000D6320"/>
    <w:rsid w:val="000E06BD"/>
    <w:rsid w:val="000E1D02"/>
    <w:rsid w:val="000E2A1A"/>
    <w:rsid w:val="000E3CB4"/>
    <w:rsid w:val="000E4560"/>
    <w:rsid w:val="000E56EE"/>
    <w:rsid w:val="000F0037"/>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8D0"/>
    <w:rsid w:val="00116A26"/>
    <w:rsid w:val="00116DDF"/>
    <w:rsid w:val="001176D1"/>
    <w:rsid w:val="00117F04"/>
    <w:rsid w:val="00120A5B"/>
    <w:rsid w:val="001210ED"/>
    <w:rsid w:val="001241AC"/>
    <w:rsid w:val="00124275"/>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33B7"/>
    <w:rsid w:val="001743E2"/>
    <w:rsid w:val="001752B2"/>
    <w:rsid w:val="00176528"/>
    <w:rsid w:val="00176972"/>
    <w:rsid w:val="001800F5"/>
    <w:rsid w:val="001804B0"/>
    <w:rsid w:val="00180905"/>
    <w:rsid w:val="001810A9"/>
    <w:rsid w:val="001813E6"/>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D10C5"/>
    <w:rsid w:val="001D1C36"/>
    <w:rsid w:val="001D344E"/>
    <w:rsid w:val="001D3731"/>
    <w:rsid w:val="001D3B7F"/>
    <w:rsid w:val="001D5F37"/>
    <w:rsid w:val="001D739C"/>
    <w:rsid w:val="001D7C2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F64"/>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30589"/>
    <w:rsid w:val="002330D6"/>
    <w:rsid w:val="00234498"/>
    <w:rsid w:val="00234F9D"/>
    <w:rsid w:val="002360FE"/>
    <w:rsid w:val="002362D7"/>
    <w:rsid w:val="00236657"/>
    <w:rsid w:val="002366D5"/>
    <w:rsid w:val="00236838"/>
    <w:rsid w:val="00241109"/>
    <w:rsid w:val="0024408C"/>
    <w:rsid w:val="0024547D"/>
    <w:rsid w:val="00245A6F"/>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3424"/>
    <w:rsid w:val="002634CA"/>
    <w:rsid w:val="002639DD"/>
    <w:rsid w:val="0026453E"/>
    <w:rsid w:val="00266DF6"/>
    <w:rsid w:val="00267F4D"/>
    <w:rsid w:val="00270294"/>
    <w:rsid w:val="00270C2F"/>
    <w:rsid w:val="002725A7"/>
    <w:rsid w:val="00272BBC"/>
    <w:rsid w:val="002749F3"/>
    <w:rsid w:val="00274B94"/>
    <w:rsid w:val="002754D9"/>
    <w:rsid w:val="0028172E"/>
    <w:rsid w:val="00281ED2"/>
    <w:rsid w:val="00283F65"/>
    <w:rsid w:val="00284264"/>
    <w:rsid w:val="00287B2D"/>
    <w:rsid w:val="00287C8B"/>
    <w:rsid w:val="00287EEC"/>
    <w:rsid w:val="00287FA9"/>
    <w:rsid w:val="002908B6"/>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7396"/>
    <w:rsid w:val="003973EA"/>
    <w:rsid w:val="003977BF"/>
    <w:rsid w:val="003A037F"/>
    <w:rsid w:val="003A0F2C"/>
    <w:rsid w:val="003A1416"/>
    <w:rsid w:val="003A1A52"/>
    <w:rsid w:val="003A1C55"/>
    <w:rsid w:val="003A1F48"/>
    <w:rsid w:val="003A2197"/>
    <w:rsid w:val="003A2FD3"/>
    <w:rsid w:val="003A7A7E"/>
    <w:rsid w:val="003B0953"/>
    <w:rsid w:val="003B4E59"/>
    <w:rsid w:val="003C0236"/>
    <w:rsid w:val="003C394B"/>
    <w:rsid w:val="003C631B"/>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D68"/>
    <w:rsid w:val="004241BF"/>
    <w:rsid w:val="0042767A"/>
    <w:rsid w:val="00427A55"/>
    <w:rsid w:val="004302C6"/>
    <w:rsid w:val="00430318"/>
    <w:rsid w:val="0043250B"/>
    <w:rsid w:val="004341FE"/>
    <w:rsid w:val="004362C7"/>
    <w:rsid w:val="00436C8E"/>
    <w:rsid w:val="0044005A"/>
    <w:rsid w:val="00440341"/>
    <w:rsid w:val="0044180B"/>
    <w:rsid w:val="00443318"/>
    <w:rsid w:val="00447380"/>
    <w:rsid w:val="00451B3E"/>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5550"/>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41A7C"/>
    <w:rsid w:val="006433E1"/>
    <w:rsid w:val="00644467"/>
    <w:rsid w:val="00647798"/>
    <w:rsid w:val="006515D9"/>
    <w:rsid w:val="00652BC0"/>
    <w:rsid w:val="00655BAF"/>
    <w:rsid w:val="00655ECA"/>
    <w:rsid w:val="0065635C"/>
    <w:rsid w:val="006563D7"/>
    <w:rsid w:val="00657DA7"/>
    <w:rsid w:val="0066076E"/>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6CC3"/>
    <w:rsid w:val="006A7316"/>
    <w:rsid w:val="006A7696"/>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706D"/>
    <w:rsid w:val="007404E9"/>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4B3D"/>
    <w:rsid w:val="007B55F8"/>
    <w:rsid w:val="007B68B3"/>
    <w:rsid w:val="007B7B5B"/>
    <w:rsid w:val="007C559A"/>
    <w:rsid w:val="007D08C7"/>
    <w:rsid w:val="007D2036"/>
    <w:rsid w:val="007D255C"/>
    <w:rsid w:val="007D33CA"/>
    <w:rsid w:val="007D4F71"/>
    <w:rsid w:val="007D54E5"/>
    <w:rsid w:val="007D59AB"/>
    <w:rsid w:val="007D6145"/>
    <w:rsid w:val="007D7B6C"/>
    <w:rsid w:val="007E5D94"/>
    <w:rsid w:val="007E68BC"/>
    <w:rsid w:val="007E76E8"/>
    <w:rsid w:val="007E77E8"/>
    <w:rsid w:val="007F04C6"/>
    <w:rsid w:val="007F06D6"/>
    <w:rsid w:val="007F1B6D"/>
    <w:rsid w:val="007F40C1"/>
    <w:rsid w:val="007F48AD"/>
    <w:rsid w:val="007F5ADF"/>
    <w:rsid w:val="0080199D"/>
    <w:rsid w:val="008025AB"/>
    <w:rsid w:val="008029B8"/>
    <w:rsid w:val="008044BA"/>
    <w:rsid w:val="008044D4"/>
    <w:rsid w:val="0080612D"/>
    <w:rsid w:val="008066A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81BF9"/>
    <w:rsid w:val="008830AF"/>
    <w:rsid w:val="0088668E"/>
    <w:rsid w:val="008877B9"/>
    <w:rsid w:val="00887D17"/>
    <w:rsid w:val="00890D15"/>
    <w:rsid w:val="0089282E"/>
    <w:rsid w:val="00892FD4"/>
    <w:rsid w:val="00893278"/>
    <w:rsid w:val="00893B2D"/>
    <w:rsid w:val="008940E8"/>
    <w:rsid w:val="008959EE"/>
    <w:rsid w:val="008A0476"/>
    <w:rsid w:val="008A0C79"/>
    <w:rsid w:val="008A1E78"/>
    <w:rsid w:val="008A3BC8"/>
    <w:rsid w:val="008A561E"/>
    <w:rsid w:val="008A6B2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7FD8"/>
    <w:rsid w:val="008D0A2E"/>
    <w:rsid w:val="008D3054"/>
    <w:rsid w:val="008D30B7"/>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42D3"/>
    <w:rsid w:val="00984D19"/>
    <w:rsid w:val="009852BA"/>
    <w:rsid w:val="00986E86"/>
    <w:rsid w:val="00987191"/>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E1FEF"/>
    <w:rsid w:val="009E2062"/>
    <w:rsid w:val="009E29BF"/>
    <w:rsid w:val="009E2E53"/>
    <w:rsid w:val="009E3013"/>
    <w:rsid w:val="009E59E8"/>
    <w:rsid w:val="009E69AE"/>
    <w:rsid w:val="009E6FCC"/>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6BF5"/>
    <w:rsid w:val="00A7739C"/>
    <w:rsid w:val="00A806B5"/>
    <w:rsid w:val="00A812DF"/>
    <w:rsid w:val="00A81D23"/>
    <w:rsid w:val="00A82D63"/>
    <w:rsid w:val="00A830E8"/>
    <w:rsid w:val="00A83310"/>
    <w:rsid w:val="00A84CCF"/>
    <w:rsid w:val="00A8627D"/>
    <w:rsid w:val="00A8679E"/>
    <w:rsid w:val="00A86946"/>
    <w:rsid w:val="00A872E2"/>
    <w:rsid w:val="00A91D7F"/>
    <w:rsid w:val="00A9426A"/>
    <w:rsid w:val="00A972C0"/>
    <w:rsid w:val="00A9737B"/>
    <w:rsid w:val="00AA024A"/>
    <w:rsid w:val="00AA0455"/>
    <w:rsid w:val="00AA0715"/>
    <w:rsid w:val="00AA0AE1"/>
    <w:rsid w:val="00AA14A9"/>
    <w:rsid w:val="00AA1DE3"/>
    <w:rsid w:val="00AA2B0E"/>
    <w:rsid w:val="00AA2D7F"/>
    <w:rsid w:val="00AA31C7"/>
    <w:rsid w:val="00AA548A"/>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30B0"/>
    <w:rsid w:val="00AE40D7"/>
    <w:rsid w:val="00AE6921"/>
    <w:rsid w:val="00AE74BD"/>
    <w:rsid w:val="00AE7843"/>
    <w:rsid w:val="00AF0336"/>
    <w:rsid w:val="00AF0F6C"/>
    <w:rsid w:val="00AF1807"/>
    <w:rsid w:val="00AF446B"/>
    <w:rsid w:val="00AF5B42"/>
    <w:rsid w:val="00AF7833"/>
    <w:rsid w:val="00AF7949"/>
    <w:rsid w:val="00B00CF9"/>
    <w:rsid w:val="00B04050"/>
    <w:rsid w:val="00B045A8"/>
    <w:rsid w:val="00B054D9"/>
    <w:rsid w:val="00B05599"/>
    <w:rsid w:val="00B06C74"/>
    <w:rsid w:val="00B0714C"/>
    <w:rsid w:val="00B10D60"/>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7A96"/>
    <w:rsid w:val="00B87B4D"/>
    <w:rsid w:val="00B906CF"/>
    <w:rsid w:val="00B92ACF"/>
    <w:rsid w:val="00B92DD2"/>
    <w:rsid w:val="00B92F00"/>
    <w:rsid w:val="00B97702"/>
    <w:rsid w:val="00BA04C9"/>
    <w:rsid w:val="00BA0C16"/>
    <w:rsid w:val="00BA16FE"/>
    <w:rsid w:val="00BA1A83"/>
    <w:rsid w:val="00BA25F2"/>
    <w:rsid w:val="00BA43D7"/>
    <w:rsid w:val="00BA504E"/>
    <w:rsid w:val="00BA5431"/>
    <w:rsid w:val="00BA5F4C"/>
    <w:rsid w:val="00BA6C87"/>
    <w:rsid w:val="00BB1638"/>
    <w:rsid w:val="00BB1957"/>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01BF"/>
    <w:rsid w:val="00C2117B"/>
    <w:rsid w:val="00C22247"/>
    <w:rsid w:val="00C238DA"/>
    <w:rsid w:val="00C23C4C"/>
    <w:rsid w:val="00C23D44"/>
    <w:rsid w:val="00C23F42"/>
    <w:rsid w:val="00C248AD"/>
    <w:rsid w:val="00C25739"/>
    <w:rsid w:val="00C26F5F"/>
    <w:rsid w:val="00C300DD"/>
    <w:rsid w:val="00C30C8D"/>
    <w:rsid w:val="00C30D63"/>
    <w:rsid w:val="00C32820"/>
    <w:rsid w:val="00C32FF5"/>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5827"/>
    <w:rsid w:val="00C67377"/>
    <w:rsid w:val="00C73ADC"/>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5070"/>
    <w:rsid w:val="00CC5648"/>
    <w:rsid w:val="00CC72F6"/>
    <w:rsid w:val="00CD1F8D"/>
    <w:rsid w:val="00CD2B85"/>
    <w:rsid w:val="00CD3118"/>
    <w:rsid w:val="00CD3426"/>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D01219"/>
    <w:rsid w:val="00D01B83"/>
    <w:rsid w:val="00D01EB7"/>
    <w:rsid w:val="00D0312E"/>
    <w:rsid w:val="00D04C4D"/>
    <w:rsid w:val="00D04DCD"/>
    <w:rsid w:val="00D05022"/>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0BB8"/>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D3E"/>
    <w:rsid w:val="00D95491"/>
    <w:rsid w:val="00D970C1"/>
    <w:rsid w:val="00D9769D"/>
    <w:rsid w:val="00DA21A5"/>
    <w:rsid w:val="00DA22EA"/>
    <w:rsid w:val="00DA51C3"/>
    <w:rsid w:val="00DA5419"/>
    <w:rsid w:val="00DA5C25"/>
    <w:rsid w:val="00DA7CDA"/>
    <w:rsid w:val="00DB030E"/>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72BE"/>
    <w:rsid w:val="00DF7F50"/>
    <w:rsid w:val="00E02C61"/>
    <w:rsid w:val="00E07996"/>
    <w:rsid w:val="00E1084A"/>
    <w:rsid w:val="00E11311"/>
    <w:rsid w:val="00E127AC"/>
    <w:rsid w:val="00E12F95"/>
    <w:rsid w:val="00E133C5"/>
    <w:rsid w:val="00E13CFD"/>
    <w:rsid w:val="00E146DE"/>
    <w:rsid w:val="00E15B9A"/>
    <w:rsid w:val="00E16A40"/>
    <w:rsid w:val="00E17905"/>
    <w:rsid w:val="00E17EFC"/>
    <w:rsid w:val="00E215E3"/>
    <w:rsid w:val="00E21B34"/>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797"/>
    <w:rsid w:val="00E5096E"/>
    <w:rsid w:val="00E514F8"/>
    <w:rsid w:val="00E53386"/>
    <w:rsid w:val="00E573CE"/>
    <w:rsid w:val="00E624D6"/>
    <w:rsid w:val="00E62769"/>
    <w:rsid w:val="00E63FDB"/>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1B3D"/>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21F"/>
    <w:rsid w:val="00EE37C1"/>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17C4"/>
    <w:rsid w:val="00F81AFD"/>
    <w:rsid w:val="00F84BAB"/>
    <w:rsid w:val="00F86140"/>
    <w:rsid w:val="00F86172"/>
    <w:rsid w:val="00F87180"/>
    <w:rsid w:val="00F906DD"/>
    <w:rsid w:val="00F929FF"/>
    <w:rsid w:val="00F92E65"/>
    <w:rsid w:val="00F93B20"/>
    <w:rsid w:val="00F94F13"/>
    <w:rsid w:val="00F9609C"/>
    <w:rsid w:val="00F96847"/>
    <w:rsid w:val="00F96F9E"/>
    <w:rsid w:val="00FA164C"/>
    <w:rsid w:val="00FA16C2"/>
    <w:rsid w:val="00FA1BED"/>
    <w:rsid w:val="00FA23D2"/>
    <w:rsid w:val="00FA67CF"/>
    <w:rsid w:val="00FA6DC6"/>
    <w:rsid w:val="00FB0017"/>
    <w:rsid w:val="00FB5697"/>
    <w:rsid w:val="00FB77E7"/>
    <w:rsid w:val="00FC0A07"/>
    <w:rsid w:val="00FC211A"/>
    <w:rsid w:val="00FC2B1A"/>
    <w:rsid w:val="00FC4536"/>
    <w:rsid w:val="00FC4D32"/>
    <w:rsid w:val="00FC62EC"/>
    <w:rsid w:val="00FC6392"/>
    <w:rsid w:val="00FC655E"/>
    <w:rsid w:val="00FC7867"/>
    <w:rsid w:val="00FD19BC"/>
    <w:rsid w:val="00FD1C5D"/>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ED4"/>
    <w:rsid w:val="067F62D2"/>
    <w:rsid w:val="09B75781"/>
    <w:rsid w:val="0D5B5F4B"/>
    <w:rsid w:val="0D9B67CE"/>
    <w:rsid w:val="0DCC59DE"/>
    <w:rsid w:val="0E376DB3"/>
    <w:rsid w:val="0EC740EE"/>
    <w:rsid w:val="0FA87FF7"/>
    <w:rsid w:val="0FB41FF6"/>
    <w:rsid w:val="0FD4174C"/>
    <w:rsid w:val="165D37F0"/>
    <w:rsid w:val="183F2FB9"/>
    <w:rsid w:val="18B232E6"/>
    <w:rsid w:val="1B866E0B"/>
    <w:rsid w:val="1DA419A8"/>
    <w:rsid w:val="1E770373"/>
    <w:rsid w:val="267B4CAE"/>
    <w:rsid w:val="283D3252"/>
    <w:rsid w:val="2D332FAC"/>
    <w:rsid w:val="308C7B5A"/>
    <w:rsid w:val="324E270D"/>
    <w:rsid w:val="3252127C"/>
    <w:rsid w:val="32CD295E"/>
    <w:rsid w:val="377A4488"/>
    <w:rsid w:val="3BD37D65"/>
    <w:rsid w:val="3EF913BF"/>
    <w:rsid w:val="40BC30DA"/>
    <w:rsid w:val="419A119A"/>
    <w:rsid w:val="45FB0825"/>
    <w:rsid w:val="461C749D"/>
    <w:rsid w:val="48887B63"/>
    <w:rsid w:val="48BD2E4B"/>
    <w:rsid w:val="4A7833F0"/>
    <w:rsid w:val="52BE6CEC"/>
    <w:rsid w:val="55990DAE"/>
    <w:rsid w:val="5BFB138B"/>
    <w:rsid w:val="5F1A4E2C"/>
    <w:rsid w:val="622D596A"/>
    <w:rsid w:val="62BF064E"/>
    <w:rsid w:val="644818AA"/>
    <w:rsid w:val="651B6315"/>
    <w:rsid w:val="65580F0E"/>
    <w:rsid w:val="689D5AFD"/>
    <w:rsid w:val="6B6D441A"/>
    <w:rsid w:val="6B7A0687"/>
    <w:rsid w:val="6C3763BB"/>
    <w:rsid w:val="6CAA596E"/>
    <w:rsid w:val="6DC213FC"/>
    <w:rsid w:val="70743797"/>
    <w:rsid w:val="70D9087D"/>
    <w:rsid w:val="70DC7B7E"/>
    <w:rsid w:val="713B51EC"/>
    <w:rsid w:val="7405015B"/>
    <w:rsid w:val="758C01B0"/>
    <w:rsid w:val="775600BE"/>
    <w:rsid w:val="77C850A2"/>
    <w:rsid w:val="79EB162F"/>
    <w:rsid w:val="7B4B2B41"/>
    <w:rsid w:val="7D424440"/>
    <w:rsid w:val="7DA330D3"/>
    <w:rsid w:val="7FDD42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9"/>
    <w:autoRedefine/>
    <w:qFormat/>
    <w:uiPriority w:val="9"/>
    <w:pPr>
      <w:keepNext/>
      <w:keepLines/>
      <w:spacing w:before="340" w:after="330" w:line="480" w:lineRule="auto"/>
      <w:outlineLvl w:val="0"/>
    </w:pPr>
    <w:rPr>
      <w:b/>
      <w:bCs/>
      <w:kern w:val="44"/>
      <w:sz w:val="44"/>
      <w:szCs w:val="44"/>
    </w:rPr>
  </w:style>
  <w:style w:type="paragraph" w:styleId="4">
    <w:name w:val="heading 2"/>
    <w:basedOn w:val="1"/>
    <w:next w:val="1"/>
    <w:link w:val="34"/>
    <w:autoRedefine/>
    <w:qFormat/>
    <w:uiPriority w:val="9"/>
    <w:pPr>
      <w:keepNext/>
      <w:keepLines/>
      <w:spacing w:before="260" w:after="260" w:line="416" w:lineRule="auto"/>
      <w:outlineLvl w:val="1"/>
    </w:pPr>
    <w:rPr>
      <w:rFonts w:ascii="Calibri Light" w:hAnsi="Calibri Light"/>
      <w:b/>
      <w:bCs/>
      <w:sz w:val="32"/>
      <w:szCs w:val="32"/>
    </w:rPr>
  </w:style>
  <w:style w:type="character" w:default="1" w:styleId="21">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2">
    <w:name w:val="index 4"/>
    <w:basedOn w:val="1"/>
    <w:next w:val="1"/>
    <w:autoRedefine/>
    <w:unhideWhenUsed/>
    <w:qFormat/>
    <w:uiPriority w:val="99"/>
    <w:pPr>
      <w:ind w:left="600" w:leftChars="600"/>
    </w:pPr>
    <w:rPr>
      <w:rFonts w:ascii="Verdana" w:hAnsi="Verdana"/>
      <w:szCs w:val="20"/>
    </w:rPr>
  </w:style>
  <w:style w:type="paragraph" w:styleId="5">
    <w:name w:val="Document Map"/>
    <w:basedOn w:val="1"/>
    <w:autoRedefine/>
    <w:semiHidden/>
    <w:qFormat/>
    <w:uiPriority w:val="0"/>
    <w:pPr>
      <w:shd w:val="clear" w:color="auto" w:fill="000080"/>
    </w:pPr>
  </w:style>
  <w:style w:type="paragraph" w:styleId="6">
    <w:name w:val="Body Text"/>
    <w:basedOn w:val="1"/>
    <w:link w:val="26"/>
    <w:autoRedefine/>
    <w:qFormat/>
    <w:uiPriority w:val="0"/>
    <w:pPr>
      <w:spacing w:after="120"/>
    </w:pPr>
  </w:style>
  <w:style w:type="paragraph" w:styleId="7">
    <w:name w:val="Body Text Indent"/>
    <w:basedOn w:val="1"/>
    <w:autoRedefine/>
    <w:semiHidden/>
    <w:unhideWhenUsed/>
    <w:qFormat/>
    <w:uiPriority w:val="99"/>
    <w:pPr>
      <w:spacing w:after="120"/>
      <w:ind w:left="420" w:leftChars="200"/>
    </w:pPr>
  </w:style>
  <w:style w:type="paragraph" w:styleId="8">
    <w:name w:val="toc 3"/>
    <w:basedOn w:val="1"/>
    <w:next w:val="1"/>
    <w:autoRedefine/>
    <w:unhideWhenUsed/>
    <w:qFormat/>
    <w:uiPriority w:val="39"/>
    <w:pPr>
      <w:widowControl/>
      <w:spacing w:after="100" w:line="259" w:lineRule="auto"/>
      <w:ind w:left="440"/>
      <w:jc w:val="left"/>
    </w:pPr>
    <w:rPr>
      <w:rFonts w:ascii="Calibri" w:hAnsi="Calibri"/>
      <w:kern w:val="0"/>
      <w:sz w:val="22"/>
      <w:szCs w:val="22"/>
    </w:rPr>
  </w:style>
  <w:style w:type="paragraph" w:styleId="9">
    <w:name w:val="Plain Text"/>
    <w:basedOn w:val="1"/>
    <w:autoRedefine/>
    <w:qFormat/>
    <w:uiPriority w:val="0"/>
    <w:pPr>
      <w:jc w:val="left"/>
    </w:pPr>
    <w:rPr>
      <w:rFonts w:ascii="MingLiU" w:hAnsi="Courier New" w:eastAsia="MingLiU"/>
      <w:sz w:val="24"/>
      <w:szCs w:val="20"/>
      <w:lang w:eastAsia="zh-TW"/>
    </w:rPr>
  </w:style>
  <w:style w:type="paragraph" w:styleId="10">
    <w:name w:val="Date"/>
    <w:basedOn w:val="1"/>
    <w:next w:val="1"/>
    <w:link w:val="30"/>
    <w:autoRedefine/>
    <w:qFormat/>
    <w:uiPriority w:val="0"/>
    <w:pPr>
      <w:ind w:left="2500" w:leftChars="2500"/>
    </w:pPr>
    <w:rPr>
      <w:rFonts w:eastAsia="黑体"/>
      <w:kern w:val="0"/>
      <w:sz w:val="32"/>
    </w:rPr>
  </w:style>
  <w:style w:type="paragraph" w:styleId="11">
    <w:name w:val="Balloon Text"/>
    <w:basedOn w:val="1"/>
    <w:link w:val="35"/>
    <w:autoRedefine/>
    <w:unhideWhenUsed/>
    <w:qFormat/>
    <w:uiPriority w:val="99"/>
    <w:rPr>
      <w:sz w:val="18"/>
      <w:szCs w:val="18"/>
    </w:rPr>
  </w:style>
  <w:style w:type="paragraph" w:styleId="12">
    <w:name w:val="footer"/>
    <w:basedOn w:val="1"/>
    <w:link w:val="31"/>
    <w:autoRedefine/>
    <w:unhideWhenUsed/>
    <w:qFormat/>
    <w:uiPriority w:val="99"/>
    <w:pPr>
      <w:tabs>
        <w:tab w:val="center" w:pos="4153"/>
        <w:tab w:val="right" w:pos="8306"/>
      </w:tabs>
      <w:snapToGrid w:val="0"/>
      <w:jc w:val="left"/>
    </w:pPr>
    <w:rPr>
      <w:sz w:val="18"/>
      <w:szCs w:val="18"/>
    </w:rPr>
  </w:style>
  <w:style w:type="paragraph" w:styleId="13">
    <w:name w:val="header"/>
    <w:basedOn w:val="1"/>
    <w:link w:val="28"/>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autoRedefine/>
    <w:unhideWhenUsed/>
    <w:qFormat/>
    <w:uiPriority w:val="39"/>
    <w:pPr>
      <w:widowControl/>
      <w:spacing w:after="100" w:line="259" w:lineRule="auto"/>
      <w:jc w:val="left"/>
    </w:pPr>
    <w:rPr>
      <w:rFonts w:ascii="Calibri" w:hAnsi="Calibri"/>
      <w:kern w:val="0"/>
      <w:sz w:val="22"/>
      <w:szCs w:val="22"/>
    </w:rPr>
  </w:style>
  <w:style w:type="paragraph" w:styleId="15">
    <w:name w:val="toc 2"/>
    <w:basedOn w:val="1"/>
    <w:next w:val="1"/>
    <w:autoRedefine/>
    <w:unhideWhenUsed/>
    <w:qFormat/>
    <w:uiPriority w:val="39"/>
    <w:pPr>
      <w:widowControl/>
      <w:spacing w:after="100" w:line="259" w:lineRule="auto"/>
      <w:ind w:left="220"/>
      <w:jc w:val="left"/>
    </w:pPr>
    <w:rPr>
      <w:rFonts w:ascii="Calibri" w:hAnsi="Calibri"/>
      <w:kern w:val="0"/>
      <w:sz w:val="22"/>
      <w:szCs w:val="22"/>
    </w:rPr>
  </w:style>
  <w:style w:type="paragraph" w:styleId="16">
    <w:name w:val="Normal (Web)"/>
    <w:basedOn w:val="1"/>
    <w:autoRedefine/>
    <w:unhideWhenUsed/>
    <w:qFormat/>
    <w:uiPriority w:val="0"/>
    <w:pPr>
      <w:widowControl/>
      <w:spacing w:before="100" w:beforeAutospacing="1" w:after="100" w:afterAutospacing="1"/>
      <w:jc w:val="left"/>
    </w:pPr>
    <w:rPr>
      <w:rFonts w:ascii="宋体" w:hAnsi="宋体" w:cs="宋体"/>
      <w:kern w:val="0"/>
      <w:sz w:val="24"/>
    </w:rPr>
  </w:style>
  <w:style w:type="paragraph" w:styleId="17">
    <w:name w:val="Body Text First Indent"/>
    <w:basedOn w:val="6"/>
    <w:autoRedefine/>
    <w:qFormat/>
    <w:uiPriority w:val="99"/>
    <w:pPr>
      <w:ind w:firstLine="420" w:firstLineChars="100"/>
    </w:pPr>
  </w:style>
  <w:style w:type="paragraph" w:styleId="18">
    <w:name w:val="Body Text First Indent 2"/>
    <w:basedOn w:val="7"/>
    <w:autoRedefine/>
    <w:qFormat/>
    <w:uiPriority w:val="99"/>
    <w:pPr>
      <w:ind w:firstLine="420" w:firstLineChars="200"/>
    </w:pPr>
    <w:rPr>
      <w:kern w:val="0"/>
      <w:sz w:val="20"/>
      <w:szCs w:val="20"/>
    </w:rPr>
  </w:style>
  <w:style w:type="table" w:styleId="20">
    <w:name w:val="Table Grid"/>
    <w:basedOn w:val="19"/>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
    <w:name w:val="Strong"/>
    <w:autoRedefine/>
    <w:qFormat/>
    <w:uiPriority w:val="22"/>
    <w:rPr>
      <w:b/>
      <w:bCs/>
    </w:rPr>
  </w:style>
  <w:style w:type="character" w:styleId="23">
    <w:name w:val="page number"/>
    <w:basedOn w:val="21"/>
    <w:autoRedefine/>
    <w:qFormat/>
    <w:uiPriority w:val="0"/>
  </w:style>
  <w:style w:type="character" w:styleId="24">
    <w:name w:val="FollowedHyperlink"/>
    <w:autoRedefine/>
    <w:qFormat/>
    <w:uiPriority w:val="0"/>
    <w:rPr>
      <w:color w:val="800080"/>
      <w:u w:val="single"/>
    </w:rPr>
  </w:style>
  <w:style w:type="character" w:styleId="25">
    <w:name w:val="Hyperlink"/>
    <w:autoRedefine/>
    <w:qFormat/>
    <w:uiPriority w:val="99"/>
    <w:rPr>
      <w:color w:val="0000FF"/>
      <w:u w:val="single"/>
    </w:rPr>
  </w:style>
  <w:style w:type="character" w:customStyle="1" w:styleId="26">
    <w:name w:val="正文文本 Char"/>
    <w:link w:val="6"/>
    <w:autoRedefine/>
    <w:qFormat/>
    <w:uiPriority w:val="0"/>
    <w:rPr>
      <w:kern w:val="2"/>
      <w:sz w:val="21"/>
      <w:szCs w:val="24"/>
    </w:rPr>
  </w:style>
  <w:style w:type="character" w:customStyle="1" w:styleId="27">
    <w:name w:val="apple-converted-space"/>
    <w:basedOn w:val="21"/>
    <w:autoRedefine/>
    <w:qFormat/>
    <w:uiPriority w:val="0"/>
  </w:style>
  <w:style w:type="character" w:customStyle="1" w:styleId="28">
    <w:name w:val="页眉 Char"/>
    <w:link w:val="13"/>
    <w:autoRedefine/>
    <w:qFormat/>
    <w:uiPriority w:val="99"/>
    <w:rPr>
      <w:kern w:val="2"/>
      <w:sz w:val="18"/>
      <w:szCs w:val="18"/>
    </w:rPr>
  </w:style>
  <w:style w:type="character" w:customStyle="1" w:styleId="29">
    <w:name w:val="标题 1 Char"/>
    <w:link w:val="3"/>
    <w:autoRedefine/>
    <w:qFormat/>
    <w:uiPriority w:val="9"/>
    <w:rPr>
      <w:b/>
      <w:bCs/>
      <w:kern w:val="44"/>
      <w:sz w:val="44"/>
      <w:szCs w:val="44"/>
    </w:rPr>
  </w:style>
  <w:style w:type="character" w:customStyle="1" w:styleId="30">
    <w:name w:val="日期 Char"/>
    <w:link w:val="10"/>
    <w:autoRedefine/>
    <w:qFormat/>
    <w:uiPriority w:val="0"/>
    <w:rPr>
      <w:rFonts w:eastAsia="黑体"/>
      <w:sz w:val="32"/>
      <w:szCs w:val="24"/>
    </w:rPr>
  </w:style>
  <w:style w:type="character" w:customStyle="1" w:styleId="31">
    <w:name w:val="页脚 Char"/>
    <w:link w:val="12"/>
    <w:autoRedefine/>
    <w:qFormat/>
    <w:uiPriority w:val="99"/>
    <w:rPr>
      <w:kern w:val="2"/>
      <w:sz w:val="18"/>
      <w:szCs w:val="18"/>
    </w:rPr>
  </w:style>
  <w:style w:type="character" w:customStyle="1" w:styleId="32">
    <w:name w:val="无间隔 Char"/>
    <w:link w:val="33"/>
    <w:autoRedefine/>
    <w:qFormat/>
    <w:uiPriority w:val="1"/>
    <w:rPr>
      <w:kern w:val="2"/>
      <w:sz w:val="21"/>
      <w:szCs w:val="24"/>
    </w:rPr>
  </w:style>
  <w:style w:type="paragraph" w:styleId="33">
    <w:name w:val="No Spacing"/>
    <w:link w:val="32"/>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34">
    <w:name w:val="标题 2 Char"/>
    <w:link w:val="4"/>
    <w:autoRedefine/>
    <w:qFormat/>
    <w:uiPriority w:val="9"/>
    <w:rPr>
      <w:rFonts w:ascii="Calibri Light" w:hAnsi="Calibri Light" w:eastAsia="宋体" w:cs="Times New Roman"/>
      <w:b/>
      <w:bCs/>
      <w:kern w:val="2"/>
      <w:sz w:val="32"/>
      <w:szCs w:val="32"/>
    </w:rPr>
  </w:style>
  <w:style w:type="character" w:customStyle="1" w:styleId="35">
    <w:name w:val="批注框文本 Char"/>
    <w:link w:val="11"/>
    <w:autoRedefine/>
    <w:semiHidden/>
    <w:qFormat/>
    <w:uiPriority w:val="99"/>
    <w:rPr>
      <w:kern w:val="2"/>
      <w:sz w:val="18"/>
      <w:szCs w:val="18"/>
    </w:rPr>
  </w:style>
  <w:style w:type="paragraph" w:customStyle="1" w:styleId="36">
    <w:name w:val="Char Char Char Char Char Char Char"/>
    <w:basedOn w:val="1"/>
    <w:autoRedefine/>
    <w:semiHidden/>
    <w:qFormat/>
    <w:uiPriority w:val="0"/>
    <w:rPr>
      <w:rFonts w:ascii="Tahoma" w:hAnsi="Tahoma" w:cs="仿宋_GB2312"/>
      <w:sz w:val="24"/>
      <w:szCs w:val="28"/>
    </w:rPr>
  </w:style>
  <w:style w:type="paragraph" w:customStyle="1" w:styleId="37">
    <w:name w:val="TOC 标题1"/>
    <w:basedOn w:val="3"/>
    <w:next w:val="1"/>
    <w:autoRedefine/>
    <w:qFormat/>
    <w:uiPriority w:val="39"/>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38">
    <w:name w:val="Char Char Char Char"/>
    <w:basedOn w:val="5"/>
    <w:autoRedefine/>
    <w:qFormat/>
    <w:uiPriority w:val="0"/>
    <w:pPr>
      <w:adjustRightInd w:val="0"/>
      <w:snapToGrid w:val="0"/>
      <w:spacing w:line="360" w:lineRule="auto"/>
    </w:pPr>
    <w:rPr>
      <w:rFonts w:ascii="Tahoma" w:hAnsi="Tahoma"/>
      <w:sz w:val="24"/>
    </w:rPr>
  </w:style>
  <w:style w:type="paragraph" w:customStyle="1" w:styleId="39">
    <w:name w:val="Default"/>
    <w:autoRedefine/>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40">
    <w:name w:val="此正文"/>
    <w:basedOn w:val="1"/>
    <w:autoRedefine/>
    <w:qFormat/>
    <w:uiPriority w:val="0"/>
    <w:pPr>
      <w:spacing w:line="360" w:lineRule="auto"/>
      <w:ind w:firstLine="200" w:firstLineChars="200"/>
    </w:pPr>
    <w:rPr>
      <w:sz w:val="24"/>
      <w:szCs w:val="20"/>
    </w:rPr>
  </w:style>
  <w:style w:type="paragraph" w:customStyle="1" w:styleId="41">
    <w:name w:val="普通文字"/>
    <w:basedOn w:val="1"/>
    <w:next w:val="1"/>
    <w:autoRedefine/>
    <w:qFormat/>
    <w:uiPriority w:val="99"/>
    <w:rPr>
      <w:rFonts w:ascii="宋体" w:hAnsi="宋体" w:cs="宋体"/>
      <w:kern w:val="0"/>
      <w:sz w:val="24"/>
      <w:u w:color="000000"/>
    </w:rPr>
  </w:style>
  <w:style w:type="paragraph" w:customStyle="1" w:styleId="42">
    <w:name w:val="_Style 36"/>
    <w:basedOn w:val="1"/>
    <w:next w:val="43"/>
    <w:autoRedefine/>
    <w:qFormat/>
    <w:uiPriority w:val="34"/>
    <w:pPr>
      <w:ind w:firstLine="420" w:firstLineChars="200"/>
    </w:pPr>
    <w:rPr>
      <w:rFonts w:ascii="Calibri" w:hAnsi="Calibri"/>
      <w:szCs w:val="22"/>
    </w:rPr>
  </w:style>
  <w:style w:type="paragraph" w:styleId="43">
    <w:name w:val="List Paragraph"/>
    <w:basedOn w:val="1"/>
    <w:link w:val="47"/>
    <w:autoRedefine/>
    <w:qFormat/>
    <w:uiPriority w:val="34"/>
    <w:pPr>
      <w:ind w:firstLine="420" w:firstLineChars="200"/>
    </w:pPr>
  </w:style>
  <w:style w:type="character" w:customStyle="1" w:styleId="44">
    <w:name w:val="未处理的提及1"/>
    <w:basedOn w:val="21"/>
    <w:autoRedefine/>
    <w:semiHidden/>
    <w:unhideWhenUsed/>
    <w:qFormat/>
    <w:uiPriority w:val="99"/>
    <w:rPr>
      <w:color w:val="605E5C"/>
      <w:shd w:val="clear" w:color="auto" w:fill="E1DFDD"/>
    </w:rPr>
  </w:style>
  <w:style w:type="paragraph" w:customStyle="1" w:styleId="45">
    <w:name w:val="reader-word-layer"/>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46">
    <w:name w:val="apple-style-span"/>
    <w:autoRedefine/>
    <w:qFormat/>
    <w:uiPriority w:val="0"/>
  </w:style>
  <w:style w:type="character" w:customStyle="1" w:styleId="47">
    <w:name w:val="列出段落 Char"/>
    <w:link w:val="43"/>
    <w:autoRedefine/>
    <w:qFormat/>
    <w:locked/>
    <w:uiPriority w:val="34"/>
    <w:rPr>
      <w:kern w:val="2"/>
      <w:sz w:val="21"/>
      <w:szCs w:val="24"/>
    </w:rPr>
  </w:style>
  <w:style w:type="paragraph" w:customStyle="1" w:styleId="48">
    <w:name w:val="_Style 4"/>
    <w:basedOn w:val="1"/>
    <w:next w:val="43"/>
    <w:autoRedefine/>
    <w:qFormat/>
    <w:uiPriority w:val="34"/>
    <w:pPr>
      <w:widowControl/>
      <w:numPr>
        <w:ilvl w:val="0"/>
        <w:numId w:val="1"/>
      </w:numPr>
      <w:adjustRightInd w:val="0"/>
      <w:snapToGrid w:val="0"/>
    </w:pPr>
    <w:rPr>
      <w:kern w:val="0"/>
      <w:sz w:val="22"/>
      <w:szCs w:val="20"/>
    </w:rPr>
  </w:style>
  <w:style w:type="paragraph" w:customStyle="1" w:styleId="49">
    <w:name w:val="TOC 71"/>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0380785-8F31-4B4E-A098-5C4A1A95771F}">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26</Pages>
  <Words>10799</Words>
  <Characters>11716</Characters>
  <Lines>103</Lines>
  <Paragraphs>28</Paragraphs>
  <TotalTime>50</TotalTime>
  <ScaleCrop>false</ScaleCrop>
  <LinksUpToDate>false</LinksUpToDate>
  <CharactersWithSpaces>12429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2022-06-14T02:39:00Z</dcterms:created>
  <dc:creator>USER</dc:creator>
  <cp:lastModifiedBy>Administrator</cp:lastModifiedBy>
  <cp:lastPrinted>2024-03-13T02:52:00Z</cp:lastPrinted>
  <dcterms:modified xsi:type="dcterms:W3CDTF">2024-04-02T08:27:35Z</dcterms:modified>
  <dc:title>招  标  文  件</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C21F1A50A6114ECA9CBA1954BC5D0C97</vt:lpwstr>
  </property>
</Properties>
</file>