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pPr>
        <w:spacing w:line="300" w:lineRule="auto"/>
        <w:ind w:firstLineChars="600" w:firstLine="1928"/>
        <w:rPr>
          <w:b/>
          <w:spacing w:val="20"/>
          <w:sz w:val="32"/>
          <w:szCs w:val="32"/>
        </w:rPr>
      </w:pPr>
      <w:r>
        <w:rPr>
          <w:rFonts w:hint="eastAsia"/>
          <w:b/>
          <w:sz w:val="32"/>
          <w:szCs w:val="32"/>
        </w:rPr>
        <w:t>项目名称：国有资产管理系统升级项目</w:t>
      </w:r>
    </w:p>
    <w:p w:rsidR="007053BB" w:rsidRDefault="00F26D0C">
      <w:pPr>
        <w:ind w:firstLineChars="595" w:firstLine="1911"/>
        <w:rPr>
          <w:b/>
          <w:sz w:val="32"/>
          <w:szCs w:val="32"/>
        </w:rPr>
      </w:pPr>
      <w:r>
        <w:rPr>
          <w:rFonts w:hint="eastAsia"/>
          <w:b/>
          <w:sz w:val="32"/>
          <w:szCs w:val="32"/>
        </w:rPr>
        <w:t>项目编号：</w:t>
      </w:r>
      <w:r>
        <w:rPr>
          <w:b/>
          <w:sz w:val="32"/>
          <w:szCs w:val="32"/>
        </w:rPr>
        <w:t>TDHW(DY)2022-066</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Pr>
          <w:rFonts w:eastAsia="宋体"/>
          <w:b/>
          <w:sz w:val="32"/>
          <w:szCs w:val="32"/>
        </w:rPr>
        <w:t>7</w:t>
      </w:r>
      <w:r>
        <w:rPr>
          <w:rFonts w:eastAsia="宋体"/>
          <w:b/>
          <w:sz w:val="32"/>
          <w:szCs w:val="32"/>
        </w:rPr>
        <w:t>月</w:t>
      </w:r>
    </w:p>
    <w:p w:rsidR="007053BB" w:rsidRDefault="00F26D0C" w:rsidP="0012213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7053BB" w:rsidRDefault="007053BB">
      <w:pPr>
        <w:pStyle w:val="TOC1"/>
        <w:rPr>
          <w:rFonts w:asciiTheme="minorHAnsi" w:eastAsiaTheme="minorEastAsia" w:hAnsiTheme="minorHAnsi" w:cstheme="minorBidi"/>
          <w:szCs w:val="22"/>
        </w:rPr>
      </w:pPr>
      <w:r>
        <w:rPr>
          <w:rFonts w:ascii="宋体" w:hAnsi="宋体"/>
          <w:sz w:val="24"/>
        </w:rPr>
        <w:fldChar w:fldCharType="begin"/>
      </w:r>
      <w:r w:rsidR="00F26D0C">
        <w:rPr>
          <w:rFonts w:ascii="宋体" w:hAnsi="宋体"/>
          <w:sz w:val="24"/>
        </w:rPr>
        <w:instrText xml:space="preserve"> TOC \o "1-3" \h \z \u </w:instrText>
      </w:r>
      <w:r>
        <w:rPr>
          <w:rFonts w:ascii="宋体" w:hAnsi="宋体"/>
          <w:sz w:val="24"/>
        </w:rPr>
        <w:fldChar w:fldCharType="separate"/>
      </w:r>
      <w:hyperlink w:anchor="_Toc106636239" w:history="1">
        <w:r w:rsidR="00F26D0C">
          <w:rPr>
            <w:rStyle w:val="afb"/>
          </w:rPr>
          <w:t>第一部分</w:t>
        </w:r>
        <w:r w:rsidR="00F26D0C">
          <w:rPr>
            <w:rStyle w:val="afb"/>
          </w:rPr>
          <w:t xml:space="preserve"> </w:t>
        </w:r>
        <w:r w:rsidR="00F26D0C">
          <w:rPr>
            <w:rStyle w:val="afb"/>
          </w:rPr>
          <w:t>单一来源采购公告</w:t>
        </w:r>
        <w:r w:rsidR="00F26D0C">
          <w:tab/>
        </w:r>
        <w:r>
          <w:fldChar w:fldCharType="begin"/>
        </w:r>
        <w:r w:rsidR="00F26D0C">
          <w:instrText xml:space="preserve"> PAGEREF _Toc106636239 \h </w:instrText>
        </w:r>
        <w:r>
          <w:fldChar w:fldCharType="separate"/>
        </w:r>
        <w:r w:rsidR="00F26D0C">
          <w:t>2</w:t>
        </w:r>
        <w:r>
          <w:fldChar w:fldCharType="end"/>
        </w:r>
      </w:hyperlink>
    </w:p>
    <w:p w:rsidR="007053BB" w:rsidRDefault="00806FC9">
      <w:pPr>
        <w:pStyle w:val="TOC1"/>
        <w:rPr>
          <w:rFonts w:asciiTheme="minorHAnsi" w:eastAsiaTheme="minorEastAsia" w:hAnsiTheme="minorHAnsi" w:cstheme="minorBidi"/>
          <w:szCs w:val="22"/>
        </w:rPr>
      </w:pPr>
      <w:hyperlink w:anchor="_Toc106636240" w:history="1">
        <w:r w:rsidR="00F26D0C">
          <w:rPr>
            <w:rStyle w:val="afb"/>
          </w:rPr>
          <w:t>第二部分</w:t>
        </w:r>
        <w:r w:rsidR="00F26D0C">
          <w:rPr>
            <w:rStyle w:val="afb"/>
          </w:rPr>
          <w:t xml:space="preserve"> </w:t>
        </w:r>
        <w:r w:rsidR="00F26D0C">
          <w:rPr>
            <w:rStyle w:val="afb"/>
          </w:rPr>
          <w:t>投标人须知</w:t>
        </w:r>
        <w:r w:rsidR="00F26D0C">
          <w:tab/>
        </w:r>
        <w:r w:rsidR="007053BB">
          <w:fldChar w:fldCharType="begin"/>
        </w:r>
        <w:r w:rsidR="00F26D0C">
          <w:instrText xml:space="preserve"> PAGEREF _Toc106636240 \h </w:instrText>
        </w:r>
        <w:r w:rsidR="007053BB">
          <w:fldChar w:fldCharType="separate"/>
        </w:r>
        <w:r w:rsidR="00F26D0C">
          <w:t>4</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1" w:history="1">
        <w:r w:rsidR="00F26D0C">
          <w:rPr>
            <w:rStyle w:val="afb"/>
          </w:rPr>
          <w:t>一、单一来源采购文件</w:t>
        </w:r>
        <w:r w:rsidR="00F26D0C">
          <w:tab/>
        </w:r>
        <w:r w:rsidR="007053BB">
          <w:fldChar w:fldCharType="begin"/>
        </w:r>
        <w:r w:rsidR="00F26D0C">
          <w:instrText xml:space="preserve"> PAGEREF _Toc106636241 \h </w:instrText>
        </w:r>
        <w:r w:rsidR="007053BB">
          <w:fldChar w:fldCharType="separate"/>
        </w:r>
        <w:r w:rsidR="00F26D0C">
          <w:t>4</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2" w:history="1">
        <w:r w:rsidR="00F26D0C">
          <w:rPr>
            <w:rStyle w:val="afb"/>
          </w:rPr>
          <w:t>二、投标文件</w:t>
        </w:r>
        <w:r w:rsidR="00F26D0C">
          <w:tab/>
        </w:r>
        <w:r w:rsidR="007053BB">
          <w:fldChar w:fldCharType="begin"/>
        </w:r>
        <w:r w:rsidR="00F26D0C">
          <w:instrText xml:space="preserve"> PAGEREF _Toc106636242 \h </w:instrText>
        </w:r>
        <w:r w:rsidR="007053BB">
          <w:fldChar w:fldCharType="separate"/>
        </w:r>
        <w:r w:rsidR="00F26D0C">
          <w:t>5</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3" w:history="1">
        <w:r w:rsidR="00F26D0C">
          <w:rPr>
            <w:rStyle w:val="afb"/>
          </w:rPr>
          <w:t>三、投标细则</w:t>
        </w:r>
        <w:r w:rsidR="00F26D0C">
          <w:tab/>
        </w:r>
        <w:r w:rsidR="007053BB">
          <w:fldChar w:fldCharType="begin"/>
        </w:r>
        <w:r w:rsidR="00F26D0C">
          <w:instrText xml:space="preserve"> PAGEREF _Toc106636243 \h </w:instrText>
        </w:r>
        <w:r w:rsidR="007053BB">
          <w:fldChar w:fldCharType="separate"/>
        </w:r>
        <w:r w:rsidR="00F26D0C">
          <w:t>6</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4" w:history="1">
        <w:r w:rsidR="00F26D0C">
          <w:rPr>
            <w:rStyle w:val="afb"/>
          </w:rPr>
          <w:t>四、谈判</w:t>
        </w:r>
        <w:r w:rsidR="00F26D0C">
          <w:tab/>
        </w:r>
        <w:r w:rsidR="007053BB">
          <w:fldChar w:fldCharType="begin"/>
        </w:r>
        <w:r w:rsidR="00F26D0C">
          <w:instrText xml:space="preserve"> PAGEREF _Toc106636244 \h </w:instrText>
        </w:r>
        <w:r w:rsidR="007053BB">
          <w:fldChar w:fldCharType="separate"/>
        </w:r>
        <w:r w:rsidR="00F26D0C">
          <w:t>7</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5" w:history="1">
        <w:r w:rsidR="00F26D0C">
          <w:rPr>
            <w:rStyle w:val="afb"/>
          </w:rPr>
          <w:t>五、合同的签订</w:t>
        </w:r>
        <w:r w:rsidR="00F26D0C">
          <w:tab/>
        </w:r>
        <w:r w:rsidR="007053BB">
          <w:fldChar w:fldCharType="begin"/>
        </w:r>
        <w:r w:rsidR="00F26D0C">
          <w:instrText xml:space="preserve"> PAGEREF _Toc106636245 \h </w:instrText>
        </w:r>
        <w:r w:rsidR="007053BB">
          <w:fldChar w:fldCharType="separate"/>
        </w:r>
        <w:r w:rsidR="00F26D0C">
          <w:t>8</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46" w:history="1">
        <w:r w:rsidR="00F26D0C">
          <w:rPr>
            <w:rStyle w:val="afb"/>
          </w:rPr>
          <w:t>六、其他</w:t>
        </w:r>
        <w:r w:rsidR="00F26D0C">
          <w:tab/>
        </w:r>
        <w:r w:rsidR="007053BB">
          <w:fldChar w:fldCharType="begin"/>
        </w:r>
        <w:r w:rsidR="00F26D0C">
          <w:instrText xml:space="preserve"> PAGEREF _Toc106636246 \h </w:instrText>
        </w:r>
        <w:r w:rsidR="007053BB">
          <w:fldChar w:fldCharType="separate"/>
        </w:r>
        <w:r w:rsidR="00F26D0C">
          <w:t>8</w:t>
        </w:r>
        <w:r w:rsidR="007053BB">
          <w:fldChar w:fldCharType="end"/>
        </w:r>
      </w:hyperlink>
    </w:p>
    <w:p w:rsidR="007053BB" w:rsidRDefault="00806FC9">
      <w:pPr>
        <w:pStyle w:val="TOC1"/>
        <w:rPr>
          <w:rFonts w:asciiTheme="minorHAnsi" w:eastAsiaTheme="minorEastAsia" w:hAnsiTheme="minorHAnsi" w:cstheme="minorBidi"/>
          <w:szCs w:val="22"/>
        </w:rPr>
      </w:pPr>
      <w:hyperlink w:anchor="_Toc106636247" w:history="1">
        <w:r w:rsidR="00F26D0C">
          <w:rPr>
            <w:rStyle w:val="afb"/>
            <w:spacing w:val="4"/>
          </w:rPr>
          <w:t>第三部分</w:t>
        </w:r>
        <w:r w:rsidR="00F26D0C">
          <w:rPr>
            <w:rStyle w:val="afb"/>
            <w:spacing w:val="4"/>
          </w:rPr>
          <w:t xml:space="preserve"> </w:t>
        </w:r>
        <w:r w:rsidR="00F26D0C">
          <w:rPr>
            <w:rStyle w:val="afb"/>
          </w:rPr>
          <w:t>采购项目要求及相关说明</w:t>
        </w:r>
        <w:r w:rsidR="00F26D0C">
          <w:tab/>
        </w:r>
        <w:r w:rsidR="007053BB">
          <w:fldChar w:fldCharType="begin"/>
        </w:r>
        <w:r w:rsidR="00F26D0C">
          <w:instrText xml:space="preserve"> PAGEREF _Toc106636247 \h </w:instrText>
        </w:r>
        <w:r w:rsidR="007053BB">
          <w:fldChar w:fldCharType="separate"/>
        </w:r>
        <w:r w:rsidR="00F26D0C">
          <w:t>9</w:t>
        </w:r>
        <w:r w:rsidR="007053BB">
          <w:fldChar w:fldCharType="end"/>
        </w:r>
      </w:hyperlink>
    </w:p>
    <w:p w:rsidR="007053BB" w:rsidRDefault="00806FC9">
      <w:pPr>
        <w:pStyle w:val="TOC1"/>
        <w:rPr>
          <w:rFonts w:asciiTheme="minorHAnsi" w:eastAsiaTheme="minorEastAsia" w:hAnsiTheme="minorHAnsi" w:cstheme="minorBidi"/>
          <w:szCs w:val="22"/>
        </w:rPr>
      </w:pPr>
      <w:hyperlink w:anchor="_Toc106636248" w:history="1">
        <w:r w:rsidR="00F26D0C">
          <w:rPr>
            <w:rStyle w:val="afb"/>
          </w:rPr>
          <w:t>第四部分</w:t>
        </w:r>
        <w:r w:rsidR="00F26D0C">
          <w:rPr>
            <w:rStyle w:val="afb"/>
          </w:rPr>
          <w:t xml:space="preserve"> </w:t>
        </w:r>
        <w:r w:rsidR="00F26D0C">
          <w:rPr>
            <w:rStyle w:val="afb"/>
          </w:rPr>
          <w:t>商务条款</w:t>
        </w:r>
        <w:r w:rsidR="00F26D0C">
          <w:tab/>
        </w:r>
        <w:r w:rsidR="007053BB">
          <w:fldChar w:fldCharType="begin"/>
        </w:r>
        <w:r w:rsidR="00F26D0C">
          <w:instrText xml:space="preserve"> PAGEREF _Toc106636248 \h </w:instrText>
        </w:r>
        <w:r w:rsidR="007053BB">
          <w:fldChar w:fldCharType="separate"/>
        </w:r>
        <w:r w:rsidR="00F26D0C">
          <w:t>17</w:t>
        </w:r>
        <w:r w:rsidR="007053BB">
          <w:fldChar w:fldCharType="end"/>
        </w:r>
      </w:hyperlink>
    </w:p>
    <w:p w:rsidR="007053BB" w:rsidRDefault="00806FC9">
      <w:pPr>
        <w:pStyle w:val="TOC1"/>
        <w:rPr>
          <w:rFonts w:asciiTheme="minorHAnsi" w:eastAsiaTheme="minorEastAsia" w:hAnsiTheme="minorHAnsi" w:cstheme="minorBidi"/>
          <w:szCs w:val="22"/>
        </w:rPr>
      </w:pPr>
      <w:hyperlink w:anchor="_Toc106636249" w:history="1">
        <w:r w:rsidR="00F26D0C">
          <w:rPr>
            <w:rStyle w:val="afb"/>
          </w:rPr>
          <w:t>第五部分</w:t>
        </w:r>
        <w:r w:rsidR="00F26D0C">
          <w:rPr>
            <w:rStyle w:val="afb"/>
          </w:rPr>
          <w:t xml:space="preserve"> </w:t>
        </w:r>
        <w:r w:rsidR="00F26D0C">
          <w:rPr>
            <w:rStyle w:val="afb"/>
          </w:rPr>
          <w:t>附</w:t>
        </w:r>
        <w:r w:rsidR="00F26D0C">
          <w:rPr>
            <w:rStyle w:val="afb"/>
          </w:rPr>
          <w:t xml:space="preserve">  </w:t>
        </w:r>
        <w:r w:rsidR="00F26D0C">
          <w:rPr>
            <w:rStyle w:val="afb"/>
          </w:rPr>
          <w:t>件</w:t>
        </w:r>
        <w:r w:rsidR="00F26D0C">
          <w:tab/>
        </w:r>
        <w:r w:rsidR="007053BB">
          <w:fldChar w:fldCharType="begin"/>
        </w:r>
        <w:r w:rsidR="00F26D0C">
          <w:instrText xml:space="preserve"> PAGEREF _Toc106636249 \h </w:instrText>
        </w:r>
        <w:r w:rsidR="007053BB">
          <w:fldChar w:fldCharType="separate"/>
        </w:r>
        <w:r w:rsidR="00F26D0C">
          <w:t>18</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0" w:history="1">
        <w:r w:rsidR="00F26D0C">
          <w:rPr>
            <w:rStyle w:val="afb"/>
          </w:rPr>
          <w:t>附件</w:t>
        </w:r>
        <w:r w:rsidR="00F26D0C">
          <w:rPr>
            <w:rStyle w:val="afb"/>
          </w:rPr>
          <w:t>1</w:t>
        </w:r>
        <w:r w:rsidR="00F26D0C">
          <w:rPr>
            <w:rStyle w:val="afb"/>
          </w:rPr>
          <w:t>：投标函</w:t>
        </w:r>
        <w:r w:rsidR="00F26D0C">
          <w:tab/>
        </w:r>
        <w:r w:rsidR="007053BB">
          <w:fldChar w:fldCharType="begin"/>
        </w:r>
        <w:r w:rsidR="00F26D0C">
          <w:instrText xml:space="preserve"> PAGEREF _Toc106636250 \h </w:instrText>
        </w:r>
        <w:r w:rsidR="007053BB">
          <w:fldChar w:fldCharType="separate"/>
        </w:r>
        <w:r w:rsidR="00F26D0C">
          <w:t>19</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1" w:history="1">
        <w:r w:rsidR="00F26D0C">
          <w:rPr>
            <w:rStyle w:val="afb"/>
          </w:rPr>
          <w:t>附件</w:t>
        </w:r>
        <w:r w:rsidR="00F26D0C">
          <w:rPr>
            <w:rStyle w:val="afb"/>
          </w:rPr>
          <w:t>2</w:t>
        </w:r>
        <w:r w:rsidR="00F26D0C">
          <w:rPr>
            <w:rStyle w:val="afb"/>
          </w:rPr>
          <w:t>：投标报价总表</w:t>
        </w:r>
        <w:r w:rsidR="00F26D0C">
          <w:tab/>
        </w:r>
        <w:r w:rsidR="007053BB">
          <w:fldChar w:fldCharType="begin"/>
        </w:r>
        <w:r w:rsidR="00F26D0C">
          <w:instrText xml:space="preserve"> PAGEREF _Toc106636251 \h </w:instrText>
        </w:r>
        <w:r w:rsidR="007053BB">
          <w:fldChar w:fldCharType="separate"/>
        </w:r>
        <w:r w:rsidR="00F26D0C">
          <w:t>20</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2" w:history="1">
        <w:r w:rsidR="00F26D0C">
          <w:rPr>
            <w:rStyle w:val="afb"/>
          </w:rPr>
          <w:t>附件</w:t>
        </w:r>
        <w:r w:rsidR="00F26D0C">
          <w:rPr>
            <w:rStyle w:val="afb"/>
          </w:rPr>
          <w:t>3</w:t>
        </w:r>
        <w:r w:rsidR="00F26D0C">
          <w:rPr>
            <w:rStyle w:val="afb"/>
          </w:rPr>
          <w:t>：技术规格响应</w:t>
        </w:r>
        <w:r w:rsidR="00F26D0C">
          <w:rPr>
            <w:rStyle w:val="afb"/>
          </w:rPr>
          <w:t>/</w:t>
        </w:r>
        <w:r w:rsidR="00F26D0C">
          <w:rPr>
            <w:rStyle w:val="afb"/>
          </w:rPr>
          <w:t>偏离表</w:t>
        </w:r>
        <w:r w:rsidR="00F26D0C">
          <w:tab/>
        </w:r>
        <w:r w:rsidR="007053BB">
          <w:fldChar w:fldCharType="begin"/>
        </w:r>
        <w:r w:rsidR="00F26D0C">
          <w:instrText xml:space="preserve"> PAGEREF _Toc106636252 \h </w:instrText>
        </w:r>
        <w:r w:rsidR="007053BB">
          <w:fldChar w:fldCharType="separate"/>
        </w:r>
        <w:r w:rsidR="00F26D0C">
          <w:t>21</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3" w:history="1">
        <w:r w:rsidR="00F26D0C">
          <w:rPr>
            <w:rStyle w:val="afb"/>
          </w:rPr>
          <w:t>附件</w:t>
        </w:r>
        <w:r w:rsidR="00F26D0C">
          <w:rPr>
            <w:rStyle w:val="afb"/>
          </w:rPr>
          <w:t>4</w:t>
        </w:r>
        <w:r w:rsidR="00F26D0C">
          <w:rPr>
            <w:rStyle w:val="afb"/>
          </w:rPr>
          <w:t>：商务条款响应</w:t>
        </w:r>
        <w:r w:rsidR="00F26D0C">
          <w:rPr>
            <w:rStyle w:val="afb"/>
          </w:rPr>
          <w:t>/</w:t>
        </w:r>
        <w:r w:rsidR="00F26D0C">
          <w:rPr>
            <w:rStyle w:val="afb"/>
          </w:rPr>
          <w:t>偏离表</w:t>
        </w:r>
        <w:r w:rsidR="00F26D0C">
          <w:tab/>
        </w:r>
        <w:r w:rsidR="007053BB">
          <w:fldChar w:fldCharType="begin"/>
        </w:r>
        <w:r w:rsidR="00F26D0C">
          <w:instrText xml:space="preserve"> PAGEREF _Toc106636253 \h </w:instrText>
        </w:r>
        <w:r w:rsidR="007053BB">
          <w:fldChar w:fldCharType="separate"/>
        </w:r>
        <w:r w:rsidR="00F26D0C">
          <w:t>22</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4" w:history="1">
        <w:r w:rsidR="00F26D0C">
          <w:rPr>
            <w:rStyle w:val="afb"/>
          </w:rPr>
          <w:t>附件</w:t>
        </w:r>
        <w:r w:rsidR="00F26D0C">
          <w:rPr>
            <w:rStyle w:val="afb"/>
          </w:rPr>
          <w:t>5</w:t>
        </w:r>
        <w:r w:rsidR="00F26D0C">
          <w:rPr>
            <w:rStyle w:val="afb"/>
          </w:rPr>
          <w:t>：法定代表人资格证明</w:t>
        </w:r>
        <w:r w:rsidR="00F26D0C">
          <w:tab/>
        </w:r>
        <w:r w:rsidR="007053BB">
          <w:fldChar w:fldCharType="begin"/>
        </w:r>
        <w:r w:rsidR="00F26D0C">
          <w:instrText xml:space="preserve"> PAGEREF _Toc106636254 \h </w:instrText>
        </w:r>
        <w:r w:rsidR="007053BB">
          <w:fldChar w:fldCharType="separate"/>
        </w:r>
        <w:r w:rsidR="00F26D0C">
          <w:t>23</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5" w:history="1">
        <w:r w:rsidR="00F26D0C">
          <w:rPr>
            <w:rStyle w:val="afb"/>
          </w:rPr>
          <w:t>附件</w:t>
        </w:r>
        <w:r w:rsidR="00F26D0C">
          <w:rPr>
            <w:rStyle w:val="afb"/>
          </w:rPr>
          <w:t>6</w:t>
        </w:r>
        <w:r w:rsidR="00F26D0C">
          <w:rPr>
            <w:rStyle w:val="afb"/>
          </w:rPr>
          <w:t>：法定代表人授权书</w:t>
        </w:r>
        <w:r w:rsidR="00F26D0C">
          <w:tab/>
        </w:r>
        <w:r w:rsidR="007053BB">
          <w:fldChar w:fldCharType="begin"/>
        </w:r>
        <w:r w:rsidR="00F26D0C">
          <w:instrText xml:space="preserve"> PAGEREF _Toc106636255 \h </w:instrText>
        </w:r>
        <w:r w:rsidR="007053BB">
          <w:fldChar w:fldCharType="separate"/>
        </w:r>
        <w:r w:rsidR="00F26D0C">
          <w:t>23</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6" w:history="1">
        <w:r w:rsidR="00F26D0C">
          <w:rPr>
            <w:rStyle w:val="afb"/>
          </w:rPr>
          <w:t>附件</w:t>
        </w:r>
        <w:r w:rsidR="00F26D0C">
          <w:rPr>
            <w:rStyle w:val="afb"/>
          </w:rPr>
          <w:t>7</w:t>
        </w:r>
        <w:r w:rsidR="00F26D0C">
          <w:rPr>
            <w:rStyle w:val="afb"/>
          </w:rPr>
          <w:t>：南通大学采购谈判二次报价单</w:t>
        </w:r>
        <w:r w:rsidR="00F26D0C">
          <w:tab/>
        </w:r>
        <w:r w:rsidR="007053BB">
          <w:fldChar w:fldCharType="begin"/>
        </w:r>
        <w:r w:rsidR="00F26D0C">
          <w:instrText xml:space="preserve"> PAGEREF _Toc106636256 \h </w:instrText>
        </w:r>
        <w:r w:rsidR="007053BB">
          <w:fldChar w:fldCharType="separate"/>
        </w:r>
        <w:r w:rsidR="00F26D0C">
          <w:t>25</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7" w:history="1">
        <w:r w:rsidR="00F26D0C">
          <w:rPr>
            <w:rStyle w:val="afb"/>
          </w:rPr>
          <w:t>附件</w:t>
        </w:r>
        <w:r w:rsidR="00F26D0C">
          <w:rPr>
            <w:rStyle w:val="afb"/>
          </w:rPr>
          <w:t>8</w:t>
        </w:r>
        <w:r w:rsidR="00F26D0C">
          <w:rPr>
            <w:rStyle w:val="afb"/>
          </w:rPr>
          <w:t>：无重大违法记录声明</w:t>
        </w:r>
        <w:r w:rsidR="00F26D0C">
          <w:tab/>
        </w:r>
        <w:r w:rsidR="007053BB">
          <w:fldChar w:fldCharType="begin"/>
        </w:r>
        <w:r w:rsidR="00F26D0C">
          <w:instrText xml:space="preserve"> PAGEREF _Toc106636257 \h </w:instrText>
        </w:r>
        <w:r w:rsidR="007053BB">
          <w:fldChar w:fldCharType="separate"/>
        </w:r>
        <w:r w:rsidR="00F26D0C">
          <w:t>26</w:t>
        </w:r>
        <w:r w:rsidR="007053BB">
          <w:fldChar w:fldCharType="end"/>
        </w:r>
      </w:hyperlink>
    </w:p>
    <w:p w:rsidR="007053BB" w:rsidRDefault="00806FC9">
      <w:pPr>
        <w:pStyle w:val="TOC2"/>
        <w:tabs>
          <w:tab w:val="right" w:leader="dot" w:pos="8834"/>
        </w:tabs>
        <w:rPr>
          <w:rFonts w:asciiTheme="minorHAnsi" w:eastAsiaTheme="minorEastAsia" w:hAnsiTheme="minorHAnsi" w:cstheme="minorBidi"/>
          <w:szCs w:val="22"/>
        </w:rPr>
      </w:pPr>
      <w:hyperlink w:anchor="_Toc106636258" w:history="1">
        <w:r w:rsidR="00F26D0C">
          <w:rPr>
            <w:rStyle w:val="afb"/>
          </w:rPr>
          <w:t>附件</w:t>
        </w:r>
        <w:r w:rsidR="00F26D0C">
          <w:rPr>
            <w:rStyle w:val="afb"/>
          </w:rPr>
          <w:t>9</w:t>
        </w:r>
        <w:r w:rsidR="00F26D0C">
          <w:rPr>
            <w:rStyle w:val="afb"/>
          </w:rPr>
          <w:t>：诚信承诺书</w:t>
        </w:r>
        <w:r w:rsidR="00F26D0C">
          <w:tab/>
        </w:r>
        <w:r w:rsidR="007053BB">
          <w:fldChar w:fldCharType="begin"/>
        </w:r>
        <w:r w:rsidR="00F26D0C">
          <w:instrText xml:space="preserve"> PAGEREF _Toc106636258 \h </w:instrText>
        </w:r>
        <w:r w:rsidR="007053BB">
          <w:fldChar w:fldCharType="separate"/>
        </w:r>
        <w:r w:rsidR="00F26D0C">
          <w:t>27</w:t>
        </w:r>
        <w:r w:rsidR="007053BB">
          <w:fldChar w:fldCharType="end"/>
        </w:r>
      </w:hyperlink>
    </w:p>
    <w:p w:rsidR="007053BB" w:rsidRDefault="007053BB">
      <w:pPr>
        <w:pStyle w:val="1"/>
        <w:spacing w:line="360" w:lineRule="auto"/>
        <w:rPr>
          <w:rFonts w:eastAsia="黑体"/>
        </w:rPr>
      </w:pPr>
      <w:r>
        <w:rPr>
          <w:rFonts w:ascii="宋体" w:hAnsi="宋体"/>
          <w:kern w:val="2"/>
          <w:sz w:val="24"/>
          <w:szCs w:val="24"/>
        </w:rPr>
        <w:fldChar w:fldCharType="end"/>
      </w:r>
      <w:r w:rsidR="00F26D0C">
        <w:br w:type="page"/>
      </w:r>
      <w:bookmarkStart w:id="0" w:name="_Toc106636239"/>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Pr>
          <w:rFonts w:hint="eastAsia"/>
          <w:b/>
          <w:spacing w:val="4"/>
          <w:sz w:val="24"/>
        </w:rPr>
        <w:t>国有资产管理系统升级项目</w:t>
      </w:r>
      <w:r>
        <w:rPr>
          <w:rFonts w:hint="eastAsia"/>
          <w:spacing w:val="4"/>
          <w:sz w:val="24"/>
        </w:rPr>
        <w:t>及相关服务</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项目名称：国有资产管理系统升级项目</w:t>
      </w:r>
    </w:p>
    <w:p w:rsidR="007053BB" w:rsidRDefault="00F26D0C">
      <w:pPr>
        <w:spacing w:line="360" w:lineRule="auto"/>
        <w:ind w:firstLineChars="200" w:firstLine="498"/>
        <w:rPr>
          <w:b/>
          <w:spacing w:val="4"/>
          <w:sz w:val="24"/>
        </w:rPr>
      </w:pPr>
      <w:r>
        <w:rPr>
          <w:rFonts w:hint="eastAsia"/>
          <w:b/>
          <w:spacing w:val="4"/>
          <w:sz w:val="24"/>
        </w:rPr>
        <w:t>二、项目编号：</w:t>
      </w:r>
      <w:r>
        <w:rPr>
          <w:b/>
          <w:spacing w:val="4"/>
          <w:sz w:val="24"/>
        </w:rPr>
        <w:t>TDHW(DY)2022-066</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四、邀请的单一来源投标人：江苏省共创软件有限责任公司</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12213B">
        <w:rPr>
          <w:rFonts w:hint="eastAsia"/>
          <w:spacing w:val="4"/>
          <w:sz w:val="24"/>
        </w:rPr>
        <w:t>8</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Pr>
          <w:spacing w:val="4"/>
          <w:sz w:val="24"/>
        </w:rPr>
        <w:t>7</w:t>
      </w:r>
      <w:r>
        <w:rPr>
          <w:rFonts w:hint="eastAsia"/>
          <w:spacing w:val="4"/>
          <w:sz w:val="24"/>
        </w:rPr>
        <w:t>月</w:t>
      </w:r>
      <w:r w:rsidR="0012213B">
        <w:rPr>
          <w:rFonts w:hint="eastAsia"/>
          <w:spacing w:val="4"/>
          <w:sz w:val="24"/>
        </w:rPr>
        <w:t>15</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Pr>
          <w:b/>
          <w:bCs/>
          <w:spacing w:val="4"/>
          <w:sz w:val="24"/>
        </w:rPr>
        <w:t>7</w:t>
      </w:r>
      <w:r>
        <w:rPr>
          <w:rFonts w:hint="eastAsia"/>
          <w:b/>
          <w:bCs/>
          <w:spacing w:val="4"/>
          <w:sz w:val="24"/>
        </w:rPr>
        <w:t>月</w:t>
      </w:r>
      <w:r>
        <w:rPr>
          <w:b/>
          <w:bCs/>
          <w:spacing w:val="4"/>
          <w:sz w:val="24"/>
        </w:rPr>
        <w:t>1</w:t>
      </w:r>
      <w:r w:rsidR="0012213B">
        <w:rPr>
          <w:rFonts w:hint="eastAsia"/>
          <w:b/>
          <w:bCs/>
          <w:spacing w:val="4"/>
          <w:sz w:val="24"/>
        </w:rPr>
        <w:t>5</w:t>
      </w:r>
      <w:r>
        <w:rPr>
          <w:rFonts w:hint="eastAsia"/>
          <w:b/>
          <w:bCs/>
          <w:spacing w:val="4"/>
          <w:sz w:val="24"/>
        </w:rPr>
        <w:t>日</w:t>
      </w:r>
      <w:r>
        <w:rPr>
          <w:b/>
          <w:bCs/>
          <w:spacing w:val="4"/>
          <w:sz w:val="24"/>
        </w:rPr>
        <w:t>9</w:t>
      </w:r>
      <w:r>
        <w:rPr>
          <w:rFonts w:hint="eastAsia"/>
          <w:b/>
          <w:bCs/>
          <w:spacing w:val="4"/>
          <w:sz w:val="24"/>
        </w:rPr>
        <w:t>时</w:t>
      </w:r>
      <w:r>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Pr>
          <w:rFonts w:ascii="宋体" w:hAnsi="宋体"/>
          <w:color w:val="000000" w:themeColor="text1"/>
          <w:spacing w:val="2"/>
          <w:kern w:val="0"/>
          <w:sz w:val="24"/>
        </w:rPr>
        <w:t>1</w:t>
      </w:r>
      <w:r w:rsidR="00C9170B">
        <w:rPr>
          <w:rFonts w:ascii="宋体" w:hAnsi="宋体" w:hint="eastAsia"/>
          <w:color w:val="000000" w:themeColor="text1"/>
          <w:spacing w:val="2"/>
          <w:kern w:val="0"/>
          <w:sz w:val="24"/>
        </w:rPr>
        <w:t>5</w:t>
      </w:r>
      <w:r>
        <w:rPr>
          <w:rFonts w:ascii="宋体" w:hAnsi="宋体" w:hint="eastAsia"/>
          <w:color w:val="000000" w:themeColor="text1"/>
          <w:spacing w:val="2"/>
          <w:kern w:val="0"/>
          <w:sz w:val="24"/>
        </w:rPr>
        <w:t>日</w:t>
      </w:r>
      <w:r>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7</w:t>
      </w:r>
      <w:r>
        <w:rPr>
          <w:rFonts w:ascii="宋体" w:hAnsi="宋体" w:hint="eastAsia"/>
          <w:color w:val="000000" w:themeColor="text1"/>
          <w:spacing w:val="2"/>
          <w:kern w:val="0"/>
          <w:sz w:val="24"/>
        </w:rPr>
        <w:t>月</w:t>
      </w:r>
      <w:r>
        <w:rPr>
          <w:rFonts w:ascii="宋体" w:hAnsi="宋体"/>
          <w:color w:val="000000" w:themeColor="text1"/>
          <w:spacing w:val="2"/>
          <w:kern w:val="0"/>
          <w:sz w:val="24"/>
        </w:rPr>
        <w:t>1</w:t>
      </w:r>
      <w:r w:rsidR="00C9170B">
        <w:rPr>
          <w:rFonts w:ascii="宋体" w:hAnsi="宋体" w:hint="eastAsia"/>
          <w:color w:val="000000" w:themeColor="text1"/>
          <w:spacing w:val="2"/>
          <w:kern w:val="0"/>
          <w:sz w:val="24"/>
        </w:rPr>
        <w:t>5</w:t>
      </w:r>
      <w:r>
        <w:rPr>
          <w:rFonts w:ascii="宋体" w:hAnsi="宋体" w:hint="eastAsia"/>
          <w:color w:val="000000" w:themeColor="text1"/>
          <w:spacing w:val="2"/>
          <w:kern w:val="0"/>
          <w:sz w:val="24"/>
        </w:rPr>
        <w:t>日</w:t>
      </w:r>
      <w:r>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收件人：牛老师，南通大学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园校区国资处综合楼229。</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联系电话：0513-85012891</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项目联系人及联系</w:t>
      </w:r>
      <w:r>
        <w:rPr>
          <w:rFonts w:hint="eastAsia"/>
          <w:spacing w:val="2"/>
          <w:kern w:val="0"/>
          <w:sz w:val="24"/>
        </w:rPr>
        <w:t>方式：吴甲</w:t>
      </w:r>
      <w:r>
        <w:rPr>
          <w:spacing w:val="2"/>
          <w:kern w:val="0"/>
          <w:sz w:val="24"/>
        </w:rPr>
        <w:t>13862927040</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proofErr w:type="gramStart"/>
      <w:r>
        <w:rPr>
          <w:rFonts w:hint="eastAsia"/>
          <w:spacing w:val="2"/>
          <w:kern w:val="0"/>
          <w:sz w:val="24"/>
        </w:rPr>
        <w:t>牛书花</w:t>
      </w:r>
      <w:proofErr w:type="gramEnd"/>
      <w:r>
        <w:rPr>
          <w:rFonts w:hint="eastAsia"/>
          <w:spacing w:val="2"/>
          <w:kern w:val="0"/>
          <w:sz w:val="24"/>
        </w:rPr>
        <w:t>0513-850</w:t>
      </w:r>
      <w:r>
        <w:rPr>
          <w:spacing w:val="2"/>
          <w:kern w:val="0"/>
          <w:sz w:val="24"/>
        </w:rPr>
        <w:t>12891</w:t>
      </w:r>
      <w:r>
        <w:rPr>
          <w:rFonts w:hint="eastAsia"/>
          <w:spacing w:val="2"/>
          <w:kern w:val="0"/>
          <w:sz w:val="24"/>
        </w:rPr>
        <w:t>。</w:t>
      </w:r>
    </w:p>
    <w:p w:rsidR="007053BB" w:rsidRPr="001940F3" w:rsidRDefault="007053BB">
      <w:pPr>
        <w:spacing w:line="360" w:lineRule="auto"/>
        <w:rPr>
          <w:spacing w:val="2"/>
          <w:kern w:val="0"/>
          <w:sz w:val="24"/>
        </w:rPr>
      </w:pPr>
      <w:bookmarkStart w:id="1" w:name="_GoBack"/>
      <w:bookmarkEnd w:id="1"/>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06636240"/>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06636241"/>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06636242"/>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月以来任意一个月在所在投标单位依法缴纳社会养老保险的相关证明材料（税务、银行或社会保险基金管理部门出具）</w:t>
      </w:r>
    </w:p>
    <w:p w:rsidR="007053BB" w:rsidRDefault="00F26D0C">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）供应商</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7</w:t>
      </w:r>
      <w:r>
        <w:rPr>
          <w:rFonts w:hint="eastAsia"/>
          <w:color w:val="000000" w:themeColor="text1"/>
          <w:sz w:val="24"/>
        </w:rPr>
        <w:t>月以来任意一个月依法缴纳税收的相关证明材料；</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06636243"/>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指定邮箱</w:t>
      </w:r>
      <w:r>
        <w:rPr>
          <w:rFonts w:ascii="宋体" w:hAnsi="宋体" w:hint="eastAsia"/>
          <w:sz w:val="24"/>
        </w:rPr>
        <w:t>，</w:t>
      </w:r>
      <w:r>
        <w:rPr>
          <w:rFonts w:ascii="宋体" w:hAnsi="宋体" w:hint="eastAsia"/>
          <w:b/>
          <w:sz w:val="24"/>
        </w:rPr>
        <w:t>逾期送达或未送达指定邮箱，投标人须自行承担相应风险。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06636244"/>
      <w:r>
        <w:rPr>
          <w:rFonts w:ascii="Times New Roman" w:hAnsi="Times New Roman" w:hint="eastAsia"/>
        </w:rPr>
        <w:lastRenderedPageBreak/>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hint="eastAsia"/>
          <w:sz w:val="24"/>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w:t>
      </w:r>
      <w:r>
        <w:rPr>
          <w:rFonts w:hint="eastAsia"/>
          <w:sz w:val="24"/>
        </w:rPr>
        <w:lastRenderedPageBreak/>
        <w:t>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06636245"/>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06636246"/>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06636247"/>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项目名称：</w:t>
      </w:r>
      <w:r>
        <w:rPr>
          <w:rFonts w:asciiTheme="minorEastAsia" w:eastAsiaTheme="minorEastAsia" w:hAnsiTheme="minorEastAsia" w:hint="eastAsia"/>
          <w:sz w:val="24"/>
        </w:rPr>
        <w:t>国有资产管理系统升级项目</w:t>
      </w:r>
    </w:p>
    <w:p w:rsidR="007053BB" w:rsidRDefault="00F26D0C">
      <w:pPr>
        <w:pStyle w:val="3"/>
        <w:spacing w:before="0" w:beforeAutospacing="0" w:after="0" w:afterAutospacing="0" w:line="360" w:lineRule="auto"/>
        <w:rPr>
          <w:rFonts w:asciiTheme="minorEastAsia" w:eastAsiaTheme="minorEastAsia" w:hAnsiTheme="minorEastAsia"/>
          <w:szCs w:val="24"/>
        </w:rPr>
      </w:pPr>
      <w:bookmarkStart w:id="10" w:name="_Toc47173698"/>
      <w:r>
        <w:rPr>
          <w:rFonts w:asciiTheme="minorEastAsia" w:eastAsiaTheme="minorEastAsia" w:hAnsiTheme="minorEastAsia" w:hint="eastAsia"/>
          <w:szCs w:val="24"/>
        </w:rPr>
        <w:t>一、总体要求</w:t>
      </w:r>
    </w:p>
    <w:p w:rsidR="007053BB" w:rsidRDefault="00F26D0C">
      <w:pPr>
        <w:pStyle w:val="a0"/>
        <w:spacing w:after="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rPr>
        <w:t>本项目为升级项目，需实现国资平台与校园网打通，增加资产移动应用盘点和调剂平台，从数据统计、业务流程等多方面满足房产管理规范化、精细化的要求：</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1</w:t>
      </w:r>
      <w:r>
        <w:rPr>
          <w:rFonts w:asciiTheme="minorEastAsia" w:eastAsiaTheme="minorEastAsia" w:hAnsiTheme="minorEastAsia" w:hint="eastAsia"/>
        </w:rPr>
        <w:t>、升级过程中保证原国资管理信息系统、原公用房管理信息系统不受影响，可继续提供正常服务。</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2</w:t>
      </w:r>
      <w:r>
        <w:rPr>
          <w:rFonts w:asciiTheme="minorEastAsia" w:eastAsiaTheme="minorEastAsia" w:hAnsiTheme="minorEastAsia" w:hint="eastAsia"/>
        </w:rPr>
        <w:t>、升级后，除本次升级功能改造部分，其他原有数据不变、原有功能不变。</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二、功能要求</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1、公用房管理信息系统升级项目</w:t>
      </w:r>
    </w:p>
    <w:p w:rsidR="007053BB" w:rsidRDefault="00F26D0C">
      <w:pPr>
        <w:spacing w:line="360" w:lineRule="auto"/>
        <w:ind w:firstLineChars="200" w:firstLine="480"/>
        <w:rPr>
          <w:rFonts w:asciiTheme="minorEastAsia" w:eastAsiaTheme="minorEastAsia" w:hAnsiTheme="minorEastAsia" w:cstheme="minorBidi"/>
          <w:sz w:val="24"/>
        </w:rPr>
      </w:pPr>
      <w:r>
        <w:rPr>
          <w:rFonts w:asciiTheme="minorEastAsia" w:eastAsiaTheme="minorEastAsia" w:hAnsiTheme="minorEastAsia"/>
          <w:sz w:val="24"/>
        </w:rPr>
        <w:t>1</w:t>
      </w:r>
      <w:r>
        <w:rPr>
          <w:rFonts w:asciiTheme="minorEastAsia" w:eastAsiaTheme="minorEastAsia" w:hAnsiTheme="minorEastAsia" w:hint="eastAsia"/>
          <w:sz w:val="24"/>
        </w:rPr>
        <w:t>）升级为3.0版，新版教基表数据自动统计生成。原系统数据不变，功能不变。</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）增加定额测算功能</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依据《南通大学公用房定额配置实施方案》，结合各类学生数、教师数、科研平台等多种数据的测算，自动生成各学院标准用房面积，计算学院超标面积，生成公用房有偿使用通知书，具体测算功能根据学校需求进行调整。</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）统计功能</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建筑物地上和地下空间分别计算使用面积系数。可按楼层、房间用途统计各部门的用房面积（建筑面积或使用面积），根据学校需求定制统计表。</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4</w:t>
      </w:r>
      <w:r>
        <w:rPr>
          <w:rFonts w:asciiTheme="minorEastAsia" w:eastAsiaTheme="minorEastAsia" w:hAnsiTheme="minorEastAsia" w:hint="eastAsia"/>
          <w:sz w:val="24"/>
        </w:rPr>
        <w:t>）科研周转房管理功能</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规范科技大楼的管理流程，可根据学校需求调整管理部门及管理角色。</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5</w:t>
      </w:r>
      <w:r>
        <w:rPr>
          <w:rFonts w:asciiTheme="minorEastAsia" w:eastAsiaTheme="minorEastAsia" w:hAnsiTheme="minorEastAsia" w:hint="eastAsia"/>
          <w:sz w:val="24"/>
        </w:rPr>
        <w:t>）经营性用房细化管理功能</w:t>
      </w:r>
    </w:p>
    <w:p w:rsidR="007053BB" w:rsidRDefault="00F26D0C">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根据我校实际管理模式，对租赁合同签订、租金、</w:t>
      </w:r>
      <w:proofErr w:type="gramStart"/>
      <w:r>
        <w:rPr>
          <w:rFonts w:asciiTheme="minorEastAsia" w:eastAsiaTheme="minorEastAsia" w:hAnsiTheme="minorEastAsia" w:hint="eastAsia"/>
          <w:sz w:val="24"/>
        </w:rPr>
        <w:t>物业费</w:t>
      </w:r>
      <w:proofErr w:type="gramEnd"/>
      <w:r>
        <w:rPr>
          <w:rFonts w:asciiTheme="minorEastAsia" w:eastAsiaTheme="minorEastAsia" w:hAnsiTheme="minorEastAsia" w:hint="eastAsia"/>
          <w:sz w:val="24"/>
        </w:rPr>
        <w:t>的缴纳等数据实现细化管理，按学校需要定制统计表。</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2、与校园网接口</w:t>
      </w:r>
    </w:p>
    <w:p w:rsidR="007053BB" w:rsidRDefault="00F26D0C">
      <w:pPr>
        <w:pStyle w:val="a0"/>
        <w:spacing w:after="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rPr>
        <w:t>数字化校园平台包含了统一身份认证平台、统一数据管理平台、统一事务管理平台，为了使平台中的数据变得有序性和完整性，避免各子系统中的数据成为孤岛。现要对高校国有资产管理系统集成，实现单点登录和数据集成：</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lastRenderedPageBreak/>
        <w:t>1</w:t>
      </w:r>
      <w:r>
        <w:rPr>
          <w:rFonts w:asciiTheme="minorEastAsia" w:eastAsiaTheme="minorEastAsia" w:hAnsiTheme="minorEastAsia" w:hint="eastAsia"/>
        </w:rPr>
        <w:t>）通过校园网统一身份认证方式登录国有资产管理信息系统，教职工不再需要使用独立的</w:t>
      </w:r>
      <w:proofErr w:type="gramStart"/>
      <w:r>
        <w:rPr>
          <w:rFonts w:asciiTheme="minorEastAsia" w:eastAsiaTheme="minorEastAsia" w:hAnsiTheme="minorEastAsia" w:hint="eastAsia"/>
        </w:rPr>
        <w:t>帐号</w:t>
      </w:r>
      <w:proofErr w:type="gramEnd"/>
      <w:r>
        <w:rPr>
          <w:rFonts w:asciiTheme="minorEastAsia" w:eastAsiaTheme="minorEastAsia" w:hAnsiTheme="minorEastAsia" w:hint="eastAsia"/>
        </w:rPr>
        <w:t>和密码登录国有资产管理系统；</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2</w:t>
      </w:r>
      <w:r>
        <w:rPr>
          <w:rFonts w:asciiTheme="minorEastAsia" w:eastAsiaTheme="minorEastAsia" w:hAnsiTheme="minorEastAsia" w:hint="eastAsia"/>
        </w:rPr>
        <w:t>）将国有资产管理信息系统的学校国有资产数据从服务器定期备份到学校服务器；</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3</w:t>
      </w:r>
      <w:r>
        <w:rPr>
          <w:rFonts w:asciiTheme="minorEastAsia" w:eastAsiaTheme="minorEastAsia" w:hAnsiTheme="minorEastAsia" w:hint="eastAsia"/>
        </w:rPr>
        <w:t>）将国有资产管理信息系统待办事项等个人数据推送到校园网，教职工在校园网个人事务中心直接办理待办事项。</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3、移动应用</w:t>
      </w:r>
    </w:p>
    <w:p w:rsidR="007053BB" w:rsidRDefault="00F26D0C">
      <w:pPr>
        <w:pStyle w:val="a0"/>
        <w:spacing w:after="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rPr>
        <w:t>国有资产管理信息系统移动应用功能模块本着提升固定资产管理成效，帮助资产管理工作人员提高业务办理效率并通过提供</w:t>
      </w:r>
      <w:proofErr w:type="gramStart"/>
      <w:r>
        <w:rPr>
          <w:rFonts w:asciiTheme="minorEastAsia" w:eastAsiaTheme="minorEastAsia" w:hAnsiTheme="minorEastAsia" w:hint="eastAsia"/>
        </w:rPr>
        <w:t>扫二维码</w:t>
      </w:r>
      <w:proofErr w:type="gramEnd"/>
      <w:r>
        <w:rPr>
          <w:rFonts w:asciiTheme="minorEastAsia" w:eastAsiaTheme="minorEastAsia" w:hAnsiTheme="minorEastAsia" w:hint="eastAsia"/>
        </w:rPr>
        <w:t>的资产盘点方式来提升日常资产盘点效率和准确性的原则，需与学校“今日校园”对接，应用包含：我的工作、发起新业务、资产查询、资产概况、我的消息、固定资产盘点等功能。具体要求如下：</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1</w:t>
      </w:r>
      <w:r>
        <w:rPr>
          <w:rFonts w:asciiTheme="minorEastAsia" w:eastAsiaTheme="minorEastAsia" w:hAnsiTheme="minorEastAsia" w:hint="eastAsia"/>
        </w:rPr>
        <w:t>）我的工作：所有工作的便捷入口，系统用户都有该功能，与基础固定资产管理模块中的</w:t>
      </w:r>
      <w:r>
        <w:rPr>
          <w:rFonts w:asciiTheme="minorEastAsia" w:eastAsiaTheme="minorEastAsia" w:hAnsiTheme="minorEastAsia"/>
        </w:rPr>
        <w:t>“</w:t>
      </w:r>
      <w:r>
        <w:rPr>
          <w:rFonts w:asciiTheme="minorEastAsia" w:eastAsiaTheme="minorEastAsia" w:hAnsiTheme="minorEastAsia" w:hint="eastAsia"/>
        </w:rPr>
        <w:t>办公平台</w:t>
      </w:r>
      <w:r>
        <w:rPr>
          <w:rFonts w:asciiTheme="minorEastAsia" w:eastAsiaTheme="minorEastAsia" w:hAnsiTheme="minorEastAsia"/>
        </w:rPr>
        <w:t>”</w:t>
      </w:r>
      <w:r>
        <w:rPr>
          <w:rFonts w:asciiTheme="minorEastAsia" w:eastAsiaTheme="minorEastAsia" w:hAnsiTheme="minorEastAsia" w:hint="eastAsia"/>
        </w:rPr>
        <w:t>相对应。具有待办、已办、我保管的固定资产功能菜单。</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2</w:t>
      </w:r>
      <w:r>
        <w:rPr>
          <w:rFonts w:asciiTheme="minorEastAsia" w:eastAsiaTheme="minorEastAsia" w:hAnsiTheme="minorEastAsia" w:hint="eastAsia"/>
        </w:rPr>
        <w:t>）发起新业务：用户可以通过发起新业务中相关功能直接发起新的业务流程，包括资产申购、资产入库、原值变动、部门调拨、归口调拨、超级调拨、处置申请、资产处置等，都可以直接发起。在发起流程中如果涉及到新增明细的可以</w:t>
      </w:r>
      <w:proofErr w:type="gramStart"/>
      <w:r>
        <w:rPr>
          <w:rFonts w:asciiTheme="minorEastAsia" w:eastAsiaTheme="minorEastAsia" w:hAnsiTheme="minorEastAsia" w:hint="eastAsia"/>
        </w:rPr>
        <w:t>通过扫码进行</w:t>
      </w:r>
      <w:proofErr w:type="gramEnd"/>
      <w:r>
        <w:rPr>
          <w:rFonts w:asciiTheme="minorEastAsia" w:eastAsiaTheme="minorEastAsia" w:hAnsiTheme="minorEastAsia" w:hint="eastAsia"/>
        </w:rPr>
        <w:t>添加。</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3</w:t>
      </w:r>
      <w:r>
        <w:rPr>
          <w:rFonts w:asciiTheme="minorEastAsia" w:eastAsiaTheme="minorEastAsia" w:hAnsiTheme="minorEastAsia" w:hint="eastAsia"/>
        </w:rPr>
        <w:t>）资产查询：用户可以在自己的权限范围内查询资产，在此用户可以在查询出来的资产中进行拍照上</w:t>
      </w:r>
      <w:proofErr w:type="gramStart"/>
      <w:r>
        <w:rPr>
          <w:rFonts w:asciiTheme="minorEastAsia" w:eastAsiaTheme="minorEastAsia" w:hAnsiTheme="minorEastAsia" w:hint="eastAsia"/>
        </w:rPr>
        <w:t>传相关</w:t>
      </w:r>
      <w:proofErr w:type="gramEnd"/>
      <w:r>
        <w:rPr>
          <w:rFonts w:asciiTheme="minorEastAsia" w:eastAsiaTheme="minorEastAsia" w:hAnsiTheme="minorEastAsia" w:hint="eastAsia"/>
        </w:rPr>
        <w:t>资料，例如合同照片、票据照片、实物照片。</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4</w:t>
      </w:r>
      <w:r>
        <w:rPr>
          <w:rFonts w:asciiTheme="minorEastAsia" w:eastAsiaTheme="minorEastAsia" w:hAnsiTheme="minorEastAsia" w:hint="eastAsia"/>
        </w:rPr>
        <w:t>）资产概况：学校领导、学校资产管理员、资产职能部门负责人、全校资产查询人员可统计本校全部资产情况，查询的内容为图表形式的资产占比、发展情况、院系单位资产总量等。</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5</w:t>
      </w:r>
      <w:r>
        <w:rPr>
          <w:rFonts w:asciiTheme="minorEastAsia" w:eastAsiaTheme="minorEastAsia" w:hAnsiTheme="minorEastAsia" w:hint="eastAsia"/>
        </w:rPr>
        <w:t>）我的消息：系统中相关消息推送到移动端，能在我的消息中显示，及时提醒用户。</w:t>
      </w:r>
      <w:r>
        <w:rPr>
          <w:rFonts w:asciiTheme="minorEastAsia" w:eastAsiaTheme="minorEastAsia" w:hAnsiTheme="minorEastAsia"/>
        </w:rPr>
        <w:t xml:space="preserve"> </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6</w:t>
      </w:r>
      <w:r>
        <w:rPr>
          <w:rFonts w:asciiTheme="minorEastAsia" w:eastAsiaTheme="minorEastAsia" w:hAnsiTheme="minorEastAsia" w:hint="eastAsia"/>
        </w:rPr>
        <w:t>）固定资产盘点：通过移动端盘点，可以随时随地的通过</w:t>
      </w:r>
      <w:proofErr w:type="gramStart"/>
      <w:r>
        <w:rPr>
          <w:rFonts w:asciiTheme="minorEastAsia" w:eastAsiaTheme="minorEastAsia" w:hAnsiTheme="minorEastAsia" w:hint="eastAsia"/>
        </w:rPr>
        <w:t>手机去每一个</w:t>
      </w:r>
      <w:proofErr w:type="gramEnd"/>
      <w:r>
        <w:rPr>
          <w:rFonts w:asciiTheme="minorEastAsia" w:eastAsiaTheme="minorEastAsia" w:hAnsiTheme="minorEastAsia" w:hint="eastAsia"/>
        </w:rPr>
        <w:t>资产所在地，逐一进行盘点。提高了盘点的效率与准确率。可根据角色权限形成盘点范围。资产管理员发布盘点任务后，会形成盘点单，盘点人收到盘点任务后直接打开就可以开始盘点，可对盘点任务进行管理，盘点结束后会生成盘点报告。</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lastRenderedPageBreak/>
        <w:t>4、调剂平台：</w:t>
      </w:r>
    </w:p>
    <w:p w:rsidR="007053BB" w:rsidRDefault="00F26D0C">
      <w:pPr>
        <w:pStyle w:val="a0"/>
        <w:spacing w:after="0" w:line="360" w:lineRule="auto"/>
        <w:ind w:firstLineChars="200" w:firstLine="468"/>
        <w:rPr>
          <w:rFonts w:asciiTheme="minorEastAsia" w:eastAsiaTheme="minorEastAsia" w:hAnsiTheme="minorEastAsia"/>
          <w:spacing w:val="-3"/>
          <w:szCs w:val="24"/>
        </w:rPr>
      </w:pPr>
      <w:r>
        <w:rPr>
          <w:rFonts w:asciiTheme="minorEastAsia" w:eastAsiaTheme="minorEastAsia" w:hAnsiTheme="minorEastAsia" w:hint="eastAsia"/>
          <w:spacing w:val="-3"/>
        </w:rPr>
        <w:t>调剂平台功能包含固定资产闲置申报、固定资产调剂申请、闲置资产明细、调剂库明细、调剂库统计、闲置调剂申报查询、调剂调出查询、调剂调入查询、调剂情况统计等。资产调剂是将学校闲置的资产通过资产调剂平台，让学校其他教职工继续使用，真正做到物尽齐用，提高学校资产的利用率。</w:t>
      </w:r>
    </w:p>
    <w:p w:rsidR="007053BB" w:rsidRDefault="00F26D0C">
      <w:pPr>
        <w:pStyle w:val="a0"/>
        <w:spacing w:after="0" w:line="360" w:lineRule="auto"/>
        <w:ind w:firstLineChars="200" w:firstLine="468"/>
        <w:rPr>
          <w:rFonts w:asciiTheme="minorEastAsia" w:eastAsiaTheme="minorEastAsia" w:hAnsiTheme="minorEastAsia"/>
          <w:spacing w:val="-3"/>
        </w:rPr>
      </w:pPr>
      <w:r>
        <w:rPr>
          <w:rFonts w:asciiTheme="minorEastAsia" w:eastAsiaTheme="minorEastAsia" w:hAnsiTheme="minorEastAsia" w:hint="eastAsia"/>
          <w:spacing w:val="-3"/>
        </w:rPr>
        <w:t>为了报表系统正常，使用状况在调剂过程中不予变化，一直保持正常使用状态。</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5、功能权限定制和数据调整</w:t>
      </w:r>
    </w:p>
    <w:p w:rsidR="007053BB" w:rsidRDefault="00F26D0C">
      <w:pPr>
        <w:spacing w:line="360" w:lineRule="auto"/>
        <w:ind w:firstLineChars="200" w:firstLine="480"/>
        <w:rPr>
          <w:rFonts w:asciiTheme="minorEastAsia" w:eastAsiaTheme="minorEastAsia" w:hAnsiTheme="minorEastAsia" w:cstheme="minorBidi"/>
          <w:sz w:val="24"/>
        </w:rPr>
      </w:pPr>
      <w:r>
        <w:rPr>
          <w:rFonts w:asciiTheme="minorEastAsia" w:eastAsiaTheme="minorEastAsia" w:hAnsiTheme="minorEastAsia"/>
          <w:sz w:val="24"/>
        </w:rPr>
        <w:t>1</w:t>
      </w:r>
      <w:r>
        <w:rPr>
          <w:rFonts w:asciiTheme="minorEastAsia" w:eastAsiaTheme="minorEastAsia" w:hAnsiTheme="minorEastAsia" w:hint="eastAsia"/>
          <w:sz w:val="24"/>
        </w:rPr>
        <w:t>）人员、用户信息模块屏蔽：院系管理员无法进行人员、用户新增和减少操作，人员、用户由学校校级管理员负责管理。</w:t>
      </w:r>
    </w:p>
    <w:p w:rsidR="007053BB" w:rsidRDefault="00F26D0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）资产卡片修改功能屏蔽：院系管理员无法修改资产使用方向、分类信息、使用状况，修改功能屏蔽，由学校归口管理员、校级管理员负责管理。</w:t>
      </w:r>
    </w:p>
    <w:p w:rsidR="007053BB" w:rsidRDefault="00F26D0C">
      <w:pPr>
        <w:pStyle w:val="a0"/>
        <w:spacing w:after="0" w:line="360" w:lineRule="auto"/>
        <w:ind w:firstLineChars="200" w:firstLine="480"/>
        <w:rPr>
          <w:rFonts w:asciiTheme="minorEastAsia" w:eastAsiaTheme="minorEastAsia" w:hAnsiTheme="minorEastAsia"/>
          <w:sz w:val="21"/>
        </w:rPr>
      </w:pPr>
      <w:r>
        <w:rPr>
          <w:rFonts w:asciiTheme="minorEastAsia" w:eastAsiaTheme="minorEastAsia" w:hAnsiTheme="minorEastAsia"/>
        </w:rPr>
        <w:t>3</w:t>
      </w:r>
      <w:r>
        <w:rPr>
          <w:rFonts w:asciiTheme="minorEastAsia" w:eastAsiaTheme="minorEastAsia" w:hAnsiTheme="minorEastAsia" w:hint="eastAsia"/>
        </w:rPr>
        <w:t>）人员、存放</w:t>
      </w:r>
      <w:proofErr w:type="gramStart"/>
      <w:r>
        <w:rPr>
          <w:rFonts w:asciiTheme="minorEastAsia" w:eastAsiaTheme="minorEastAsia" w:hAnsiTheme="minorEastAsia" w:hint="eastAsia"/>
        </w:rPr>
        <w:t>地数据</w:t>
      </w:r>
      <w:proofErr w:type="gramEnd"/>
      <w:r>
        <w:rPr>
          <w:rFonts w:asciiTheme="minorEastAsia" w:eastAsiaTheme="minorEastAsia" w:hAnsiTheme="minorEastAsia" w:hint="eastAsia"/>
        </w:rPr>
        <w:t>规范化调整。</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6、人事系统对接</w:t>
      </w:r>
    </w:p>
    <w:p w:rsidR="007053BB" w:rsidRDefault="00F26D0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与学校数据中心中的人事对接，当发生人员增减、部门信息变化时，能够自动提醒进行修改。</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7、数据存储平台</w:t>
      </w:r>
    </w:p>
    <w:p w:rsidR="007053BB" w:rsidRDefault="00F26D0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群晖</w:t>
      </w:r>
      <w:r>
        <w:rPr>
          <w:rFonts w:asciiTheme="minorEastAsia" w:eastAsiaTheme="minorEastAsia" w:hAnsiTheme="minorEastAsia"/>
          <w:sz w:val="24"/>
        </w:rPr>
        <w:t>DS920+</w:t>
      </w:r>
      <w:r>
        <w:rPr>
          <w:rFonts w:asciiTheme="minorEastAsia" w:eastAsiaTheme="minorEastAsia" w:hAnsiTheme="minorEastAsia" w:hint="eastAsia"/>
          <w:sz w:val="24"/>
        </w:rPr>
        <w:t>红盘</w:t>
      </w:r>
      <w:r>
        <w:rPr>
          <w:rFonts w:asciiTheme="minorEastAsia" w:eastAsiaTheme="minorEastAsia" w:hAnsiTheme="minorEastAsia"/>
          <w:sz w:val="24"/>
        </w:rPr>
        <w:t>2* 4T</w:t>
      </w:r>
      <w:r>
        <w:rPr>
          <w:rFonts w:asciiTheme="minorEastAsia" w:eastAsiaTheme="minorEastAsia" w:hAnsiTheme="minorEastAsia" w:hint="eastAsia"/>
          <w:sz w:val="24"/>
        </w:rPr>
        <w:t>（</w:t>
      </w:r>
      <w:r>
        <w:rPr>
          <w:rFonts w:asciiTheme="minorEastAsia" w:eastAsiaTheme="minorEastAsia" w:hAnsiTheme="minorEastAsia"/>
          <w:sz w:val="24"/>
        </w:rPr>
        <w:t>WD40EFZX</w:t>
      </w:r>
      <w:r>
        <w:rPr>
          <w:rFonts w:asciiTheme="minorEastAsia" w:eastAsiaTheme="minorEastAsia" w:hAnsiTheme="minorEastAsia" w:hint="eastAsia"/>
          <w:sz w:val="24"/>
        </w:rPr>
        <w:t>）。</w:t>
      </w:r>
    </w:p>
    <w:p w:rsidR="007053BB" w:rsidRDefault="00F26D0C">
      <w:pPr>
        <w:pStyle w:val="3"/>
        <w:spacing w:before="0" w:beforeAutospacing="0" w:after="0" w:afterAutospacing="0" w:line="360" w:lineRule="auto"/>
        <w:ind w:firstLineChars="200" w:firstLine="480"/>
        <w:rPr>
          <w:rFonts w:asciiTheme="minorEastAsia" w:eastAsiaTheme="minorEastAsia" w:hAnsiTheme="minorEastAsia" w:cstheme="minorBidi"/>
          <w:szCs w:val="24"/>
        </w:rPr>
      </w:pPr>
      <w:r>
        <w:rPr>
          <w:rFonts w:asciiTheme="minorEastAsia" w:eastAsiaTheme="minorEastAsia" w:hAnsiTheme="minorEastAsia" w:hint="eastAsia"/>
          <w:szCs w:val="24"/>
        </w:rPr>
        <w:t>三、商务要求</w:t>
      </w:r>
    </w:p>
    <w:p w:rsidR="007053BB" w:rsidRDefault="00F26D0C">
      <w:pPr>
        <w:pStyle w:val="a0"/>
        <w:spacing w:after="0" w:line="360" w:lineRule="auto"/>
        <w:ind w:firstLineChars="200" w:firstLine="452"/>
        <w:rPr>
          <w:rFonts w:asciiTheme="minorEastAsia" w:eastAsiaTheme="minorEastAsia" w:hAnsiTheme="minorEastAsia"/>
          <w:spacing w:val="-7"/>
          <w:szCs w:val="24"/>
        </w:rPr>
      </w:pPr>
      <w:r>
        <w:rPr>
          <w:rFonts w:asciiTheme="minorEastAsia" w:eastAsiaTheme="minorEastAsia" w:hAnsiTheme="minorEastAsia"/>
          <w:spacing w:val="-7"/>
        </w:rPr>
        <w:t>1</w:t>
      </w:r>
      <w:r>
        <w:rPr>
          <w:rFonts w:asciiTheme="minorEastAsia" w:eastAsiaTheme="minorEastAsia" w:hAnsiTheme="minorEastAsia" w:hint="eastAsia"/>
          <w:spacing w:val="-7"/>
        </w:rPr>
        <w:t>、建设周期：合同签订之日起，公用房管理信息系统升级项目</w:t>
      </w:r>
      <w:r>
        <w:rPr>
          <w:rFonts w:asciiTheme="minorEastAsia" w:eastAsiaTheme="minorEastAsia" w:hAnsiTheme="minorEastAsia"/>
          <w:spacing w:val="-7"/>
        </w:rPr>
        <w:t>90</w:t>
      </w:r>
      <w:r>
        <w:rPr>
          <w:rFonts w:asciiTheme="minorEastAsia" w:eastAsiaTheme="minorEastAsia" w:hAnsiTheme="minorEastAsia" w:hint="eastAsia"/>
          <w:spacing w:val="-7"/>
        </w:rPr>
        <w:t>天内完成，其他功能项目</w:t>
      </w:r>
      <w:r>
        <w:rPr>
          <w:rFonts w:asciiTheme="minorEastAsia" w:eastAsiaTheme="minorEastAsia" w:hAnsiTheme="minorEastAsia"/>
          <w:spacing w:val="-7"/>
        </w:rPr>
        <w:t>30</w:t>
      </w:r>
      <w:r>
        <w:rPr>
          <w:rFonts w:asciiTheme="minorEastAsia" w:eastAsiaTheme="minorEastAsia" w:hAnsiTheme="minorEastAsia" w:hint="eastAsia"/>
          <w:spacing w:val="-7"/>
        </w:rPr>
        <w:t>天内。</w:t>
      </w:r>
    </w:p>
    <w:p w:rsidR="007053BB" w:rsidRDefault="00F26D0C">
      <w:pPr>
        <w:pStyle w:val="a0"/>
        <w:spacing w:after="0" w:line="360" w:lineRule="auto"/>
        <w:ind w:firstLineChars="200" w:firstLine="452"/>
        <w:rPr>
          <w:rFonts w:asciiTheme="minorEastAsia" w:eastAsiaTheme="minorEastAsia" w:hAnsiTheme="minorEastAsia"/>
        </w:rPr>
      </w:pPr>
      <w:r>
        <w:rPr>
          <w:rFonts w:asciiTheme="minorEastAsia" w:eastAsiaTheme="minorEastAsia" w:hAnsiTheme="minorEastAsia"/>
          <w:spacing w:val="-7"/>
        </w:rPr>
        <w:t>2</w:t>
      </w:r>
      <w:r>
        <w:rPr>
          <w:rFonts w:asciiTheme="minorEastAsia" w:eastAsiaTheme="minorEastAsia" w:hAnsiTheme="minorEastAsia" w:hint="eastAsia"/>
          <w:spacing w:val="-7"/>
        </w:rPr>
        <w:t>、</w:t>
      </w:r>
      <w:r>
        <w:rPr>
          <w:rFonts w:asciiTheme="minorEastAsia" w:eastAsiaTheme="minorEastAsia" w:hAnsiTheme="minorEastAsia" w:hint="eastAsia"/>
          <w:spacing w:val="-3"/>
        </w:rPr>
        <w:t>供应</w:t>
      </w:r>
      <w:r>
        <w:rPr>
          <w:rFonts w:asciiTheme="minorEastAsia" w:eastAsiaTheme="minorEastAsia" w:hAnsiTheme="minorEastAsia" w:cs="宋体" w:hint="eastAsia"/>
          <w:spacing w:val="-3"/>
        </w:rPr>
        <w:t>商</w:t>
      </w:r>
      <w:r>
        <w:rPr>
          <w:rFonts w:asciiTheme="minorEastAsia" w:eastAsiaTheme="minorEastAsia" w:hAnsiTheme="minorEastAsia" w:hint="eastAsia"/>
          <w:spacing w:val="-3"/>
        </w:rPr>
        <w:t>在</w:t>
      </w:r>
      <w:r>
        <w:rPr>
          <w:rFonts w:asciiTheme="minorEastAsia" w:eastAsiaTheme="minorEastAsia" w:hAnsiTheme="minorEastAsia" w:cs="宋体" w:hint="eastAsia"/>
          <w:spacing w:val="-3"/>
        </w:rPr>
        <w:t>软件安装</w:t>
      </w:r>
      <w:r>
        <w:rPr>
          <w:rFonts w:asciiTheme="minorEastAsia" w:eastAsiaTheme="minorEastAsia" w:hAnsiTheme="minorEastAsia" w:hint="eastAsia"/>
          <w:spacing w:val="-3"/>
        </w:rPr>
        <w:t>、调</w:t>
      </w:r>
      <w:r>
        <w:rPr>
          <w:rFonts w:asciiTheme="minorEastAsia" w:eastAsiaTheme="minorEastAsia" w:hAnsiTheme="minorEastAsia" w:cs="宋体" w:hint="eastAsia"/>
          <w:spacing w:val="-3"/>
        </w:rPr>
        <w:t>试完毕</w:t>
      </w:r>
      <w:r>
        <w:rPr>
          <w:rFonts w:asciiTheme="minorEastAsia" w:eastAsiaTheme="minorEastAsia" w:hAnsiTheme="minorEastAsia" w:hint="eastAsia"/>
          <w:spacing w:val="-3"/>
        </w:rPr>
        <w:t>后，</w:t>
      </w:r>
      <w:r>
        <w:rPr>
          <w:rFonts w:asciiTheme="minorEastAsia" w:eastAsiaTheme="minorEastAsia" w:hAnsiTheme="minorEastAsia" w:cs="宋体" w:hint="eastAsia"/>
          <w:spacing w:val="-3"/>
        </w:rPr>
        <w:t>当</w:t>
      </w:r>
      <w:r>
        <w:rPr>
          <w:rFonts w:asciiTheme="minorEastAsia" w:eastAsiaTheme="minorEastAsia" w:hAnsiTheme="minorEastAsia" w:hint="eastAsia"/>
          <w:spacing w:val="-3"/>
        </w:rPr>
        <w:t>校</w:t>
      </w:r>
      <w:r>
        <w:rPr>
          <w:rFonts w:asciiTheme="minorEastAsia" w:eastAsiaTheme="minorEastAsia" w:hAnsiTheme="minorEastAsia" w:cs="宋体" w:hint="eastAsia"/>
          <w:spacing w:val="-3"/>
        </w:rPr>
        <w:t>方</w:t>
      </w:r>
      <w:r>
        <w:rPr>
          <w:rFonts w:asciiTheme="minorEastAsia" w:eastAsiaTheme="minorEastAsia" w:hAnsiTheme="minorEastAsia" w:hint="eastAsia"/>
          <w:spacing w:val="-3"/>
        </w:rPr>
        <w:t>需要供应</w:t>
      </w:r>
      <w:proofErr w:type="gramStart"/>
      <w:r>
        <w:rPr>
          <w:rFonts w:asciiTheme="minorEastAsia" w:eastAsiaTheme="minorEastAsia" w:hAnsiTheme="minorEastAsia" w:cs="宋体" w:hint="eastAsia"/>
          <w:spacing w:val="-3"/>
        </w:rPr>
        <w:t>商配</w:t>
      </w:r>
      <w:r>
        <w:rPr>
          <w:rFonts w:asciiTheme="minorEastAsia" w:eastAsiaTheme="minorEastAsia" w:hAnsiTheme="minorEastAsia" w:hint="eastAsia"/>
          <w:spacing w:val="-3"/>
        </w:rPr>
        <w:t>合</w:t>
      </w:r>
      <w:proofErr w:type="gramEnd"/>
      <w:r>
        <w:rPr>
          <w:rFonts w:asciiTheme="minorEastAsia" w:eastAsiaTheme="minorEastAsia" w:hAnsiTheme="minorEastAsia" w:cs="宋体" w:hint="eastAsia"/>
          <w:spacing w:val="-3"/>
        </w:rPr>
        <w:t>验</w:t>
      </w:r>
      <w:r>
        <w:rPr>
          <w:rFonts w:asciiTheme="minorEastAsia" w:eastAsiaTheme="minorEastAsia" w:hAnsiTheme="minorEastAsia" w:hint="eastAsia"/>
          <w:spacing w:val="-3"/>
        </w:rPr>
        <w:t>收时，成</w:t>
      </w:r>
      <w:r>
        <w:rPr>
          <w:rFonts w:asciiTheme="minorEastAsia" w:eastAsiaTheme="minorEastAsia" w:hAnsiTheme="minorEastAsia" w:cs="宋体" w:hint="eastAsia"/>
          <w:spacing w:val="-3"/>
        </w:rPr>
        <w:t>交</w:t>
      </w:r>
      <w:r>
        <w:rPr>
          <w:rFonts w:asciiTheme="minorEastAsia" w:eastAsiaTheme="minorEastAsia" w:hAnsiTheme="minorEastAsia" w:hint="eastAsia"/>
          <w:spacing w:val="-3"/>
        </w:rPr>
        <w:t>供</w:t>
      </w:r>
      <w:r>
        <w:rPr>
          <w:rFonts w:asciiTheme="minorEastAsia" w:eastAsiaTheme="minorEastAsia" w:hAnsiTheme="minorEastAsia" w:hint="eastAsia"/>
        </w:rPr>
        <w:t>应</w:t>
      </w:r>
      <w:r>
        <w:rPr>
          <w:rFonts w:asciiTheme="minorEastAsia" w:eastAsiaTheme="minorEastAsia" w:hAnsiTheme="minorEastAsia" w:cs="宋体" w:hint="eastAsia"/>
        </w:rPr>
        <w:t>商</w:t>
      </w:r>
      <w:r>
        <w:rPr>
          <w:rFonts w:asciiTheme="minorEastAsia" w:eastAsiaTheme="minorEastAsia" w:hAnsiTheme="minorEastAsia" w:hint="eastAsia"/>
        </w:rPr>
        <w:t>应</w:t>
      </w:r>
      <w:r>
        <w:rPr>
          <w:rFonts w:asciiTheme="minorEastAsia" w:eastAsiaTheme="minorEastAsia" w:hAnsiTheme="minorEastAsia" w:cs="宋体" w:hint="eastAsia"/>
        </w:rPr>
        <w:t>派</w:t>
      </w:r>
      <w:r>
        <w:rPr>
          <w:rFonts w:asciiTheme="minorEastAsia" w:eastAsiaTheme="minorEastAsia" w:hAnsiTheme="minorEastAsia" w:hint="eastAsia"/>
        </w:rPr>
        <w:t>技术工程</w:t>
      </w:r>
      <w:r>
        <w:rPr>
          <w:rFonts w:asciiTheme="minorEastAsia" w:eastAsiaTheme="minorEastAsia" w:hAnsiTheme="minorEastAsia" w:cs="宋体" w:hint="eastAsia"/>
        </w:rPr>
        <w:t>师联</w:t>
      </w:r>
      <w:r>
        <w:rPr>
          <w:rFonts w:asciiTheme="minorEastAsia" w:eastAsiaTheme="minorEastAsia" w:hAnsiTheme="minorEastAsia" w:hint="eastAsia"/>
        </w:rPr>
        <w:t>合学校进行</w:t>
      </w:r>
      <w:r>
        <w:rPr>
          <w:rFonts w:asciiTheme="minorEastAsia" w:eastAsiaTheme="minorEastAsia" w:hAnsiTheme="minorEastAsia" w:cs="宋体" w:hint="eastAsia"/>
        </w:rPr>
        <w:t>验</w:t>
      </w:r>
      <w:r>
        <w:rPr>
          <w:rFonts w:asciiTheme="minorEastAsia" w:eastAsiaTheme="minorEastAsia" w:hAnsiTheme="minorEastAsia" w:hint="eastAsia"/>
        </w:rPr>
        <w:t>收工</w:t>
      </w:r>
      <w:r>
        <w:rPr>
          <w:rFonts w:asciiTheme="minorEastAsia" w:eastAsiaTheme="minorEastAsia" w:hAnsiTheme="minorEastAsia" w:cs="宋体" w:hint="eastAsia"/>
        </w:rPr>
        <w:t>作</w:t>
      </w:r>
      <w:r>
        <w:rPr>
          <w:rFonts w:asciiTheme="minorEastAsia" w:eastAsiaTheme="minorEastAsia" w:hAnsiTheme="minorEastAsia" w:hint="eastAsia"/>
        </w:rPr>
        <w:t>。</w:t>
      </w:r>
    </w:p>
    <w:p w:rsidR="007053BB" w:rsidRDefault="00F26D0C">
      <w:pPr>
        <w:pStyle w:val="a0"/>
        <w:spacing w:after="0" w:line="360" w:lineRule="auto"/>
        <w:ind w:firstLineChars="200" w:firstLine="452"/>
        <w:rPr>
          <w:rFonts w:asciiTheme="minorEastAsia" w:eastAsiaTheme="minorEastAsia" w:hAnsiTheme="minorEastAsia"/>
        </w:rPr>
      </w:pPr>
      <w:r>
        <w:rPr>
          <w:rFonts w:asciiTheme="minorEastAsia" w:eastAsiaTheme="minorEastAsia" w:hAnsiTheme="minorEastAsia" w:cs="宋体"/>
          <w:spacing w:val="-7"/>
        </w:rPr>
        <w:t>3</w:t>
      </w:r>
      <w:r>
        <w:rPr>
          <w:rFonts w:asciiTheme="minorEastAsia" w:eastAsiaTheme="minorEastAsia" w:hAnsiTheme="minorEastAsia" w:cs="宋体" w:hint="eastAsia"/>
          <w:spacing w:val="-7"/>
        </w:rPr>
        <w:t>、系统质量保证期为一年</w:t>
      </w:r>
      <w:r>
        <w:rPr>
          <w:rFonts w:asciiTheme="minorEastAsia" w:eastAsiaTheme="minorEastAsia" w:hAnsiTheme="minorEastAsia" w:hint="eastAsia"/>
          <w:spacing w:val="-7"/>
        </w:rPr>
        <w:t>（</w:t>
      </w:r>
      <w:proofErr w:type="gramStart"/>
      <w:r>
        <w:rPr>
          <w:rFonts w:asciiTheme="minorEastAsia" w:eastAsiaTheme="minorEastAsia" w:hAnsiTheme="minorEastAsia" w:cs="宋体" w:hint="eastAsia"/>
          <w:spacing w:val="-7"/>
        </w:rPr>
        <w:t>自</w:t>
      </w:r>
      <w:r>
        <w:rPr>
          <w:rFonts w:asciiTheme="minorEastAsia" w:eastAsiaTheme="minorEastAsia" w:hAnsiTheme="minorEastAsia" w:hint="eastAsia"/>
          <w:spacing w:val="-7"/>
        </w:rPr>
        <w:t>项目</w:t>
      </w:r>
      <w:proofErr w:type="gramEnd"/>
      <w:r>
        <w:rPr>
          <w:rFonts w:asciiTheme="minorEastAsia" w:eastAsiaTheme="minorEastAsia" w:hAnsiTheme="minorEastAsia" w:cs="宋体" w:hint="eastAsia"/>
          <w:spacing w:val="-7"/>
        </w:rPr>
        <w:t>验</w:t>
      </w:r>
      <w:r>
        <w:rPr>
          <w:rFonts w:asciiTheme="minorEastAsia" w:eastAsiaTheme="minorEastAsia" w:hAnsiTheme="minorEastAsia" w:hint="eastAsia"/>
          <w:spacing w:val="-7"/>
        </w:rPr>
        <w:t>收合</w:t>
      </w:r>
      <w:r>
        <w:rPr>
          <w:rFonts w:asciiTheme="minorEastAsia" w:eastAsiaTheme="minorEastAsia" w:hAnsiTheme="minorEastAsia" w:cs="宋体" w:hint="eastAsia"/>
          <w:spacing w:val="-7"/>
        </w:rPr>
        <w:t>格之日起计</w:t>
      </w:r>
      <w:r>
        <w:rPr>
          <w:rFonts w:asciiTheme="minorEastAsia" w:eastAsiaTheme="minorEastAsia" w:hAnsiTheme="minorEastAsia" w:hint="eastAsia"/>
          <w:spacing w:val="-7"/>
        </w:rPr>
        <w:t>），</w:t>
      </w:r>
      <w:r>
        <w:rPr>
          <w:rFonts w:asciiTheme="minorEastAsia" w:eastAsiaTheme="minorEastAsia" w:hAnsiTheme="minorEastAsia" w:cs="宋体" w:hint="eastAsia"/>
          <w:spacing w:val="-7"/>
        </w:rPr>
        <w:t>质</w:t>
      </w:r>
      <w:r>
        <w:rPr>
          <w:rFonts w:asciiTheme="minorEastAsia" w:eastAsiaTheme="minorEastAsia" w:hAnsiTheme="minorEastAsia" w:hint="eastAsia"/>
          <w:spacing w:val="-7"/>
        </w:rPr>
        <w:t>保期内供应商负责免费维护。</w:t>
      </w:r>
      <w:r>
        <w:rPr>
          <w:rFonts w:asciiTheme="minorEastAsia" w:eastAsiaTheme="minorEastAsia" w:hAnsiTheme="minorEastAsia" w:hint="eastAsia"/>
        </w:rPr>
        <w:t>系统安装部署调试完成并验收合格，支付合同总价95%货款，另5%作为质保金，</w:t>
      </w:r>
      <w:proofErr w:type="gramStart"/>
      <w:r>
        <w:rPr>
          <w:rFonts w:asciiTheme="minorEastAsia" w:eastAsiaTheme="minorEastAsia" w:hAnsiTheme="minorEastAsia" w:hint="eastAsia"/>
        </w:rPr>
        <w:t>待质保</w:t>
      </w:r>
      <w:proofErr w:type="gramEnd"/>
      <w:r>
        <w:rPr>
          <w:rFonts w:asciiTheme="minorEastAsia" w:eastAsiaTheme="minorEastAsia" w:hAnsiTheme="minorEastAsia" w:hint="eastAsia"/>
        </w:rPr>
        <w:t>期满后根据质保和售后服务情况支付。</w:t>
      </w:r>
    </w:p>
    <w:p w:rsidR="007053BB" w:rsidRDefault="00F26D0C">
      <w:pPr>
        <w:pStyle w:val="a0"/>
        <w:spacing w:after="0" w:line="360" w:lineRule="auto"/>
        <w:ind w:firstLineChars="200" w:firstLine="468"/>
        <w:rPr>
          <w:rFonts w:asciiTheme="minorEastAsia" w:eastAsiaTheme="minorEastAsia" w:hAnsiTheme="minorEastAsia"/>
        </w:rPr>
      </w:pPr>
      <w:r>
        <w:rPr>
          <w:rFonts w:asciiTheme="minorEastAsia" w:eastAsiaTheme="minorEastAsia" w:hAnsiTheme="minorEastAsia" w:cs="宋体"/>
          <w:spacing w:val="-3"/>
        </w:rPr>
        <w:t>4</w:t>
      </w:r>
      <w:r>
        <w:rPr>
          <w:rFonts w:asciiTheme="minorEastAsia" w:eastAsiaTheme="minorEastAsia" w:hAnsiTheme="minorEastAsia" w:cs="宋体" w:hint="eastAsia"/>
          <w:spacing w:val="-3"/>
        </w:rPr>
        <w:t>、质量</w:t>
      </w:r>
      <w:r>
        <w:rPr>
          <w:rFonts w:asciiTheme="minorEastAsia" w:eastAsiaTheme="minorEastAsia" w:hAnsiTheme="minorEastAsia" w:hint="eastAsia"/>
          <w:spacing w:val="-3"/>
        </w:rPr>
        <w:t>保证期内，供应</w:t>
      </w:r>
      <w:r>
        <w:rPr>
          <w:rFonts w:asciiTheme="minorEastAsia" w:eastAsiaTheme="minorEastAsia" w:hAnsiTheme="minorEastAsia" w:cs="宋体" w:hint="eastAsia"/>
          <w:spacing w:val="-3"/>
        </w:rPr>
        <w:t>商</w:t>
      </w:r>
      <w:r>
        <w:rPr>
          <w:rFonts w:asciiTheme="minorEastAsia" w:eastAsiaTheme="minorEastAsia" w:hAnsiTheme="minorEastAsia" w:hint="eastAsia"/>
          <w:spacing w:val="-3"/>
        </w:rPr>
        <w:t>对</w:t>
      </w:r>
      <w:r>
        <w:rPr>
          <w:rFonts w:asciiTheme="minorEastAsia" w:eastAsiaTheme="minorEastAsia" w:hAnsiTheme="minorEastAsia" w:cs="宋体" w:hint="eastAsia"/>
          <w:spacing w:val="-3"/>
        </w:rPr>
        <w:t>由于</w:t>
      </w:r>
      <w:r>
        <w:rPr>
          <w:rFonts w:asciiTheme="minorEastAsia" w:eastAsiaTheme="minorEastAsia" w:hAnsiTheme="minorEastAsia" w:hint="eastAsia"/>
          <w:spacing w:val="-3"/>
        </w:rPr>
        <w:t>所供</w:t>
      </w:r>
      <w:r>
        <w:rPr>
          <w:rFonts w:asciiTheme="minorEastAsia" w:eastAsiaTheme="minorEastAsia" w:hAnsiTheme="minorEastAsia" w:cs="宋体" w:hint="eastAsia"/>
          <w:spacing w:val="-3"/>
        </w:rPr>
        <w:t>货</w:t>
      </w:r>
      <w:r>
        <w:rPr>
          <w:rFonts w:asciiTheme="minorEastAsia" w:eastAsiaTheme="minorEastAsia" w:hAnsiTheme="minorEastAsia" w:hint="eastAsia"/>
          <w:spacing w:val="-3"/>
        </w:rPr>
        <w:t>物本</w:t>
      </w:r>
      <w:r>
        <w:rPr>
          <w:rFonts w:asciiTheme="minorEastAsia" w:eastAsiaTheme="minorEastAsia" w:hAnsiTheme="minorEastAsia" w:cs="宋体" w:hint="eastAsia"/>
          <w:spacing w:val="-3"/>
        </w:rPr>
        <w:t>身质量</w:t>
      </w:r>
      <w:r>
        <w:rPr>
          <w:rFonts w:asciiTheme="minorEastAsia" w:eastAsiaTheme="minorEastAsia" w:hAnsiTheme="minorEastAsia" w:hint="eastAsia"/>
          <w:spacing w:val="-3"/>
        </w:rPr>
        <w:t>的原</w:t>
      </w:r>
      <w:r>
        <w:rPr>
          <w:rFonts w:asciiTheme="minorEastAsia" w:eastAsiaTheme="minorEastAsia" w:hAnsiTheme="minorEastAsia" w:cs="宋体" w:hint="eastAsia"/>
          <w:spacing w:val="-3"/>
        </w:rPr>
        <w:t>因引起</w:t>
      </w:r>
      <w:r>
        <w:rPr>
          <w:rFonts w:asciiTheme="minorEastAsia" w:eastAsiaTheme="minorEastAsia" w:hAnsiTheme="minorEastAsia" w:hint="eastAsia"/>
          <w:spacing w:val="-3"/>
        </w:rPr>
        <w:t>的</w:t>
      </w:r>
      <w:r>
        <w:rPr>
          <w:rFonts w:asciiTheme="minorEastAsia" w:eastAsiaTheme="minorEastAsia" w:hAnsiTheme="minorEastAsia" w:cs="宋体" w:hint="eastAsia"/>
          <w:spacing w:val="-3"/>
        </w:rPr>
        <w:t>问题负责免费</w:t>
      </w:r>
      <w:r>
        <w:rPr>
          <w:rFonts w:asciiTheme="minorEastAsia" w:eastAsiaTheme="minorEastAsia" w:hAnsiTheme="minorEastAsia" w:hint="eastAsia"/>
          <w:spacing w:val="-3"/>
        </w:rPr>
        <w:t>维修，</w:t>
      </w:r>
      <w:r>
        <w:rPr>
          <w:rFonts w:asciiTheme="minorEastAsia" w:eastAsiaTheme="minorEastAsia" w:hAnsiTheme="minorEastAsia" w:cs="宋体" w:hint="eastAsia"/>
          <w:spacing w:val="-3"/>
        </w:rPr>
        <w:t>软件免费</w:t>
      </w:r>
      <w:r>
        <w:rPr>
          <w:rFonts w:asciiTheme="minorEastAsia" w:eastAsiaTheme="minorEastAsia" w:hAnsiTheme="minorEastAsia" w:hint="eastAsia"/>
          <w:spacing w:val="-3"/>
        </w:rPr>
        <w:t>升级。</w:t>
      </w:r>
      <w:r>
        <w:rPr>
          <w:rFonts w:asciiTheme="minorEastAsia" w:eastAsiaTheme="minorEastAsia" w:hAnsiTheme="minorEastAsia" w:cs="宋体" w:hint="eastAsia"/>
          <w:spacing w:val="-3"/>
        </w:rPr>
        <w:t>质</w:t>
      </w:r>
      <w:r>
        <w:rPr>
          <w:rFonts w:asciiTheme="minorEastAsia" w:eastAsiaTheme="minorEastAsia" w:hAnsiTheme="minorEastAsia" w:hint="eastAsia"/>
          <w:spacing w:val="-3"/>
        </w:rPr>
        <w:t>保期结束后，继续提供技术</w:t>
      </w:r>
      <w:r>
        <w:rPr>
          <w:rFonts w:asciiTheme="minorEastAsia" w:eastAsiaTheme="minorEastAsia" w:hAnsiTheme="minorEastAsia" w:cs="宋体" w:hint="eastAsia"/>
          <w:spacing w:val="-3"/>
        </w:rPr>
        <w:t>咨询</w:t>
      </w:r>
      <w:r>
        <w:rPr>
          <w:rFonts w:asciiTheme="minorEastAsia" w:eastAsiaTheme="minorEastAsia" w:hAnsiTheme="minorEastAsia" w:hint="eastAsia"/>
          <w:spacing w:val="-3"/>
        </w:rPr>
        <w:t>和</w:t>
      </w:r>
      <w:r>
        <w:rPr>
          <w:rFonts w:asciiTheme="minorEastAsia" w:eastAsiaTheme="minorEastAsia" w:hAnsiTheme="minorEastAsia" w:cs="宋体" w:hint="eastAsia"/>
          <w:spacing w:val="-3"/>
        </w:rPr>
        <w:t>支持</w:t>
      </w:r>
      <w:r>
        <w:rPr>
          <w:rFonts w:asciiTheme="minorEastAsia" w:eastAsiaTheme="minorEastAsia" w:hAnsiTheme="minorEastAsia" w:hint="eastAsia"/>
          <w:spacing w:val="-3"/>
        </w:rPr>
        <w:t>，有</w:t>
      </w:r>
      <w:r>
        <w:rPr>
          <w:rFonts w:asciiTheme="minorEastAsia" w:eastAsiaTheme="minorEastAsia" w:hAnsiTheme="minorEastAsia" w:cs="宋体" w:hint="eastAsia"/>
          <w:spacing w:val="-3"/>
        </w:rPr>
        <w:t>偿</w:t>
      </w:r>
      <w:r>
        <w:rPr>
          <w:rFonts w:asciiTheme="minorEastAsia" w:eastAsiaTheme="minorEastAsia" w:hAnsiTheme="minorEastAsia" w:hint="eastAsia"/>
          <w:spacing w:val="-3"/>
        </w:rPr>
        <w:t>提供维</w:t>
      </w:r>
      <w:r>
        <w:rPr>
          <w:rFonts w:asciiTheme="minorEastAsia" w:eastAsiaTheme="minorEastAsia" w:hAnsiTheme="minorEastAsia"/>
          <w:spacing w:val="-111"/>
        </w:rPr>
        <w:t xml:space="preserve"> </w:t>
      </w:r>
      <w:r>
        <w:rPr>
          <w:rFonts w:asciiTheme="minorEastAsia" w:eastAsiaTheme="minorEastAsia" w:hAnsiTheme="minorEastAsia" w:hint="eastAsia"/>
        </w:rPr>
        <w:t>保服务。</w:t>
      </w:r>
    </w:p>
    <w:p w:rsidR="007053BB" w:rsidRDefault="00F26D0C">
      <w:pPr>
        <w:pStyle w:val="a0"/>
        <w:spacing w:after="0" w:line="360" w:lineRule="auto"/>
        <w:ind w:firstLineChars="200" w:firstLine="480"/>
        <w:rPr>
          <w:rFonts w:asciiTheme="minorEastAsia" w:eastAsiaTheme="minorEastAsia" w:hAnsiTheme="minorEastAsia"/>
        </w:rPr>
      </w:pPr>
      <w:r>
        <w:rPr>
          <w:rFonts w:asciiTheme="minorEastAsia" w:eastAsiaTheme="minorEastAsia" w:hAnsiTheme="minorEastAsia"/>
        </w:rPr>
        <w:t>5</w:t>
      </w:r>
      <w:r>
        <w:rPr>
          <w:rFonts w:asciiTheme="minorEastAsia" w:eastAsiaTheme="minorEastAsia" w:hAnsiTheme="minorEastAsia" w:hint="eastAsia"/>
        </w:rPr>
        <w:t>、</w:t>
      </w:r>
      <w:r>
        <w:rPr>
          <w:rFonts w:asciiTheme="minorEastAsia" w:eastAsiaTheme="minorEastAsia" w:hAnsiTheme="minorEastAsia" w:cs="宋体" w:hint="eastAsia"/>
        </w:rPr>
        <w:t>售</w:t>
      </w:r>
      <w:r>
        <w:rPr>
          <w:rFonts w:asciiTheme="minorEastAsia" w:eastAsiaTheme="minorEastAsia" w:hAnsiTheme="minorEastAsia" w:hint="eastAsia"/>
        </w:rPr>
        <w:t>后技术服务要求：供应</w:t>
      </w:r>
      <w:r>
        <w:rPr>
          <w:rFonts w:asciiTheme="minorEastAsia" w:eastAsiaTheme="minorEastAsia" w:hAnsiTheme="minorEastAsia" w:cs="宋体" w:hint="eastAsia"/>
        </w:rPr>
        <w:t>商</w:t>
      </w:r>
      <w:r>
        <w:rPr>
          <w:rFonts w:asciiTheme="minorEastAsia" w:eastAsiaTheme="minorEastAsia" w:hAnsiTheme="minorEastAsia" w:hint="eastAsia"/>
        </w:rPr>
        <w:t>应具有</w:t>
      </w:r>
      <w:r>
        <w:rPr>
          <w:rFonts w:asciiTheme="minorEastAsia" w:eastAsiaTheme="minorEastAsia" w:hAnsiTheme="minorEastAsia" w:cs="宋体" w:hint="eastAsia"/>
        </w:rPr>
        <w:t>远</w:t>
      </w:r>
      <w:r>
        <w:rPr>
          <w:rFonts w:asciiTheme="minorEastAsia" w:eastAsiaTheme="minorEastAsia" w:hAnsiTheme="minorEastAsia" w:hint="eastAsia"/>
        </w:rPr>
        <w:t>程服务能</w:t>
      </w:r>
      <w:r>
        <w:rPr>
          <w:rFonts w:asciiTheme="minorEastAsia" w:eastAsiaTheme="minorEastAsia" w:hAnsiTheme="minorEastAsia" w:cs="宋体" w:hint="eastAsia"/>
        </w:rPr>
        <w:t>力</w:t>
      </w:r>
      <w:r>
        <w:rPr>
          <w:rFonts w:asciiTheme="minorEastAsia" w:eastAsiaTheme="minorEastAsia" w:hAnsiTheme="minorEastAsia" w:hint="eastAsia"/>
        </w:rPr>
        <w:t>，</w:t>
      </w:r>
      <w:r>
        <w:rPr>
          <w:rFonts w:asciiTheme="minorEastAsia" w:eastAsiaTheme="minorEastAsia" w:hAnsiTheme="minorEastAsia" w:cs="宋体" w:hint="eastAsia"/>
        </w:rPr>
        <w:t>配</w:t>
      </w:r>
      <w:r>
        <w:rPr>
          <w:rFonts w:asciiTheme="minorEastAsia" w:eastAsiaTheme="minorEastAsia" w:hAnsiTheme="minorEastAsia" w:hint="eastAsia"/>
        </w:rPr>
        <w:t>备相应的</w:t>
      </w:r>
      <w:r>
        <w:rPr>
          <w:rFonts w:asciiTheme="minorEastAsia" w:eastAsiaTheme="minorEastAsia" w:hAnsiTheme="minorEastAsia" w:cs="宋体" w:hint="eastAsia"/>
        </w:rPr>
        <w:t>售</w:t>
      </w:r>
      <w:r>
        <w:rPr>
          <w:rFonts w:asciiTheme="minorEastAsia" w:eastAsiaTheme="minorEastAsia" w:hAnsiTheme="minorEastAsia" w:hint="eastAsia"/>
        </w:rPr>
        <w:t>后服务人员，维保期</w:t>
      </w:r>
      <w:r>
        <w:rPr>
          <w:rFonts w:asciiTheme="minorEastAsia" w:eastAsiaTheme="minorEastAsia" w:hAnsiTheme="minorEastAsia" w:cs="宋体" w:hint="eastAsia"/>
        </w:rPr>
        <w:t>电话</w:t>
      </w:r>
      <w:r>
        <w:rPr>
          <w:rFonts w:asciiTheme="minorEastAsia" w:eastAsiaTheme="minorEastAsia" w:hAnsiTheme="minorEastAsia" w:cs="宋体"/>
          <w:spacing w:val="-55"/>
        </w:rPr>
        <w:t xml:space="preserve"> </w:t>
      </w:r>
      <w:r>
        <w:rPr>
          <w:rFonts w:asciiTheme="minorEastAsia" w:eastAsiaTheme="minorEastAsia" w:hAnsiTheme="minorEastAsia"/>
        </w:rPr>
        <w:t>30</w:t>
      </w:r>
      <w:r>
        <w:rPr>
          <w:rFonts w:asciiTheme="minorEastAsia" w:eastAsiaTheme="minorEastAsia" w:hAnsiTheme="minorEastAsia"/>
          <w:spacing w:val="-55"/>
        </w:rPr>
        <w:t xml:space="preserve"> </w:t>
      </w:r>
      <w:r>
        <w:rPr>
          <w:rFonts w:asciiTheme="minorEastAsia" w:eastAsiaTheme="minorEastAsia" w:hAnsiTheme="minorEastAsia" w:cs="宋体" w:hint="eastAsia"/>
        </w:rPr>
        <w:t>分钟</w:t>
      </w:r>
      <w:r>
        <w:rPr>
          <w:rFonts w:asciiTheme="minorEastAsia" w:eastAsiaTheme="minorEastAsia" w:hAnsiTheme="minorEastAsia" w:hint="eastAsia"/>
        </w:rPr>
        <w:t>响应，</w:t>
      </w:r>
      <w:r>
        <w:rPr>
          <w:rFonts w:asciiTheme="minorEastAsia" w:eastAsiaTheme="minorEastAsia" w:hAnsiTheme="minorEastAsia" w:cs="宋体"/>
        </w:rPr>
        <w:t>8</w:t>
      </w:r>
      <w:r>
        <w:rPr>
          <w:rFonts w:asciiTheme="minorEastAsia" w:eastAsiaTheme="minorEastAsia" w:hAnsiTheme="minorEastAsia" w:cs="宋体"/>
          <w:spacing w:val="-55"/>
        </w:rPr>
        <w:t xml:space="preserve"> </w:t>
      </w:r>
      <w:r>
        <w:rPr>
          <w:rFonts w:asciiTheme="minorEastAsia" w:eastAsiaTheme="minorEastAsia" w:hAnsiTheme="minorEastAsia" w:cs="宋体" w:hint="eastAsia"/>
        </w:rPr>
        <w:t>小</w:t>
      </w:r>
      <w:r>
        <w:rPr>
          <w:rFonts w:asciiTheme="minorEastAsia" w:eastAsiaTheme="minorEastAsia" w:hAnsiTheme="minorEastAsia" w:hint="eastAsia"/>
        </w:rPr>
        <w:t>时内不能</w:t>
      </w:r>
      <w:r>
        <w:rPr>
          <w:rFonts w:asciiTheme="minorEastAsia" w:eastAsiaTheme="minorEastAsia" w:hAnsiTheme="minorEastAsia" w:cs="宋体" w:hint="eastAsia"/>
        </w:rPr>
        <w:t>解决问题</w:t>
      </w:r>
      <w:r>
        <w:rPr>
          <w:rFonts w:asciiTheme="minorEastAsia" w:eastAsiaTheme="minorEastAsia" w:hAnsiTheme="minorEastAsia" w:hint="eastAsia"/>
        </w:rPr>
        <w:t>的应提供解决方案，</w:t>
      </w:r>
      <w:r>
        <w:rPr>
          <w:rFonts w:asciiTheme="minorEastAsia" w:eastAsiaTheme="minorEastAsia" w:hAnsiTheme="minorEastAsia"/>
        </w:rPr>
        <w:t>48</w:t>
      </w:r>
      <w:r>
        <w:rPr>
          <w:rFonts w:asciiTheme="minorEastAsia" w:eastAsiaTheme="minorEastAsia" w:hAnsiTheme="minorEastAsia"/>
          <w:spacing w:val="-55"/>
        </w:rPr>
        <w:t xml:space="preserve"> </w:t>
      </w:r>
      <w:r>
        <w:rPr>
          <w:rFonts w:asciiTheme="minorEastAsia" w:eastAsiaTheme="minorEastAsia" w:hAnsiTheme="minorEastAsia" w:cs="宋体" w:hint="eastAsia"/>
        </w:rPr>
        <w:t>小</w:t>
      </w:r>
      <w:r>
        <w:rPr>
          <w:rFonts w:asciiTheme="minorEastAsia" w:eastAsiaTheme="minorEastAsia" w:hAnsiTheme="minorEastAsia" w:hint="eastAsia"/>
        </w:rPr>
        <w:t>时内</w:t>
      </w:r>
      <w:r>
        <w:rPr>
          <w:rFonts w:asciiTheme="minorEastAsia" w:eastAsiaTheme="minorEastAsia" w:hAnsiTheme="minorEastAsia" w:cs="宋体" w:hint="eastAsia"/>
        </w:rPr>
        <w:t>解决问</w:t>
      </w:r>
      <w:r>
        <w:rPr>
          <w:rFonts w:asciiTheme="minorEastAsia" w:eastAsiaTheme="minorEastAsia" w:hAnsiTheme="minorEastAsia" w:cs="宋体" w:hint="eastAsia"/>
        </w:rPr>
        <w:lastRenderedPageBreak/>
        <w:t>题</w:t>
      </w:r>
      <w:r>
        <w:rPr>
          <w:rFonts w:asciiTheme="minorEastAsia" w:eastAsiaTheme="minorEastAsia" w:hAnsiTheme="minorEastAsia" w:hint="eastAsia"/>
        </w:rPr>
        <w:t>。</w:t>
      </w:r>
    </w:p>
    <w:p w:rsidR="007053BB" w:rsidRDefault="00F26D0C">
      <w:pPr>
        <w:pStyle w:val="a0"/>
        <w:spacing w:after="0" w:line="360" w:lineRule="auto"/>
        <w:ind w:firstLineChars="200" w:firstLine="480"/>
        <w:rPr>
          <w:rFonts w:asciiTheme="minorEastAsia" w:eastAsiaTheme="minorEastAsia" w:hAnsiTheme="minorEastAsia" w:cs="宋体"/>
          <w:color w:val="000000"/>
        </w:rPr>
      </w:pPr>
      <w:r>
        <w:rPr>
          <w:rFonts w:asciiTheme="minorEastAsia" w:eastAsiaTheme="minorEastAsia" w:hAnsiTheme="minorEastAsia" w:cs="宋体" w:hint="eastAsia"/>
        </w:rPr>
        <w:t>6.系统安全要求：</w:t>
      </w:r>
      <w:r>
        <w:rPr>
          <w:rFonts w:asciiTheme="minorEastAsia" w:eastAsiaTheme="minorEastAsia" w:hAnsiTheme="minorEastAsia" w:cs="宋体" w:hint="eastAsia"/>
          <w:color w:val="000000"/>
        </w:rPr>
        <w:t>能够服从学校信息化中心对于系统安全的管理，提供相应安全保护技术措施和应急方案，保证系统数据安全、业务安全和权限安全。</w:t>
      </w:r>
    </w:p>
    <w:p w:rsidR="007053BB" w:rsidRDefault="00F26D0C">
      <w:pPr>
        <w:pStyle w:val="a0"/>
        <w:spacing w:after="0" w:line="360" w:lineRule="auto"/>
        <w:ind w:firstLineChars="200" w:firstLine="480"/>
        <w:rPr>
          <w:rFonts w:asciiTheme="minorEastAsia" w:eastAsiaTheme="minorEastAsia" w:hAnsiTheme="minorEastAsia" w:cstheme="minorBidi"/>
        </w:rPr>
      </w:pPr>
      <w:r>
        <w:rPr>
          <w:rFonts w:asciiTheme="minorEastAsia" w:eastAsiaTheme="minorEastAsia" w:hAnsiTheme="minorEastAsia" w:cs="宋体"/>
        </w:rPr>
        <w:t>7</w:t>
      </w:r>
      <w:r>
        <w:rPr>
          <w:rFonts w:asciiTheme="minorEastAsia" w:eastAsiaTheme="minorEastAsia" w:hAnsiTheme="minorEastAsia" w:cs="宋体" w:hint="eastAsia"/>
        </w:rPr>
        <w:t>、培训</w:t>
      </w:r>
      <w:r>
        <w:rPr>
          <w:rFonts w:asciiTheme="minorEastAsia" w:eastAsiaTheme="minorEastAsia" w:hAnsiTheme="minorEastAsia" w:hint="eastAsia"/>
        </w:rPr>
        <w:t>要求：提供相关系统培训资料，为学校提供一</w:t>
      </w:r>
      <w:r>
        <w:rPr>
          <w:rFonts w:asciiTheme="minorEastAsia" w:eastAsiaTheme="minorEastAsia" w:hAnsiTheme="minorEastAsia" w:cs="宋体" w:hint="eastAsia"/>
        </w:rPr>
        <w:t>次集</w:t>
      </w:r>
      <w:r>
        <w:rPr>
          <w:rFonts w:asciiTheme="minorEastAsia" w:eastAsiaTheme="minorEastAsia" w:hAnsiTheme="minorEastAsia" w:hint="eastAsia"/>
        </w:rPr>
        <w:t>中</w:t>
      </w:r>
      <w:r>
        <w:rPr>
          <w:rFonts w:asciiTheme="minorEastAsia" w:eastAsiaTheme="minorEastAsia" w:hAnsiTheme="minorEastAsia" w:cs="宋体" w:hint="eastAsia"/>
        </w:rPr>
        <w:t>培训</w:t>
      </w:r>
      <w:r>
        <w:rPr>
          <w:rFonts w:asciiTheme="minorEastAsia" w:eastAsiaTheme="minorEastAsia" w:hAnsiTheme="minorEastAsia" w:hint="eastAsia"/>
        </w:rPr>
        <w:t>。</w:t>
      </w:r>
    </w:p>
    <w:p w:rsidR="007053BB" w:rsidRDefault="007053BB"/>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1" w:name="_Toc106636248"/>
      <w:bookmarkEnd w:id="10"/>
      <w:r>
        <w:rPr>
          <w:rFonts w:hint="eastAsia"/>
        </w:rPr>
        <w:lastRenderedPageBreak/>
        <w:t>第四部分</w:t>
      </w:r>
      <w:r>
        <w:t xml:space="preserve"> </w:t>
      </w:r>
      <w:r>
        <w:rPr>
          <w:rFonts w:hint="eastAsia"/>
        </w:rPr>
        <w:t>商务条款</w:t>
      </w:r>
      <w:bookmarkEnd w:id="11"/>
    </w:p>
    <w:p w:rsidR="007053BB" w:rsidRDefault="00F26D0C">
      <w:pPr>
        <w:spacing w:line="360" w:lineRule="auto"/>
        <w:rPr>
          <w:b/>
          <w:color w:val="000000"/>
          <w:sz w:val="24"/>
        </w:rPr>
      </w:pPr>
      <w:r>
        <w:rPr>
          <w:rFonts w:hint="eastAsia"/>
          <w:b/>
          <w:color w:val="000000"/>
          <w:sz w:val="24"/>
        </w:rPr>
        <w:t>1.</w:t>
      </w:r>
      <w:r>
        <w:rPr>
          <w:b/>
          <w:color w:val="000000"/>
          <w:sz w:val="24"/>
        </w:rPr>
        <w:t>交货期</w:t>
      </w:r>
    </w:p>
    <w:p w:rsidR="007053BB" w:rsidRDefault="00F26D0C">
      <w:pPr>
        <w:spacing w:line="360" w:lineRule="auto"/>
        <w:ind w:firstLineChars="200" w:firstLine="480"/>
        <w:rPr>
          <w:color w:val="000000"/>
          <w:sz w:val="24"/>
        </w:rPr>
      </w:pPr>
      <w:r>
        <w:rPr>
          <w:color w:val="000000"/>
          <w:sz w:val="24"/>
        </w:rPr>
        <w:t>合同生效后</w:t>
      </w:r>
      <w:r>
        <w:rPr>
          <w:color w:val="000000"/>
          <w:sz w:val="24"/>
        </w:rPr>
        <w:t xml:space="preserve">30 </w:t>
      </w:r>
      <w:r>
        <w:rPr>
          <w:color w:val="000000"/>
          <w:sz w:val="24"/>
        </w:rPr>
        <w:t>天内</w:t>
      </w:r>
      <w:r>
        <w:rPr>
          <w:rFonts w:hint="eastAsia"/>
          <w:color w:val="000000"/>
          <w:sz w:val="24"/>
        </w:rPr>
        <w:t>（公用房管理信息系统升级项目</w:t>
      </w:r>
      <w:r>
        <w:rPr>
          <w:color w:val="000000"/>
          <w:sz w:val="24"/>
        </w:rPr>
        <w:t>90</w:t>
      </w:r>
      <w:r>
        <w:rPr>
          <w:rFonts w:hint="eastAsia"/>
          <w:color w:val="000000"/>
          <w:sz w:val="24"/>
        </w:rPr>
        <w:t>天内）</w:t>
      </w:r>
      <w:r>
        <w:rPr>
          <w:color w:val="000000"/>
          <w:sz w:val="24"/>
        </w:rPr>
        <w:t>。</w:t>
      </w:r>
    </w:p>
    <w:p w:rsidR="007053BB" w:rsidRDefault="00F26D0C">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7053BB" w:rsidRDefault="00F26D0C">
      <w:pPr>
        <w:spacing w:line="360" w:lineRule="auto"/>
        <w:rPr>
          <w:b/>
          <w:color w:val="000000"/>
          <w:sz w:val="24"/>
        </w:rPr>
      </w:pPr>
      <w:r>
        <w:rPr>
          <w:b/>
          <w:color w:val="000000"/>
          <w:sz w:val="24"/>
        </w:rPr>
        <w:t>3.</w:t>
      </w:r>
      <w:r>
        <w:rPr>
          <w:rFonts w:hint="eastAsia"/>
          <w:b/>
          <w:color w:val="000000"/>
          <w:sz w:val="24"/>
        </w:rPr>
        <w:t>付款方式</w:t>
      </w:r>
    </w:p>
    <w:p w:rsidR="007053BB" w:rsidRDefault="00C9170B" w:rsidP="00C9170B">
      <w:pPr>
        <w:spacing w:line="360" w:lineRule="auto"/>
        <w:ind w:firstLineChars="200" w:firstLine="420"/>
        <w:rPr>
          <w:color w:val="000000" w:themeColor="text1"/>
          <w:sz w:val="24"/>
        </w:rPr>
      </w:pPr>
      <w:r>
        <w:rPr>
          <w:rFonts w:asciiTheme="minorEastAsia" w:eastAsiaTheme="minorEastAsia" w:hAnsiTheme="minorEastAsia" w:hint="eastAsia"/>
        </w:rPr>
        <w:t>系统安装部署调试完成并验收合格，支付合同总价95%货款，另5%作为质保金，</w:t>
      </w:r>
      <w:proofErr w:type="gramStart"/>
      <w:r>
        <w:rPr>
          <w:rFonts w:asciiTheme="minorEastAsia" w:eastAsiaTheme="minorEastAsia" w:hAnsiTheme="minorEastAsia" w:hint="eastAsia"/>
        </w:rPr>
        <w:t>待质保</w:t>
      </w:r>
      <w:proofErr w:type="gramEnd"/>
      <w:r>
        <w:rPr>
          <w:rFonts w:asciiTheme="minorEastAsia" w:eastAsiaTheme="minorEastAsia" w:hAnsiTheme="minorEastAsia" w:hint="eastAsia"/>
        </w:rPr>
        <w:t>期满后根据质保和售后服务情况支付。</w:t>
      </w:r>
    </w:p>
    <w:p w:rsidR="007053BB" w:rsidRDefault="00F26D0C">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rsidR="007053BB" w:rsidRDefault="00F26D0C">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Pr>
          <w:rFonts w:hint="eastAsia"/>
          <w:color w:val="000000" w:themeColor="text1"/>
          <w:u w:val="single"/>
        </w:rPr>
        <w:t>一</w:t>
      </w:r>
      <w:r>
        <w:rPr>
          <w:color w:val="000000" w:themeColor="text1"/>
          <w:u w:val="single"/>
        </w:rPr>
        <w:t xml:space="preserve"> </w:t>
      </w:r>
      <w:r>
        <w:rPr>
          <w:rFonts w:hint="eastAsia"/>
          <w:color w:val="000000" w:themeColor="text1"/>
        </w:rPr>
        <w:t>年，保修期自愿延长不限。</w:t>
      </w:r>
    </w:p>
    <w:p w:rsidR="007053BB" w:rsidRDefault="00F26D0C">
      <w:pPr>
        <w:widowControl/>
        <w:spacing w:line="360" w:lineRule="auto"/>
        <w:ind w:firstLineChars="200" w:firstLine="420"/>
        <w:jc w:val="left"/>
        <w:rPr>
          <w:b/>
          <w:bCs/>
          <w:kern w:val="44"/>
          <w:sz w:val="44"/>
          <w:szCs w:val="44"/>
        </w:rPr>
      </w:pPr>
      <w:r>
        <w:t xml:space="preserve"> </w:t>
      </w:r>
      <w:r>
        <w:br w:type="page"/>
      </w:r>
    </w:p>
    <w:p w:rsidR="007053BB" w:rsidRDefault="00F26D0C">
      <w:pPr>
        <w:pStyle w:val="1"/>
      </w:pPr>
      <w:bookmarkStart w:id="12" w:name="_Toc106636249"/>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0663625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0663625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lastRenderedPageBreak/>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06636252"/>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06636253"/>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lastRenderedPageBreak/>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0663625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12213B">
      <w:pPr>
        <w:spacing w:beforeLines="100" w:before="312" w:afterLines="100" w:after="312" w:line="360" w:lineRule="auto"/>
        <w:jc w:val="center"/>
        <w:rPr>
          <w:b/>
          <w:sz w:val="44"/>
          <w:szCs w:val="44"/>
        </w:rPr>
      </w:pPr>
      <w:r>
        <w:rPr>
          <w:b/>
          <w:sz w:val="44"/>
          <w:szCs w:val="44"/>
        </w:rPr>
        <w:t>法定代表人资格证明</w:t>
      </w:r>
    </w:p>
    <w:p w:rsidR="007053BB" w:rsidRDefault="00F26D0C" w:rsidP="0012213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806FC9">
      <w:pPr>
        <w:pStyle w:val="2"/>
        <w:spacing w:before="260" w:beforeAutospacing="0" w:after="260" w:afterAutospacing="0" w:line="416" w:lineRule="auto"/>
        <w:rPr>
          <w:rFonts w:ascii="Times New Roman" w:hAnsi="Times New Roman"/>
          <w:kern w:val="0"/>
          <w:sz w:val="28"/>
          <w:szCs w:val="28"/>
        </w:rPr>
      </w:pPr>
      <w:bookmarkStart w:id="18" w:name="_Toc106636255"/>
      <w:r>
        <w:rPr>
          <w:rFonts w:ascii="Times New Roman" w:hAnsi="Times New Roman"/>
          <w:sz w:val="30"/>
        </w:rPr>
        <w:pict>
          <v:shapetype id="_x0000_t202" coordsize="21600,21600" o:spt="202" path="m,l,21600r21600,l21600,xe">
            <v:stroke joinstyle="miter"/>
            <v:path gradientshapeok="t" o:connecttype="rect"/>
          </v:shapetype>
          <v:shape id="_x0000_s1026" type="#_x0000_t202" style="position:absolute;left:0;text-align:left;margin-left:249.15pt;margin-top:23.05pt;width:228.8pt;height:155.4pt;z-index:251660288"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MN4kraAAAACgEAAA8AAAAAAAAAAQAgAAAAIgAAAGRycy9kb3ducmV2&#10;LnhtbFBLAQIUABQAAAAIAIdO4kA9ar4qMwIAAIgEAAAOAAAAAAAAAAEAIAAAACkBAABkcnMvZTJv&#10;RG9jLnhtbFBLBQYAAAAABgAGAFkBAADOBQ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法定代表人身份证复印件粘贴处（反面）</w:t>
                  </w:r>
                </w:p>
              </w:txbxContent>
            </v:textbox>
          </v:shape>
        </w:pict>
      </w:r>
      <w:r>
        <w:rPr>
          <w:rFonts w:ascii="Times New Roman" w:hAnsi="Times New Roman"/>
          <w:sz w:val="30"/>
        </w:rPr>
        <w:pict>
          <v:shape id="Text Box 2" o:spid="_x0000_s1029" type="#_x0000_t202" style="position:absolute;left:0;text-align:left;margin-left:12.6pt;margin-top:23.25pt;width:228.8pt;height:155.4pt;z-index:251659264"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fTWVI2QAAAAkBAAAPAAAAAAAAAAEAIAAAACIAAABkcnMvZG93bnJldi54&#10;bWxQSwECFAAUAAAACACHTuJAM2oJljICAACIBAAADgAAAAAAAAABACAAAAAoAQAAZHJzL2Uyb0Rv&#10;Yy54bWxQSwUGAAAAAAYABgBZAQAAzAUAAAAA&#10;">
            <v:textbox>
              <w:txbxContent>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7053BB">
                  <w:pPr>
                    <w:jc w:val="center"/>
                  </w:pPr>
                </w:p>
                <w:p w:rsidR="007053BB" w:rsidRDefault="00F26D0C">
                  <w:pPr>
                    <w:jc w:val="center"/>
                  </w:pPr>
                  <w:r>
                    <w:rPr>
                      <w:rFonts w:hint="eastAsia"/>
                      <w:sz w:val="24"/>
                    </w:rPr>
                    <w:t>法定代表人身份证复印件粘贴处（正面）</w:t>
                  </w:r>
                </w:p>
              </w:txbxContent>
            </v:textbox>
          </v:shape>
        </w:pict>
      </w:r>
      <w:r w:rsidR="00F26D0C">
        <w:rPr>
          <w:rFonts w:ascii="Times New Roman" w:hAnsi="Times New Roman"/>
          <w:sz w:val="30"/>
        </w:rPr>
        <w:br w:type="page"/>
      </w:r>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12213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806FC9">
      <w:pPr>
        <w:spacing w:line="360" w:lineRule="auto"/>
        <w:ind w:rightChars="-167" w:right="-351"/>
        <w:rPr>
          <w:sz w:val="28"/>
          <w:szCs w:val="28"/>
        </w:rPr>
      </w:pPr>
      <w:r>
        <w:rPr>
          <w:sz w:val="28"/>
          <w:szCs w:val="28"/>
        </w:rPr>
        <w:pict>
          <v:shape id="_x0000_s1028" type="#_x0000_t202" style="position:absolute;left:0;text-align:left;margin-left:216.25pt;margin-top:-10.3pt;width:200.3pt;height:171.6pt;z-index:251662336"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XaZFvaAAAACwEAAA8AAAAAAAAAAQAgAAAAIgAAAGRycy9kb3ducmV2&#10;LnhtbFBLAQIUABQAAAAIAIdO4kDSh6TeMwIAAIgEAAAOAAAAAAAAAAEAIAAAACkBAABkcnMvZTJv&#10;RG9jLnhtbFBLBQYAAAAABgAGAFkBAADOBQ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（反面）</w:t>
                  </w:r>
                </w:p>
              </w:txbxContent>
            </v:textbox>
          </v:shape>
        </w:pict>
      </w:r>
      <w:r>
        <w:rPr>
          <w:sz w:val="28"/>
          <w:szCs w:val="28"/>
        </w:rPr>
        <w:pict>
          <v:shape id="Text Box 3" o:spid="_x0000_s1027" type="#_x0000_t202" style="position:absolute;left:0;text-align:left;margin-left:4.75pt;margin-top:-10.15pt;width:200.3pt;height:171.6pt;z-index:251661312"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3uj9kAAAAJAQAADwAAAAAAAAABACAAAAAiAAAAZHJzL2Rvd25yZXYu&#10;eG1sUEsBAhQAFAAAAAgAh07iQNSHV58zAgAAiAQAAA4AAAAAAAAAAQAgAAAAKAEAAGRycy9lMm9E&#10;b2MueG1sUEsFBgAAAAAGAAYAWQEAAM0FAAAAAA==&#10;">
            <v:textbox>
              <w:txbxContent>
                <w:p w:rsidR="007053BB" w:rsidRDefault="007053BB"/>
                <w:p w:rsidR="007053BB" w:rsidRDefault="007053BB"/>
                <w:p w:rsidR="007053BB" w:rsidRDefault="007053BB"/>
                <w:p w:rsidR="007053BB" w:rsidRDefault="007053BB"/>
                <w:p w:rsidR="007053BB" w:rsidRDefault="00F26D0C">
                  <w:pPr>
                    <w:jc w:val="center"/>
                    <w:rPr>
                      <w:sz w:val="24"/>
                    </w:rPr>
                  </w:pPr>
                  <w:r>
                    <w:rPr>
                      <w:rFonts w:hint="eastAsia"/>
                      <w:sz w:val="24"/>
                    </w:rPr>
                    <w:t>被授权人身份证复印件粘贴处</w:t>
                  </w:r>
                </w:p>
                <w:p w:rsidR="007053BB" w:rsidRDefault="00F26D0C">
                  <w:pPr>
                    <w:jc w:val="center"/>
                  </w:pPr>
                  <w:r>
                    <w:rPr>
                      <w:rFonts w:hint="eastAsia"/>
                      <w:sz w:val="24"/>
                    </w:rPr>
                    <w:t>（正面）</w:t>
                  </w:r>
                </w:p>
              </w:txbxContent>
            </v:textbox>
          </v:shape>
        </w:pic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0663625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106636257"/>
      <w:bookmarkStart w:id="24" w:name="_Toc52798261"/>
      <w:bookmarkStart w:id="25" w:name="_Toc50642504"/>
      <w:bookmarkStart w:id="26" w:name="_Toc53153323"/>
      <w:bookmarkStart w:id="27" w:name="_Toc50645818"/>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06636258"/>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FC9" w:rsidRDefault="00806FC9" w:rsidP="007053BB">
      <w:r>
        <w:separator/>
      </w:r>
    </w:p>
  </w:endnote>
  <w:endnote w:type="continuationSeparator" w:id="0">
    <w:p w:rsidR="00806FC9" w:rsidRDefault="00806FC9"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end"/>
    </w:r>
  </w:p>
  <w:p w:rsidR="007053BB" w:rsidRDefault="007053BB">
    <w:pPr>
      <w:pStyle w:val="af"/>
    </w:pPr>
  </w:p>
  <w:p w:rsidR="007053BB" w:rsidRDefault="007053BB"/>
  <w:p w:rsidR="007053BB" w:rsidRDefault="007053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framePr w:wrap="around" w:vAnchor="text" w:hAnchor="margin" w:xAlign="center" w:y="1"/>
      <w:rPr>
        <w:rStyle w:val="af9"/>
      </w:rPr>
    </w:pPr>
    <w:r>
      <w:rPr>
        <w:rStyle w:val="af9"/>
      </w:rPr>
      <w:fldChar w:fldCharType="begin"/>
    </w:r>
    <w:r w:rsidR="00F26D0C">
      <w:rPr>
        <w:rStyle w:val="af9"/>
      </w:rPr>
      <w:instrText xml:space="preserve">PAGE  </w:instrText>
    </w:r>
    <w:r>
      <w:rPr>
        <w:rStyle w:val="af9"/>
      </w:rPr>
      <w:fldChar w:fldCharType="separate"/>
    </w:r>
    <w:r w:rsidR="00C9170B">
      <w:rPr>
        <w:rStyle w:val="af9"/>
        <w:noProof/>
      </w:rPr>
      <w:t>13</w:t>
    </w:r>
    <w:r>
      <w:rPr>
        <w:rStyle w:val="af9"/>
      </w:rPr>
      <w:fldChar w:fldCharType="end"/>
    </w:r>
  </w:p>
  <w:p w:rsidR="007053BB" w:rsidRDefault="007053BB">
    <w:pPr>
      <w:pStyle w:val="af"/>
    </w:pPr>
  </w:p>
  <w:p w:rsidR="007053BB" w:rsidRDefault="007053BB"/>
  <w:p w:rsidR="007053BB" w:rsidRDefault="007053B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3BB" w:rsidRDefault="007053BB">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FC9" w:rsidRDefault="00806FC9" w:rsidP="007053BB">
      <w:r>
        <w:separator/>
      </w:r>
    </w:p>
  </w:footnote>
  <w:footnote w:type="continuationSeparator" w:id="0">
    <w:p w:rsidR="00806FC9" w:rsidRDefault="00806FC9"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fillcolor="white">
      <v:fill color="white"/>
    </o:shapedefaults>
    <o:shapelayout v:ext="edit">
      <o:idmap v:ext="edit" data="1"/>
    </o:shapelayout>
  </w:shapeDefaults>
  <w:decimalSymbol w:val="."/>
  <w:listSeparator w:val=","/>
  <w14:docId w14:val="4C58675B"/>
  <w15:docId w15:val="{9E4FA29D-E8D5-471B-B6D1-B519F667F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4E9FCE-0174-4D73-BB41-D40FFAE50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2331</Words>
  <Characters>13288</Characters>
  <Application>Microsoft Office Word</Application>
  <DocSecurity>0</DocSecurity>
  <Lines>110</Lines>
  <Paragraphs>31</Paragraphs>
  <ScaleCrop>false</ScaleCrop>
  <Company>微软中国</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2022-05-21T06:51:00Z</cp:lastPrinted>
  <dcterms:created xsi:type="dcterms:W3CDTF">2022-07-07T09:37:00Z</dcterms:created>
  <dcterms:modified xsi:type="dcterms:W3CDTF">2022-07-08T03:38:00Z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